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5"/>
        <w:tblW w:w="9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2832"/>
        <w:gridCol w:w="1800"/>
        <w:gridCol w:w="2940"/>
      </w:tblGrid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8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  <w:t>我会自主盛饭菜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21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交通安全我知道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9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我会细嚼慢咽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24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厕所里面不打闹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10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安安全全用剪刀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25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建构游戏中的安全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11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值日生工作我能行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26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健康食品我知道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12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多喝水有益身体健康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27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网络安全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13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户外中的自我保护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28</w:t>
            </w:r>
          </w:p>
        </w:tc>
        <w:tc>
          <w:tcPr>
            <w:tcW w:w="2940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坐姿端正护眼睛</w:t>
            </w:r>
          </w:p>
        </w:tc>
      </w:tr>
      <w:tr>
        <w:trPr>
          <w:gridAfter w:val="2"/>
          <w:wAfter w:w="4740" w:type="dxa"/>
          <w:trHeight w:val="624" w:hRule="atLeast"/>
        </w:trPr>
        <w:tc>
          <w:tcPr>
            <w:tcW w:w="1847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14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安全出行戴头盔</w:t>
            </w:r>
          </w:p>
        </w:tc>
      </w:tr>
      <w:tr>
        <w:trPr>
          <w:gridAfter w:val="2"/>
          <w:wAfter w:w="4740" w:type="dxa"/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17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户外活动要注意</w:t>
            </w:r>
          </w:p>
        </w:tc>
      </w:tr>
      <w:tr>
        <w:trPr>
          <w:gridAfter w:val="2"/>
          <w:wAfter w:w="4740" w:type="dxa"/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18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安静游戏收获多</w:t>
            </w:r>
          </w:p>
        </w:tc>
      </w:tr>
      <w:tr>
        <w:trPr>
          <w:gridAfter w:val="2"/>
          <w:wAfter w:w="4740" w:type="dxa"/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19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我会保护身体</w:t>
            </w:r>
          </w:p>
        </w:tc>
      </w:tr>
      <w:tr>
        <w:trPr>
          <w:gridAfter w:val="2"/>
          <w:wAfter w:w="4740" w:type="dxa"/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20</w:t>
            </w:r>
          </w:p>
        </w:tc>
        <w:tc>
          <w:tcPr>
            <w:tcW w:w="2832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我会搬椅子</w:t>
            </w:r>
          </w:p>
        </w:tc>
      </w:tr>
    </w:tbl>
    <w:p>
      <w:pPr>
        <w:jc w:val="center"/>
        <w:rPr>
          <w:rFonts w:ascii="黑体" w:hAnsi="黑体" w:eastAsia="黑体"/>
          <w:sz w:val="24"/>
          <w:szCs w:val="24"/>
          <w:u w:val="single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MTJkNWRiMjgxZWU1MjZiZTM1NWU4ZWFkZDQ4MDIifQ=="/>
  </w:docVars>
  <w:rsids>
    <w:rsidRoot w:val="0054769E"/>
    <w:rsid w:val="00150D3A"/>
    <w:rsid w:val="00515511"/>
    <w:rsid w:val="0054769E"/>
    <w:rsid w:val="00761A5E"/>
    <w:rsid w:val="00826B5F"/>
    <w:rsid w:val="009A6D14"/>
    <w:rsid w:val="009E4958"/>
    <w:rsid w:val="00A57B4E"/>
    <w:rsid w:val="00A758D0"/>
    <w:rsid w:val="00AA4EAE"/>
    <w:rsid w:val="00AC4461"/>
    <w:rsid w:val="00BB16CF"/>
    <w:rsid w:val="00BD5A74"/>
    <w:rsid w:val="00D56094"/>
    <w:rsid w:val="00E45B2D"/>
    <w:rsid w:val="00E5704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2247A63"/>
    <w:rsid w:val="22EB6102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5FDFE320"/>
    <w:rsid w:val="627A41C4"/>
    <w:rsid w:val="62DD052C"/>
    <w:rsid w:val="689666C6"/>
    <w:rsid w:val="7EA41695"/>
    <w:rsid w:val="7EEB801A"/>
    <w:rsid w:val="7FBB6940"/>
    <w:rsid w:val="975E71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187</Characters>
  <Lines>1</Lines>
  <Paragraphs>1</Paragraphs>
  <TotalTime>0</TotalTime>
  <ScaleCrop>false</ScaleCrop>
  <LinksUpToDate>false</LinksUpToDate>
  <CharactersWithSpaces>187</CharactersWithSpaces>
  <Application>WPS Office_4.4.1.7360_F1E327BC-269C-435d-A152-05C5408002CA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2022-01-07T03:02:00Z</dcterms:created>
  <dc:creator>hp</dc:creator>
  <cp:lastModifiedBy>hsy.</cp:lastModifiedBy>
  <cp:lastPrinted>2020-09-10T07:19:00Z</cp:lastPrinted>
  <dcterms:modified xsi:type="dcterms:W3CDTF">2022-10-27T14:09:21Z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1CDA87AF45D15CD6EF9C58631E038ED2</vt:lpwstr>
  </property>
  <property fmtid="{D5CDD505-2E9C-101B-9397-08002B2CF9AE}" pid="4" name="commondata">
    <vt:lpwstr>eyJoZGlkIjoiYjJjOTQxYzhjODMyMDAzZmE0MDJkMWFkNmJlNDkwYTUifQ==</vt:lpwstr>
  </property>
</Properties>
</file>