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58488" w14:textId="4647D5C9" w:rsidR="004B09C6" w:rsidRPr="004B09C6" w:rsidRDefault="004B09C6" w:rsidP="004B09C6">
      <w:pPr>
        <w:spacing w:line="360" w:lineRule="exact"/>
        <w:ind w:firstLineChars="200" w:firstLine="643"/>
        <w:jc w:val="center"/>
        <w:rPr>
          <w:rFonts w:ascii="黑体" w:eastAsia="黑体" w:hAnsi="黑体"/>
          <w:b/>
          <w:bCs/>
          <w:sz w:val="32"/>
          <w:szCs w:val="32"/>
        </w:rPr>
      </w:pPr>
      <w:r w:rsidRPr="004B09C6">
        <w:rPr>
          <w:rFonts w:ascii="黑体" w:eastAsia="黑体" w:hAnsi="黑体" w:hint="eastAsia"/>
          <w:b/>
          <w:bCs/>
          <w:sz w:val="32"/>
          <w:szCs w:val="32"/>
        </w:rPr>
        <w:t>核心素养下小学生语文课堂学习的现状调查</w:t>
      </w:r>
      <w:r>
        <w:rPr>
          <w:rFonts w:ascii="黑体" w:eastAsia="黑体" w:hAnsi="黑体" w:hint="eastAsia"/>
          <w:b/>
          <w:bCs/>
          <w:sz w:val="32"/>
          <w:szCs w:val="32"/>
        </w:rPr>
        <w:t>分析</w:t>
      </w:r>
    </w:p>
    <w:p w14:paraId="283A1506" w14:textId="77777777" w:rsidR="004B09C6" w:rsidRDefault="004B09C6" w:rsidP="004B09C6">
      <w:pPr>
        <w:spacing w:line="360" w:lineRule="exact"/>
        <w:ind w:firstLine="482"/>
        <w:jc w:val="left"/>
        <w:rPr>
          <w:b/>
          <w:bCs/>
          <w:szCs w:val="21"/>
        </w:rPr>
      </w:pPr>
      <w:r>
        <w:rPr>
          <w:rFonts w:hint="eastAsia"/>
          <w:b/>
          <w:bCs/>
          <w:szCs w:val="21"/>
        </w:rPr>
        <w:t>（</w:t>
      </w:r>
      <w:r>
        <w:rPr>
          <w:b/>
          <w:bCs/>
          <w:szCs w:val="21"/>
        </w:rPr>
        <w:t>1</w:t>
      </w:r>
      <w:r>
        <w:rPr>
          <w:rFonts w:hint="eastAsia"/>
          <w:b/>
          <w:bCs/>
          <w:szCs w:val="21"/>
        </w:rPr>
        <w:t>）学生问卷分析</w:t>
      </w:r>
    </w:p>
    <w:p w14:paraId="574542D2" w14:textId="77777777" w:rsidR="004B09C6" w:rsidRDefault="004B09C6" w:rsidP="004B09C6">
      <w:pPr>
        <w:spacing w:line="360" w:lineRule="exact"/>
        <w:ind w:firstLine="480"/>
        <w:jc w:val="left"/>
        <w:rPr>
          <w:rFonts w:ascii="宋体" w:eastAsia="宋体" w:hAnsi="宋体" w:cs="宋体"/>
          <w:szCs w:val="21"/>
        </w:rPr>
      </w:pPr>
      <w:bookmarkStart w:id="0" w:name="_Hlk115899728"/>
      <w:r>
        <w:rPr>
          <w:rFonts w:hint="eastAsia"/>
          <w:szCs w:val="21"/>
        </w:rPr>
        <w:t>学生问卷在钉钉平台发放，线上参与</w:t>
      </w:r>
      <w:r>
        <w:rPr>
          <w:szCs w:val="21"/>
        </w:rPr>
        <w:t>951</w:t>
      </w:r>
      <w:r>
        <w:rPr>
          <w:rFonts w:hint="eastAsia"/>
          <w:szCs w:val="21"/>
        </w:rPr>
        <w:t>人，全校人数</w:t>
      </w:r>
      <w:r>
        <w:rPr>
          <w:szCs w:val="21"/>
        </w:rPr>
        <w:t>1331</w:t>
      </w:r>
      <w:r>
        <w:rPr>
          <w:rFonts w:hint="eastAsia"/>
          <w:szCs w:val="21"/>
        </w:rPr>
        <w:t>人，参与率</w:t>
      </w:r>
      <w:r>
        <w:rPr>
          <w:szCs w:val="21"/>
        </w:rPr>
        <w:t>71.45%</w:t>
      </w:r>
      <w:r>
        <w:rPr>
          <w:rFonts w:hint="eastAsia"/>
          <w:szCs w:val="21"/>
        </w:rPr>
        <w:t>，</w:t>
      </w:r>
      <w:r>
        <w:rPr>
          <w:rFonts w:ascii="宋体" w:eastAsia="宋体" w:hAnsi="宋体" w:cs="宋体" w:hint="eastAsia"/>
          <w:szCs w:val="21"/>
        </w:rPr>
        <w:t>设计的问题共17个，采用选择题加问答的形式。另外，还请学生就未涉及的问题、自己的想法和建议及时地提出来。</w:t>
      </w:r>
    </w:p>
    <w:p w14:paraId="1721629C" w14:textId="77777777" w:rsidR="004B09C6" w:rsidRDefault="004B09C6" w:rsidP="004B09C6">
      <w:pPr>
        <w:spacing w:line="360" w:lineRule="exact"/>
        <w:ind w:firstLine="480"/>
        <w:jc w:val="left"/>
        <w:rPr>
          <w:rFonts w:ascii="宋体" w:eastAsia="宋体" w:hAnsi="宋体" w:cs="宋体" w:hint="eastAsia"/>
          <w:szCs w:val="21"/>
        </w:rPr>
      </w:pPr>
      <w:r>
        <w:rPr>
          <w:rFonts w:ascii="宋体" w:eastAsia="宋体" w:hAnsi="宋体" w:cs="宋体" w:hint="eastAsia"/>
          <w:szCs w:val="21"/>
        </w:rPr>
        <w:t>学生问卷如下：</w:t>
      </w:r>
    </w:p>
    <w:p w14:paraId="76D0B8DC" w14:textId="09F28A32" w:rsidR="004B09C6" w:rsidRDefault="004B09C6" w:rsidP="004B09C6">
      <w:pPr>
        <w:ind w:firstLine="480"/>
        <w:jc w:val="left"/>
        <w:rPr>
          <w:rFonts w:hint="eastAsia"/>
          <w:szCs w:val="21"/>
        </w:rPr>
      </w:pPr>
      <w:r>
        <w:rPr>
          <w:noProof/>
          <w:szCs w:val="21"/>
        </w:rPr>
        <w:drawing>
          <wp:inline distT="0" distB="0" distL="0" distR="0" wp14:anchorId="25D957E5" wp14:editId="66E568CE">
            <wp:extent cx="1620520" cy="35706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0520" cy="3570605"/>
                    </a:xfrm>
                    <a:prstGeom prst="rect">
                      <a:avLst/>
                    </a:prstGeom>
                    <a:noFill/>
                    <a:ln>
                      <a:noFill/>
                    </a:ln>
                  </pic:spPr>
                </pic:pic>
              </a:graphicData>
            </a:graphic>
          </wp:inline>
        </w:drawing>
      </w:r>
      <w:r>
        <w:rPr>
          <w:noProof/>
          <w:szCs w:val="21"/>
        </w:rPr>
        <w:drawing>
          <wp:inline distT="0" distB="0" distL="0" distR="0" wp14:anchorId="1E0DA883" wp14:editId="6D47928A">
            <wp:extent cx="1620520" cy="34607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0520" cy="3460750"/>
                    </a:xfrm>
                    <a:prstGeom prst="rect">
                      <a:avLst/>
                    </a:prstGeom>
                    <a:noFill/>
                    <a:ln>
                      <a:noFill/>
                    </a:ln>
                  </pic:spPr>
                </pic:pic>
              </a:graphicData>
            </a:graphic>
          </wp:inline>
        </w:drawing>
      </w:r>
      <w:r>
        <w:rPr>
          <w:noProof/>
          <w:szCs w:val="21"/>
        </w:rPr>
        <w:drawing>
          <wp:inline distT="0" distB="0" distL="0" distR="0" wp14:anchorId="0D066589" wp14:editId="5A904DE0">
            <wp:extent cx="1620520" cy="357632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0520" cy="3576320"/>
                    </a:xfrm>
                    <a:prstGeom prst="rect">
                      <a:avLst/>
                    </a:prstGeom>
                    <a:noFill/>
                    <a:ln>
                      <a:noFill/>
                    </a:ln>
                  </pic:spPr>
                </pic:pic>
              </a:graphicData>
            </a:graphic>
          </wp:inline>
        </w:drawing>
      </w:r>
    </w:p>
    <w:p w14:paraId="4050C6FC" w14:textId="5C8577D6" w:rsidR="004B09C6" w:rsidRDefault="004B09C6" w:rsidP="004B09C6">
      <w:pPr>
        <w:ind w:firstLine="480"/>
        <w:jc w:val="left"/>
        <w:rPr>
          <w:szCs w:val="21"/>
        </w:rPr>
      </w:pPr>
      <w:r>
        <w:rPr>
          <w:noProof/>
          <w:szCs w:val="21"/>
        </w:rPr>
        <w:drawing>
          <wp:inline distT="0" distB="0" distL="0" distR="0" wp14:anchorId="4971F83C" wp14:editId="513AEC3B">
            <wp:extent cx="1620520" cy="342011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0520" cy="3420110"/>
                    </a:xfrm>
                    <a:prstGeom prst="rect">
                      <a:avLst/>
                    </a:prstGeom>
                    <a:noFill/>
                    <a:ln>
                      <a:noFill/>
                    </a:ln>
                  </pic:spPr>
                </pic:pic>
              </a:graphicData>
            </a:graphic>
          </wp:inline>
        </w:drawing>
      </w:r>
      <w:r>
        <w:rPr>
          <w:noProof/>
          <w:szCs w:val="21"/>
        </w:rPr>
        <w:drawing>
          <wp:inline distT="0" distB="0" distL="0" distR="0" wp14:anchorId="344CE9DE" wp14:editId="4612F477">
            <wp:extent cx="1626235" cy="342011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235" cy="3420110"/>
                    </a:xfrm>
                    <a:prstGeom prst="rect">
                      <a:avLst/>
                    </a:prstGeom>
                    <a:noFill/>
                    <a:ln>
                      <a:noFill/>
                    </a:ln>
                  </pic:spPr>
                </pic:pic>
              </a:graphicData>
            </a:graphic>
          </wp:inline>
        </w:drawing>
      </w:r>
      <w:r>
        <w:rPr>
          <w:noProof/>
          <w:szCs w:val="21"/>
        </w:rPr>
        <w:lastRenderedPageBreak/>
        <w:drawing>
          <wp:inline distT="0" distB="0" distL="0" distR="0" wp14:anchorId="05B4BBD9" wp14:editId="50528355">
            <wp:extent cx="1828800" cy="250571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9" cstate="print">
                      <a:extLst>
                        <a:ext uri="{28A0092B-C50C-407E-A947-70E740481C1C}">
                          <a14:useLocalDpi xmlns:a14="http://schemas.microsoft.com/office/drawing/2010/main" val="0"/>
                        </a:ext>
                      </a:extLst>
                    </a:blip>
                    <a:srcRect t="32414"/>
                    <a:stretch>
                      <a:fillRect/>
                    </a:stretch>
                  </pic:blipFill>
                  <pic:spPr bwMode="auto">
                    <a:xfrm>
                      <a:off x="0" y="0"/>
                      <a:ext cx="1828800" cy="2505710"/>
                    </a:xfrm>
                    <a:prstGeom prst="rect">
                      <a:avLst/>
                    </a:prstGeom>
                    <a:noFill/>
                    <a:ln>
                      <a:noFill/>
                    </a:ln>
                  </pic:spPr>
                </pic:pic>
              </a:graphicData>
            </a:graphic>
          </wp:inline>
        </w:drawing>
      </w:r>
    </w:p>
    <w:p w14:paraId="75EE7D26" w14:textId="77777777" w:rsidR="004B09C6" w:rsidRDefault="004B09C6" w:rsidP="004B09C6">
      <w:pPr>
        <w:tabs>
          <w:tab w:val="left" w:pos="993"/>
        </w:tabs>
        <w:spacing w:line="360" w:lineRule="exact"/>
        <w:ind w:firstLineChars="200" w:firstLine="420"/>
        <w:jc w:val="left"/>
        <w:rPr>
          <w:rFonts w:ascii="宋体" w:eastAsia="宋体" w:hAnsi="宋体" w:cs="宋体"/>
          <w:szCs w:val="21"/>
        </w:rPr>
      </w:pPr>
      <w:bookmarkStart w:id="1" w:name="_Hlk117979079"/>
      <w:bookmarkEnd w:id="0"/>
      <w:r>
        <w:rPr>
          <w:rFonts w:ascii="宋体" w:eastAsia="宋体" w:hAnsi="宋体" w:cs="宋体" w:hint="eastAsia"/>
          <w:szCs w:val="21"/>
        </w:rPr>
        <w:t>问卷调查数据及分析如下：</w:t>
      </w:r>
    </w:p>
    <w:tbl>
      <w:tblPr>
        <w:tblStyle w:val="a3"/>
        <w:tblW w:w="0" w:type="auto"/>
        <w:tblInd w:w="0" w:type="dxa"/>
        <w:tblLayout w:type="fixed"/>
        <w:tblLook w:val="04A0" w:firstRow="1" w:lastRow="0" w:firstColumn="1" w:lastColumn="0" w:noHBand="0" w:noVBand="1"/>
      </w:tblPr>
      <w:tblGrid>
        <w:gridCol w:w="1242"/>
        <w:gridCol w:w="3468"/>
        <w:gridCol w:w="3478"/>
      </w:tblGrid>
      <w:tr w:rsidR="004B09C6" w14:paraId="5CA91769" w14:textId="77777777" w:rsidTr="004B09C6">
        <w:tc>
          <w:tcPr>
            <w:tcW w:w="1242" w:type="dxa"/>
            <w:tcBorders>
              <w:top w:val="single" w:sz="4" w:space="0" w:color="auto"/>
              <w:left w:val="single" w:sz="4" w:space="0" w:color="auto"/>
              <w:bottom w:val="single" w:sz="4" w:space="0" w:color="auto"/>
              <w:right w:val="single" w:sz="4" w:space="0" w:color="auto"/>
            </w:tcBorders>
            <w:vAlign w:val="center"/>
            <w:hideMark/>
          </w:tcPr>
          <w:bookmarkEnd w:id="1"/>
          <w:p w14:paraId="5943FF35" w14:textId="77777777" w:rsidR="004B09C6" w:rsidRDefault="004B09C6">
            <w:pPr>
              <w:tabs>
                <w:tab w:val="left" w:pos="993"/>
              </w:tabs>
              <w:ind w:firstLine="482"/>
              <w:jc w:val="center"/>
              <w:rPr>
                <w:rFonts w:eastAsiaTheme="minorEastAsia" w:hint="eastAsia"/>
                <w:b/>
                <w:bCs/>
                <w:szCs w:val="21"/>
              </w:rPr>
            </w:pPr>
            <w:r>
              <w:rPr>
                <w:rFonts w:ascii="宋体" w:eastAsia="宋体" w:hAnsi="宋体" w:cs="宋体" w:hint="eastAsia"/>
                <w:b/>
                <w:bCs/>
                <w:szCs w:val="21"/>
              </w:rPr>
              <w:t>目标指</w:t>
            </w:r>
            <w:r>
              <w:rPr>
                <w:rFonts w:hint="eastAsia"/>
                <w:b/>
                <w:bCs/>
                <w:szCs w:val="21"/>
              </w:rPr>
              <w:t>向</w:t>
            </w:r>
          </w:p>
        </w:tc>
        <w:tc>
          <w:tcPr>
            <w:tcW w:w="3468" w:type="dxa"/>
            <w:tcBorders>
              <w:top w:val="single" w:sz="4" w:space="0" w:color="auto"/>
              <w:left w:val="single" w:sz="4" w:space="0" w:color="auto"/>
              <w:bottom w:val="single" w:sz="4" w:space="0" w:color="auto"/>
              <w:right w:val="single" w:sz="4" w:space="0" w:color="auto"/>
            </w:tcBorders>
            <w:hideMark/>
          </w:tcPr>
          <w:p w14:paraId="20A27D61" w14:textId="77777777" w:rsidR="004B09C6" w:rsidRDefault="004B09C6">
            <w:pPr>
              <w:tabs>
                <w:tab w:val="left" w:pos="993"/>
              </w:tabs>
              <w:ind w:firstLine="482"/>
              <w:jc w:val="center"/>
              <w:rPr>
                <w:b/>
                <w:bCs/>
                <w:szCs w:val="21"/>
              </w:rPr>
            </w:pPr>
            <w:r>
              <w:rPr>
                <w:rFonts w:ascii="宋体" w:eastAsia="宋体" w:hAnsi="宋体" w:cs="宋体" w:hint="eastAsia"/>
                <w:b/>
                <w:bCs/>
                <w:szCs w:val="21"/>
              </w:rPr>
              <w:t>数</w:t>
            </w:r>
            <w:r>
              <w:rPr>
                <w:rFonts w:hint="eastAsia"/>
                <w:b/>
                <w:bCs/>
                <w:szCs w:val="21"/>
              </w:rPr>
              <w:t>据</w:t>
            </w:r>
          </w:p>
        </w:tc>
        <w:tc>
          <w:tcPr>
            <w:tcW w:w="3478" w:type="dxa"/>
            <w:tcBorders>
              <w:top w:val="single" w:sz="4" w:space="0" w:color="auto"/>
              <w:left w:val="single" w:sz="4" w:space="0" w:color="auto"/>
              <w:bottom w:val="single" w:sz="4" w:space="0" w:color="auto"/>
              <w:right w:val="single" w:sz="4" w:space="0" w:color="auto"/>
            </w:tcBorders>
            <w:hideMark/>
          </w:tcPr>
          <w:p w14:paraId="14B0C603" w14:textId="77777777" w:rsidR="004B09C6" w:rsidRDefault="004B09C6">
            <w:pPr>
              <w:tabs>
                <w:tab w:val="left" w:pos="993"/>
              </w:tabs>
              <w:ind w:firstLine="482"/>
              <w:jc w:val="center"/>
              <w:rPr>
                <w:b/>
                <w:bCs/>
                <w:szCs w:val="21"/>
              </w:rPr>
            </w:pPr>
            <w:r>
              <w:rPr>
                <w:rFonts w:ascii="宋体" w:eastAsia="宋体" w:hAnsi="宋体" w:cs="宋体" w:hint="eastAsia"/>
                <w:b/>
                <w:bCs/>
                <w:szCs w:val="21"/>
              </w:rPr>
              <w:t>分</w:t>
            </w:r>
            <w:r>
              <w:rPr>
                <w:rFonts w:hint="eastAsia"/>
                <w:b/>
                <w:bCs/>
                <w:szCs w:val="21"/>
              </w:rPr>
              <w:t>析</w:t>
            </w:r>
          </w:p>
        </w:tc>
      </w:tr>
      <w:tr w:rsidR="004B09C6" w14:paraId="5BC02981" w14:textId="77777777" w:rsidTr="004B09C6">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5DF40B6F" w14:textId="77777777" w:rsidR="004B09C6" w:rsidRDefault="004B09C6">
            <w:pPr>
              <w:tabs>
                <w:tab w:val="left" w:pos="993"/>
              </w:tabs>
              <w:ind w:firstLine="482"/>
              <w:jc w:val="center"/>
              <w:rPr>
                <w:rFonts w:ascii="宋体" w:eastAsia="宋体" w:hAnsi="宋体" w:cs="宋体"/>
                <w:b/>
                <w:bCs/>
                <w:szCs w:val="21"/>
              </w:rPr>
            </w:pPr>
            <w:r>
              <w:rPr>
                <w:rFonts w:ascii="宋体" w:eastAsia="宋体" w:hAnsi="宋体" w:cs="宋体" w:hint="eastAsia"/>
                <w:b/>
                <w:bCs/>
                <w:szCs w:val="21"/>
              </w:rPr>
              <w:t>设计：</w:t>
            </w:r>
          </w:p>
          <w:p w14:paraId="76677790" w14:textId="77777777" w:rsidR="004B09C6" w:rsidRDefault="004B09C6">
            <w:pPr>
              <w:tabs>
                <w:tab w:val="left" w:pos="993"/>
              </w:tabs>
              <w:ind w:firstLine="482"/>
              <w:jc w:val="center"/>
              <w:rPr>
                <w:rFonts w:eastAsiaTheme="minorEastAsia" w:hint="eastAsia"/>
                <w:b/>
                <w:bCs/>
                <w:szCs w:val="21"/>
              </w:rPr>
            </w:pPr>
            <w:r>
              <w:rPr>
                <w:rFonts w:ascii="宋体" w:eastAsia="宋体" w:hAnsi="宋体" w:cs="宋体" w:hint="eastAsia"/>
                <w:b/>
                <w:bCs/>
                <w:szCs w:val="21"/>
              </w:rPr>
              <w:t>问题设计</w:t>
            </w:r>
          </w:p>
        </w:tc>
        <w:tc>
          <w:tcPr>
            <w:tcW w:w="3468" w:type="dxa"/>
            <w:tcBorders>
              <w:top w:val="single" w:sz="4" w:space="0" w:color="auto"/>
              <w:left w:val="single" w:sz="4" w:space="0" w:color="auto"/>
              <w:bottom w:val="single" w:sz="4" w:space="0" w:color="auto"/>
              <w:right w:val="single" w:sz="4" w:space="0" w:color="auto"/>
            </w:tcBorders>
            <w:hideMark/>
          </w:tcPr>
          <w:p w14:paraId="7A62D222" w14:textId="3A342CEE" w:rsidR="004B09C6" w:rsidRDefault="004B09C6">
            <w:pPr>
              <w:tabs>
                <w:tab w:val="left" w:pos="993"/>
              </w:tabs>
              <w:ind w:firstLine="482"/>
              <w:jc w:val="left"/>
              <w:rPr>
                <w:b/>
                <w:bCs/>
                <w:noProof/>
                <w:szCs w:val="21"/>
              </w:rPr>
            </w:pPr>
            <w:r>
              <w:rPr>
                <w:b/>
                <w:noProof/>
                <w:szCs w:val="21"/>
              </w:rPr>
              <w:drawing>
                <wp:inline distT="0" distB="0" distL="0" distR="0" wp14:anchorId="01973147" wp14:editId="452F148D">
                  <wp:extent cx="2158365" cy="15913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a:extLst>
                              <a:ext uri="{28A0092B-C50C-407E-A947-70E740481C1C}">
                                <a14:useLocalDpi xmlns:a14="http://schemas.microsoft.com/office/drawing/2010/main" val="0"/>
                              </a:ext>
                            </a:extLst>
                          </a:blip>
                          <a:srcRect b="34882"/>
                          <a:stretch>
                            <a:fillRect/>
                          </a:stretch>
                        </pic:blipFill>
                        <pic:spPr bwMode="auto">
                          <a:xfrm>
                            <a:off x="0" y="0"/>
                            <a:ext cx="2158365" cy="159131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14:paraId="3C246840" w14:textId="77777777" w:rsidR="004B09C6" w:rsidRDefault="004B09C6">
            <w:pPr>
              <w:tabs>
                <w:tab w:val="left" w:pos="993"/>
              </w:tabs>
              <w:ind w:firstLine="480"/>
              <w:jc w:val="left"/>
              <w:rPr>
                <w:b/>
                <w:bCs/>
                <w:szCs w:val="21"/>
              </w:rPr>
            </w:pPr>
            <w:r>
              <w:rPr>
                <w:rFonts w:ascii="宋体" w:eastAsia="宋体" w:hAnsi="宋体" w:cs="宋体" w:hint="eastAsia"/>
                <w:szCs w:val="21"/>
              </w:rPr>
              <w:t>对于学生不举手发言的原因调查，旨在调查教师的课堂问题设计，20.72%的学生表示因为问题太难，不会回答，虽然不是大多数，但是这个百分比意味着课堂中有五分之一的学生会游离在课堂外，只因为他们对老师的问题没听懂，无法及时将自己的学习情况反馈给老师。</w:t>
            </w:r>
          </w:p>
        </w:tc>
      </w:tr>
      <w:tr w:rsidR="004B09C6" w14:paraId="52EF0E98" w14:textId="77777777" w:rsidTr="004B09C6">
        <w:tc>
          <w:tcPr>
            <w:tcW w:w="1242" w:type="dxa"/>
            <w:vMerge/>
            <w:tcBorders>
              <w:top w:val="single" w:sz="4" w:space="0" w:color="auto"/>
              <w:left w:val="single" w:sz="4" w:space="0" w:color="auto"/>
              <w:bottom w:val="single" w:sz="4" w:space="0" w:color="auto"/>
              <w:right w:val="single" w:sz="4" w:space="0" w:color="auto"/>
            </w:tcBorders>
            <w:vAlign w:val="center"/>
            <w:hideMark/>
          </w:tcPr>
          <w:p w14:paraId="760513ED" w14:textId="77777777" w:rsidR="004B09C6" w:rsidRDefault="004B09C6">
            <w:pPr>
              <w:widowControl/>
              <w:ind w:firstLine="420"/>
              <w:jc w:val="left"/>
              <w:rPr>
                <w:rFonts w:eastAsiaTheme="minorEastAsia"/>
                <w:b/>
                <w:bCs/>
                <w:kern w:val="2"/>
                <w:sz w:val="21"/>
                <w:szCs w:val="21"/>
              </w:rPr>
            </w:pPr>
          </w:p>
        </w:tc>
        <w:tc>
          <w:tcPr>
            <w:tcW w:w="3468" w:type="dxa"/>
            <w:tcBorders>
              <w:top w:val="single" w:sz="4" w:space="0" w:color="auto"/>
              <w:left w:val="single" w:sz="4" w:space="0" w:color="auto"/>
              <w:bottom w:val="single" w:sz="4" w:space="0" w:color="auto"/>
              <w:right w:val="single" w:sz="4" w:space="0" w:color="auto"/>
            </w:tcBorders>
            <w:hideMark/>
          </w:tcPr>
          <w:p w14:paraId="3BDA51AD" w14:textId="496AFA30" w:rsidR="004B09C6" w:rsidRDefault="004B09C6">
            <w:pPr>
              <w:tabs>
                <w:tab w:val="left" w:pos="993"/>
              </w:tabs>
              <w:ind w:firstLine="482"/>
              <w:jc w:val="left"/>
              <w:rPr>
                <w:b/>
                <w:bCs/>
                <w:szCs w:val="21"/>
              </w:rPr>
            </w:pPr>
            <w:r>
              <w:rPr>
                <w:b/>
                <w:noProof/>
                <w:szCs w:val="21"/>
              </w:rPr>
              <w:drawing>
                <wp:inline distT="0" distB="0" distL="0" distR="0" wp14:anchorId="204A222C" wp14:editId="70D57EB6">
                  <wp:extent cx="2158365" cy="21062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8365" cy="2106295"/>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14:paraId="417C26F3" w14:textId="77777777" w:rsidR="004B09C6" w:rsidRDefault="004B09C6">
            <w:pPr>
              <w:tabs>
                <w:tab w:val="left" w:pos="993"/>
              </w:tabs>
              <w:ind w:firstLine="480"/>
              <w:jc w:val="left"/>
              <w:rPr>
                <w:b/>
                <w:bCs/>
                <w:szCs w:val="21"/>
              </w:rPr>
            </w:pPr>
            <w:r>
              <w:rPr>
                <w:rFonts w:ascii="宋体" w:eastAsia="宋体" w:hAnsi="宋体" w:cs="宋体" w:hint="eastAsia"/>
                <w:szCs w:val="21"/>
              </w:rPr>
              <w:t>通过假设的方式，调查学生对老师提问的反馈，利于老师对自我提问方式的反省。43.95%学生表示不理解提问内容，一方面说明学生对提炼关键字信息或理解方面有问题，另一方面，也反馈出老师提问的语言不能过于成人化；28.71%学生表示老师问题过多，形式单一；27.34%的学生表示本身提问的语言就存在乏味无趣的问题。</w:t>
            </w:r>
          </w:p>
        </w:tc>
      </w:tr>
      <w:tr w:rsidR="004B09C6" w14:paraId="599B7A2D" w14:textId="77777777" w:rsidTr="004B09C6">
        <w:tc>
          <w:tcPr>
            <w:tcW w:w="1242" w:type="dxa"/>
            <w:tcBorders>
              <w:top w:val="single" w:sz="4" w:space="0" w:color="auto"/>
              <w:left w:val="single" w:sz="4" w:space="0" w:color="auto"/>
              <w:bottom w:val="single" w:sz="4" w:space="0" w:color="auto"/>
              <w:right w:val="single" w:sz="4" w:space="0" w:color="auto"/>
            </w:tcBorders>
            <w:vAlign w:val="center"/>
            <w:hideMark/>
          </w:tcPr>
          <w:p w14:paraId="380FC0A6" w14:textId="77777777" w:rsidR="004B09C6" w:rsidRDefault="004B09C6">
            <w:pPr>
              <w:tabs>
                <w:tab w:val="left" w:pos="993"/>
              </w:tabs>
              <w:ind w:firstLine="482"/>
              <w:jc w:val="center"/>
              <w:rPr>
                <w:b/>
                <w:bCs/>
                <w:szCs w:val="21"/>
              </w:rPr>
            </w:pPr>
            <w:r>
              <w:rPr>
                <w:rFonts w:ascii="宋体" w:eastAsia="宋体" w:hAnsi="宋体" w:cs="宋体" w:hint="eastAsia"/>
                <w:b/>
                <w:bCs/>
                <w:szCs w:val="21"/>
              </w:rPr>
              <w:lastRenderedPageBreak/>
              <w:t>组织</w:t>
            </w:r>
            <w:r>
              <w:rPr>
                <w:rFonts w:hint="eastAsia"/>
                <w:b/>
                <w:bCs/>
                <w:szCs w:val="21"/>
              </w:rPr>
              <w:t>：</w:t>
            </w:r>
          </w:p>
          <w:p w14:paraId="4F5E7B91" w14:textId="77777777" w:rsidR="004B09C6" w:rsidRDefault="004B09C6">
            <w:pPr>
              <w:tabs>
                <w:tab w:val="left" w:pos="993"/>
              </w:tabs>
              <w:ind w:firstLine="482"/>
              <w:jc w:val="center"/>
              <w:rPr>
                <w:b/>
                <w:bCs/>
                <w:szCs w:val="21"/>
              </w:rPr>
            </w:pPr>
            <w:r>
              <w:rPr>
                <w:rFonts w:ascii="宋体" w:eastAsia="宋体" w:hAnsi="宋体" w:cs="宋体" w:hint="eastAsia"/>
                <w:b/>
                <w:bCs/>
                <w:szCs w:val="21"/>
              </w:rPr>
              <w:t>课堂组</w:t>
            </w:r>
            <w:r>
              <w:rPr>
                <w:rFonts w:hint="eastAsia"/>
                <w:b/>
                <w:bCs/>
                <w:szCs w:val="21"/>
              </w:rPr>
              <w:t>织</w:t>
            </w:r>
          </w:p>
        </w:tc>
        <w:tc>
          <w:tcPr>
            <w:tcW w:w="3468" w:type="dxa"/>
            <w:tcBorders>
              <w:top w:val="single" w:sz="4" w:space="0" w:color="auto"/>
              <w:left w:val="single" w:sz="4" w:space="0" w:color="auto"/>
              <w:bottom w:val="single" w:sz="4" w:space="0" w:color="auto"/>
              <w:right w:val="single" w:sz="4" w:space="0" w:color="auto"/>
            </w:tcBorders>
            <w:hideMark/>
          </w:tcPr>
          <w:p w14:paraId="76B74CA7" w14:textId="345A963A" w:rsidR="004B09C6" w:rsidRDefault="004B09C6">
            <w:pPr>
              <w:tabs>
                <w:tab w:val="left" w:pos="993"/>
              </w:tabs>
              <w:ind w:firstLine="482"/>
              <w:jc w:val="left"/>
              <w:rPr>
                <w:b/>
                <w:bCs/>
                <w:szCs w:val="21"/>
              </w:rPr>
            </w:pPr>
            <w:r>
              <w:rPr>
                <w:b/>
                <w:noProof/>
                <w:szCs w:val="21"/>
              </w:rPr>
              <w:drawing>
                <wp:inline distT="0" distB="0" distL="0" distR="0" wp14:anchorId="570DC05C" wp14:editId="27CE6738">
                  <wp:extent cx="2158365" cy="17995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8365" cy="179959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14:paraId="7104A0D8" w14:textId="77777777" w:rsidR="004B09C6" w:rsidRDefault="004B09C6">
            <w:pPr>
              <w:tabs>
                <w:tab w:val="left" w:pos="993"/>
              </w:tabs>
              <w:ind w:firstLine="480"/>
              <w:jc w:val="left"/>
              <w:rPr>
                <w:b/>
                <w:bCs/>
                <w:szCs w:val="21"/>
              </w:rPr>
            </w:pPr>
            <w:r>
              <w:rPr>
                <w:rFonts w:ascii="宋体" w:eastAsia="宋体" w:hAnsi="宋体" w:cs="宋体" w:hint="eastAsia"/>
                <w:szCs w:val="21"/>
              </w:rPr>
              <w:t>语文课上老师对学生学习的组织，经常以涉及听说读写任务的问题任务进行教学活动，从被提问的百分比看，五分之一的学生是课堂宠儿，五分之三的学生只是一半的机会，较少的机会，能在课堂上参与习得练习的反馈时刻。由此可见，学生被提问的普及率不是很高。</w:t>
            </w:r>
          </w:p>
        </w:tc>
      </w:tr>
      <w:tr w:rsidR="004B09C6" w14:paraId="56E7CA39" w14:textId="77777777" w:rsidTr="004B09C6">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3CAAE5FE" w14:textId="77777777" w:rsidR="004B09C6" w:rsidRDefault="004B09C6">
            <w:pPr>
              <w:tabs>
                <w:tab w:val="left" w:pos="993"/>
              </w:tabs>
              <w:ind w:firstLine="482"/>
              <w:jc w:val="center"/>
              <w:rPr>
                <w:b/>
                <w:bCs/>
                <w:szCs w:val="21"/>
              </w:rPr>
            </w:pPr>
            <w:r>
              <w:rPr>
                <w:rFonts w:ascii="宋体" w:eastAsia="宋体" w:hAnsi="宋体" w:cs="宋体" w:hint="eastAsia"/>
                <w:b/>
                <w:bCs/>
                <w:szCs w:val="21"/>
              </w:rPr>
              <w:t>管理</w:t>
            </w:r>
            <w:r>
              <w:rPr>
                <w:rFonts w:hint="eastAsia"/>
                <w:b/>
                <w:bCs/>
                <w:szCs w:val="21"/>
              </w:rPr>
              <w:t>：</w:t>
            </w:r>
          </w:p>
          <w:p w14:paraId="03460C5B" w14:textId="77777777" w:rsidR="004B09C6" w:rsidRDefault="004B09C6">
            <w:pPr>
              <w:tabs>
                <w:tab w:val="left" w:pos="993"/>
              </w:tabs>
              <w:ind w:firstLine="482"/>
              <w:jc w:val="center"/>
              <w:rPr>
                <w:b/>
                <w:bCs/>
                <w:szCs w:val="21"/>
              </w:rPr>
            </w:pPr>
            <w:r>
              <w:rPr>
                <w:rFonts w:ascii="宋体" w:eastAsia="宋体" w:hAnsi="宋体" w:cs="宋体" w:hint="eastAsia"/>
                <w:b/>
                <w:bCs/>
                <w:szCs w:val="21"/>
              </w:rPr>
              <w:t>管理手</w:t>
            </w:r>
            <w:r>
              <w:rPr>
                <w:rFonts w:hint="eastAsia"/>
                <w:b/>
                <w:bCs/>
                <w:szCs w:val="21"/>
              </w:rPr>
              <w:t>段</w:t>
            </w:r>
          </w:p>
        </w:tc>
        <w:tc>
          <w:tcPr>
            <w:tcW w:w="3468" w:type="dxa"/>
            <w:tcBorders>
              <w:top w:val="single" w:sz="4" w:space="0" w:color="auto"/>
              <w:left w:val="single" w:sz="4" w:space="0" w:color="auto"/>
              <w:bottom w:val="single" w:sz="4" w:space="0" w:color="auto"/>
              <w:right w:val="single" w:sz="4" w:space="0" w:color="auto"/>
            </w:tcBorders>
            <w:hideMark/>
          </w:tcPr>
          <w:p w14:paraId="3154B2AF" w14:textId="0C8D55AD" w:rsidR="004B09C6" w:rsidRDefault="004B09C6">
            <w:pPr>
              <w:tabs>
                <w:tab w:val="left" w:pos="993"/>
              </w:tabs>
              <w:ind w:firstLine="482"/>
              <w:jc w:val="left"/>
              <w:rPr>
                <w:b/>
                <w:bCs/>
                <w:szCs w:val="21"/>
              </w:rPr>
            </w:pPr>
            <w:r>
              <w:rPr>
                <w:b/>
                <w:noProof/>
                <w:szCs w:val="21"/>
              </w:rPr>
              <w:drawing>
                <wp:inline distT="0" distB="0" distL="0" distR="0" wp14:anchorId="45996E9D" wp14:editId="0D5B8F18">
                  <wp:extent cx="2158365" cy="16783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8365" cy="1678305"/>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14:paraId="1957C330" w14:textId="77777777" w:rsidR="004B09C6" w:rsidRDefault="004B09C6">
            <w:pPr>
              <w:tabs>
                <w:tab w:val="left" w:pos="993"/>
              </w:tabs>
              <w:ind w:firstLine="480"/>
              <w:jc w:val="left"/>
              <w:rPr>
                <w:b/>
                <w:bCs/>
                <w:szCs w:val="21"/>
              </w:rPr>
            </w:pPr>
            <w:r>
              <w:rPr>
                <w:rFonts w:ascii="宋体" w:eastAsia="宋体" w:hAnsi="宋体" w:cs="宋体" w:hint="eastAsia"/>
                <w:szCs w:val="21"/>
              </w:rPr>
              <w:t>从学生在提问后的思考习惯来调查教师在课堂的管理手段，在老师提问</w:t>
            </w:r>
            <w:proofErr w:type="gramStart"/>
            <w:r>
              <w:rPr>
                <w:rFonts w:ascii="宋体" w:eastAsia="宋体" w:hAnsi="宋体" w:cs="宋体" w:hint="eastAsia"/>
                <w:szCs w:val="21"/>
              </w:rPr>
              <w:t>时愿意</w:t>
            </w:r>
            <w:proofErr w:type="gramEnd"/>
            <w:r>
              <w:rPr>
                <w:rFonts w:ascii="宋体" w:eastAsia="宋体" w:hAnsi="宋体" w:cs="宋体" w:hint="eastAsia"/>
                <w:szCs w:val="21"/>
              </w:rPr>
              <w:t>独立思考解答的占53.21%，与其他同学合作交流后再回答的占13.35%，老师引导提示后再解答的占32.18%。从百分比看，独立思考居多，小组合作的较少，在教师引导下能解答的占三分之一。</w:t>
            </w:r>
          </w:p>
        </w:tc>
      </w:tr>
      <w:tr w:rsidR="004B09C6" w14:paraId="24608E38" w14:textId="77777777" w:rsidTr="004B09C6">
        <w:tc>
          <w:tcPr>
            <w:tcW w:w="1242" w:type="dxa"/>
            <w:vMerge/>
            <w:tcBorders>
              <w:top w:val="single" w:sz="4" w:space="0" w:color="auto"/>
              <w:left w:val="single" w:sz="4" w:space="0" w:color="auto"/>
              <w:bottom w:val="single" w:sz="4" w:space="0" w:color="auto"/>
              <w:right w:val="single" w:sz="4" w:space="0" w:color="auto"/>
            </w:tcBorders>
            <w:vAlign w:val="center"/>
            <w:hideMark/>
          </w:tcPr>
          <w:p w14:paraId="1545D8FB" w14:textId="77777777" w:rsidR="004B09C6" w:rsidRDefault="004B09C6">
            <w:pPr>
              <w:widowControl/>
              <w:ind w:firstLine="420"/>
              <w:jc w:val="left"/>
              <w:rPr>
                <w:rFonts w:eastAsiaTheme="minorEastAsia"/>
                <w:b/>
                <w:bCs/>
                <w:kern w:val="2"/>
                <w:sz w:val="21"/>
                <w:szCs w:val="21"/>
              </w:rPr>
            </w:pPr>
          </w:p>
        </w:tc>
        <w:tc>
          <w:tcPr>
            <w:tcW w:w="3468" w:type="dxa"/>
            <w:tcBorders>
              <w:top w:val="single" w:sz="4" w:space="0" w:color="auto"/>
              <w:left w:val="single" w:sz="4" w:space="0" w:color="auto"/>
              <w:bottom w:val="single" w:sz="4" w:space="0" w:color="auto"/>
              <w:right w:val="single" w:sz="4" w:space="0" w:color="auto"/>
            </w:tcBorders>
            <w:hideMark/>
          </w:tcPr>
          <w:p w14:paraId="33A1DAB8" w14:textId="5E649B8C" w:rsidR="004B09C6" w:rsidRDefault="004B09C6">
            <w:pPr>
              <w:tabs>
                <w:tab w:val="left" w:pos="993"/>
              </w:tabs>
              <w:ind w:firstLine="482"/>
              <w:jc w:val="left"/>
              <w:rPr>
                <w:b/>
                <w:bCs/>
                <w:szCs w:val="21"/>
              </w:rPr>
            </w:pPr>
            <w:r>
              <w:rPr>
                <w:b/>
                <w:noProof/>
                <w:szCs w:val="21"/>
              </w:rPr>
              <w:drawing>
                <wp:inline distT="0" distB="0" distL="0" distR="0" wp14:anchorId="2A354F75" wp14:editId="1021090B">
                  <wp:extent cx="2158365" cy="15106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8365" cy="1510665"/>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14:paraId="63508DE6" w14:textId="77777777" w:rsidR="004B09C6" w:rsidRDefault="004B09C6">
            <w:pPr>
              <w:tabs>
                <w:tab w:val="left" w:pos="993"/>
              </w:tabs>
              <w:ind w:firstLine="480"/>
              <w:jc w:val="left"/>
              <w:rPr>
                <w:rFonts w:ascii="宋体" w:eastAsia="宋体" w:hAnsi="宋体" w:cs="宋体"/>
                <w:szCs w:val="21"/>
              </w:rPr>
            </w:pPr>
            <w:r>
              <w:rPr>
                <w:rFonts w:ascii="宋体" w:eastAsia="宋体" w:hAnsi="宋体" w:cs="宋体" w:hint="eastAsia"/>
                <w:szCs w:val="21"/>
              </w:rPr>
              <w:t>对于课堂最好的管理就是时间管理，通过对老师提问后，学生思考时间的调查，反馈出52.37%的学生能有充足的时间思考，43.95%的学生表示比较合适。</w:t>
            </w:r>
          </w:p>
        </w:tc>
      </w:tr>
      <w:tr w:rsidR="004B09C6" w14:paraId="73FED5F9" w14:textId="77777777" w:rsidTr="004B09C6">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273CAFC5" w14:textId="77777777" w:rsidR="004B09C6" w:rsidRDefault="004B09C6">
            <w:pPr>
              <w:tabs>
                <w:tab w:val="left" w:pos="993"/>
              </w:tabs>
              <w:ind w:firstLine="482"/>
              <w:jc w:val="center"/>
              <w:rPr>
                <w:rFonts w:eastAsiaTheme="minorEastAsia" w:hint="eastAsia"/>
                <w:b/>
                <w:bCs/>
                <w:szCs w:val="21"/>
              </w:rPr>
            </w:pPr>
            <w:r>
              <w:rPr>
                <w:rFonts w:ascii="宋体" w:eastAsia="宋体" w:hAnsi="宋体" w:cs="宋体" w:hint="eastAsia"/>
                <w:b/>
                <w:bCs/>
                <w:szCs w:val="21"/>
              </w:rPr>
              <w:t>激励：评价激</w:t>
            </w:r>
            <w:r>
              <w:rPr>
                <w:rFonts w:hint="eastAsia"/>
                <w:b/>
                <w:bCs/>
                <w:szCs w:val="21"/>
              </w:rPr>
              <w:t>励</w:t>
            </w:r>
          </w:p>
        </w:tc>
        <w:tc>
          <w:tcPr>
            <w:tcW w:w="3468" w:type="dxa"/>
            <w:tcBorders>
              <w:top w:val="single" w:sz="4" w:space="0" w:color="auto"/>
              <w:left w:val="single" w:sz="4" w:space="0" w:color="auto"/>
              <w:bottom w:val="single" w:sz="4" w:space="0" w:color="auto"/>
              <w:right w:val="single" w:sz="4" w:space="0" w:color="auto"/>
            </w:tcBorders>
            <w:hideMark/>
          </w:tcPr>
          <w:p w14:paraId="5E2FDF99" w14:textId="147423CF" w:rsidR="004B09C6" w:rsidRDefault="004B09C6">
            <w:pPr>
              <w:tabs>
                <w:tab w:val="left" w:pos="993"/>
              </w:tabs>
              <w:ind w:firstLine="482"/>
              <w:jc w:val="left"/>
              <w:rPr>
                <w:b/>
                <w:bCs/>
                <w:szCs w:val="21"/>
              </w:rPr>
            </w:pPr>
            <w:r>
              <w:rPr>
                <w:b/>
                <w:noProof/>
                <w:szCs w:val="21"/>
              </w:rPr>
              <w:drawing>
                <wp:inline distT="0" distB="0" distL="0" distR="0" wp14:anchorId="5A360DD9" wp14:editId="057FD752">
                  <wp:extent cx="2158365" cy="14757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a:extLst>
                              <a:ext uri="{28A0092B-C50C-407E-A947-70E740481C1C}">
                                <a14:useLocalDpi xmlns:a14="http://schemas.microsoft.com/office/drawing/2010/main" val="0"/>
                              </a:ext>
                            </a:extLst>
                          </a:blip>
                          <a:srcRect b="34882"/>
                          <a:stretch>
                            <a:fillRect/>
                          </a:stretch>
                        </pic:blipFill>
                        <pic:spPr bwMode="auto">
                          <a:xfrm>
                            <a:off x="0" y="0"/>
                            <a:ext cx="2158365" cy="147574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14:paraId="6DA1D1E9" w14:textId="77777777" w:rsidR="004B09C6" w:rsidRDefault="004B09C6">
            <w:pPr>
              <w:tabs>
                <w:tab w:val="left" w:pos="993"/>
              </w:tabs>
              <w:ind w:firstLine="480"/>
              <w:jc w:val="left"/>
              <w:rPr>
                <w:b/>
                <w:bCs/>
                <w:szCs w:val="21"/>
              </w:rPr>
            </w:pPr>
            <w:r>
              <w:rPr>
                <w:rFonts w:ascii="宋体" w:eastAsia="宋体" w:hAnsi="宋体" w:cs="宋体" w:hint="eastAsia"/>
                <w:szCs w:val="21"/>
              </w:rPr>
              <w:t>不举手发言的原因，67.3%的学生出于缺乏自信，害怕答错；这个数据表明，学生急需老师的鼓励作为课堂参与的激励。</w:t>
            </w:r>
          </w:p>
        </w:tc>
      </w:tr>
      <w:tr w:rsidR="004B09C6" w14:paraId="6B04D7ED" w14:textId="77777777" w:rsidTr="004B09C6">
        <w:tc>
          <w:tcPr>
            <w:tcW w:w="1242" w:type="dxa"/>
            <w:vMerge/>
            <w:tcBorders>
              <w:top w:val="single" w:sz="4" w:space="0" w:color="auto"/>
              <w:left w:val="single" w:sz="4" w:space="0" w:color="auto"/>
              <w:bottom w:val="single" w:sz="4" w:space="0" w:color="auto"/>
              <w:right w:val="single" w:sz="4" w:space="0" w:color="auto"/>
            </w:tcBorders>
            <w:vAlign w:val="center"/>
            <w:hideMark/>
          </w:tcPr>
          <w:p w14:paraId="126394E4" w14:textId="77777777" w:rsidR="004B09C6" w:rsidRDefault="004B09C6">
            <w:pPr>
              <w:widowControl/>
              <w:ind w:firstLine="420"/>
              <w:jc w:val="left"/>
              <w:rPr>
                <w:rFonts w:eastAsiaTheme="minorEastAsia"/>
                <w:b/>
                <w:bCs/>
                <w:kern w:val="2"/>
                <w:sz w:val="21"/>
                <w:szCs w:val="21"/>
              </w:rPr>
            </w:pPr>
          </w:p>
        </w:tc>
        <w:tc>
          <w:tcPr>
            <w:tcW w:w="3468" w:type="dxa"/>
            <w:tcBorders>
              <w:top w:val="single" w:sz="4" w:space="0" w:color="auto"/>
              <w:left w:val="single" w:sz="4" w:space="0" w:color="auto"/>
              <w:bottom w:val="single" w:sz="4" w:space="0" w:color="auto"/>
              <w:right w:val="single" w:sz="4" w:space="0" w:color="auto"/>
            </w:tcBorders>
            <w:hideMark/>
          </w:tcPr>
          <w:p w14:paraId="1153A3CE" w14:textId="79EA63E7" w:rsidR="004B09C6" w:rsidRDefault="004B09C6">
            <w:pPr>
              <w:tabs>
                <w:tab w:val="left" w:pos="993"/>
              </w:tabs>
              <w:ind w:firstLine="482"/>
              <w:jc w:val="left"/>
              <w:rPr>
                <w:b/>
                <w:bCs/>
                <w:noProof/>
                <w:szCs w:val="21"/>
              </w:rPr>
            </w:pPr>
            <w:r>
              <w:rPr>
                <w:b/>
                <w:noProof/>
                <w:szCs w:val="21"/>
              </w:rPr>
              <w:drawing>
                <wp:inline distT="0" distB="0" distL="0" distR="0" wp14:anchorId="66BE2F92" wp14:editId="5C1DAFB4">
                  <wp:extent cx="2158365" cy="2193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8365" cy="219329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14:paraId="50BFD96C" w14:textId="77777777" w:rsidR="004B09C6" w:rsidRDefault="004B09C6">
            <w:pPr>
              <w:tabs>
                <w:tab w:val="left" w:pos="993"/>
              </w:tabs>
              <w:ind w:firstLine="480"/>
              <w:jc w:val="left"/>
              <w:rPr>
                <w:rFonts w:ascii="宋体" w:eastAsia="宋体" w:hAnsi="宋体" w:cs="宋体"/>
                <w:szCs w:val="21"/>
              </w:rPr>
            </w:pPr>
            <w:r>
              <w:rPr>
                <w:rFonts w:ascii="宋体" w:eastAsia="宋体" w:hAnsi="宋体" w:cs="宋体" w:hint="eastAsia"/>
                <w:szCs w:val="21"/>
              </w:rPr>
              <w:t>从学生的愿望来看，67.93%的学生渴望得到老师的肯定，同时，他们也希望得到精准的点评，这样可以使自己进步得更快。</w:t>
            </w:r>
          </w:p>
        </w:tc>
      </w:tr>
      <w:tr w:rsidR="004B09C6" w14:paraId="690244F3" w14:textId="77777777" w:rsidTr="004B09C6">
        <w:tc>
          <w:tcPr>
            <w:tcW w:w="1242" w:type="dxa"/>
            <w:tcBorders>
              <w:top w:val="single" w:sz="4" w:space="0" w:color="auto"/>
              <w:left w:val="single" w:sz="4" w:space="0" w:color="auto"/>
              <w:bottom w:val="single" w:sz="4" w:space="0" w:color="auto"/>
              <w:right w:val="single" w:sz="4" w:space="0" w:color="auto"/>
            </w:tcBorders>
            <w:vAlign w:val="center"/>
            <w:hideMark/>
          </w:tcPr>
          <w:p w14:paraId="33DC9B2E" w14:textId="77777777" w:rsidR="004B09C6" w:rsidRDefault="004B09C6">
            <w:pPr>
              <w:tabs>
                <w:tab w:val="left" w:pos="993"/>
              </w:tabs>
              <w:ind w:firstLine="482"/>
              <w:jc w:val="center"/>
              <w:rPr>
                <w:rFonts w:eastAsiaTheme="minorEastAsia" w:hint="eastAsia"/>
                <w:b/>
                <w:bCs/>
                <w:szCs w:val="21"/>
              </w:rPr>
            </w:pPr>
            <w:r>
              <w:rPr>
                <w:rFonts w:ascii="宋体" w:eastAsia="宋体" w:hAnsi="宋体" w:cs="宋体" w:hint="eastAsia"/>
                <w:b/>
                <w:bCs/>
                <w:szCs w:val="21"/>
              </w:rPr>
              <w:t>示范：教师示</w:t>
            </w:r>
            <w:r>
              <w:rPr>
                <w:rFonts w:hint="eastAsia"/>
                <w:b/>
                <w:bCs/>
                <w:szCs w:val="21"/>
              </w:rPr>
              <w:t>范</w:t>
            </w:r>
          </w:p>
        </w:tc>
        <w:tc>
          <w:tcPr>
            <w:tcW w:w="3468" w:type="dxa"/>
            <w:tcBorders>
              <w:top w:val="single" w:sz="4" w:space="0" w:color="auto"/>
              <w:left w:val="single" w:sz="4" w:space="0" w:color="auto"/>
              <w:bottom w:val="single" w:sz="4" w:space="0" w:color="auto"/>
              <w:right w:val="single" w:sz="4" w:space="0" w:color="auto"/>
            </w:tcBorders>
            <w:hideMark/>
          </w:tcPr>
          <w:p w14:paraId="313A05C2" w14:textId="128DE19D" w:rsidR="004B09C6" w:rsidRDefault="004B09C6">
            <w:pPr>
              <w:tabs>
                <w:tab w:val="left" w:pos="993"/>
              </w:tabs>
              <w:ind w:firstLine="482"/>
              <w:jc w:val="left"/>
              <w:rPr>
                <w:b/>
                <w:bCs/>
                <w:szCs w:val="21"/>
              </w:rPr>
            </w:pPr>
            <w:r>
              <w:rPr>
                <w:b/>
                <w:noProof/>
                <w:szCs w:val="21"/>
              </w:rPr>
              <w:drawing>
                <wp:inline distT="0" distB="0" distL="0" distR="0" wp14:anchorId="2933E9E7" wp14:editId="61444166">
                  <wp:extent cx="2158365" cy="20834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365" cy="2083435"/>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14:paraId="19FBB959" w14:textId="77777777" w:rsidR="004B09C6" w:rsidRDefault="004B09C6">
            <w:pPr>
              <w:tabs>
                <w:tab w:val="left" w:pos="993"/>
              </w:tabs>
              <w:ind w:firstLine="480"/>
              <w:jc w:val="left"/>
              <w:rPr>
                <w:b/>
                <w:bCs/>
                <w:szCs w:val="21"/>
              </w:rPr>
            </w:pPr>
            <w:r>
              <w:rPr>
                <w:rFonts w:ascii="宋体" w:eastAsia="宋体" w:hAnsi="宋体" w:cs="宋体" w:hint="eastAsia"/>
                <w:szCs w:val="21"/>
              </w:rPr>
              <w:t>是实际情况来说，62.99%的学生能得到老师的具体评价，说明大部分老师能根据学生的课堂表现进行具体化评价。这样的评价，一方面老师起到示范评价的作用，另一方面也将优秀表现的学生作为示范进行推广。</w:t>
            </w:r>
          </w:p>
        </w:tc>
      </w:tr>
    </w:tbl>
    <w:p w14:paraId="171C1245" w14:textId="77777777" w:rsidR="004B09C6" w:rsidRDefault="004B09C6" w:rsidP="004B09C6">
      <w:pPr>
        <w:spacing w:line="360" w:lineRule="exact"/>
        <w:ind w:firstLine="482"/>
        <w:jc w:val="left"/>
        <w:rPr>
          <w:b/>
          <w:bCs/>
          <w:szCs w:val="21"/>
        </w:rPr>
      </w:pPr>
      <w:r>
        <w:rPr>
          <w:rFonts w:hint="eastAsia"/>
          <w:b/>
          <w:bCs/>
          <w:szCs w:val="21"/>
        </w:rPr>
        <w:t>（</w:t>
      </w:r>
      <w:r>
        <w:rPr>
          <w:b/>
          <w:bCs/>
          <w:szCs w:val="21"/>
        </w:rPr>
        <w:t>2</w:t>
      </w:r>
      <w:r>
        <w:rPr>
          <w:rFonts w:hint="eastAsia"/>
          <w:b/>
          <w:bCs/>
          <w:szCs w:val="21"/>
        </w:rPr>
        <w:t>）教师问卷分析</w:t>
      </w:r>
    </w:p>
    <w:p w14:paraId="2AF59B70" w14:textId="77777777" w:rsidR="004B09C6" w:rsidRDefault="004B09C6" w:rsidP="004B09C6">
      <w:pPr>
        <w:tabs>
          <w:tab w:val="left" w:pos="813"/>
        </w:tabs>
        <w:spacing w:line="360" w:lineRule="exact"/>
        <w:ind w:firstLineChars="200" w:firstLine="420"/>
        <w:jc w:val="left"/>
        <w:rPr>
          <w:rFonts w:ascii="宋体" w:eastAsia="宋体" w:hAnsi="宋体" w:cs="宋体"/>
          <w:szCs w:val="21"/>
        </w:rPr>
      </w:pPr>
      <w:r>
        <w:rPr>
          <w:rFonts w:ascii="宋体" w:eastAsia="宋体" w:hAnsi="宋体" w:cs="宋体" w:hint="eastAsia"/>
          <w:szCs w:val="21"/>
        </w:rPr>
        <w:t>教师问卷在钉钉平台发放，线上参与26人，全校语文教师人数31人，参与率83.87%，设计的问题共15个，采用选择题加问答的形式。研究教师提问在语文课堂上的有效性。教师调查前也没有跟老师进行过交流，保证在自然状态下尽可能完整的调查出真实情况，然后对数据进行分类、统计、分析。另外，还请教师就未涉及的问题、自己的想法和建议及时地提出来。</w:t>
      </w:r>
    </w:p>
    <w:p w14:paraId="2B58DE46" w14:textId="77777777" w:rsidR="004B09C6" w:rsidRDefault="004B09C6" w:rsidP="004B09C6">
      <w:pPr>
        <w:tabs>
          <w:tab w:val="left" w:pos="813"/>
        </w:tabs>
        <w:spacing w:line="360" w:lineRule="exact"/>
        <w:ind w:firstLineChars="200" w:firstLine="420"/>
        <w:jc w:val="left"/>
        <w:rPr>
          <w:rFonts w:ascii="宋体" w:eastAsia="宋体" w:hAnsi="宋体" w:cs="宋体" w:hint="eastAsia"/>
          <w:szCs w:val="21"/>
        </w:rPr>
      </w:pPr>
      <w:r>
        <w:rPr>
          <w:rFonts w:ascii="宋体" w:eastAsia="宋体" w:hAnsi="宋体" w:cs="宋体" w:hint="eastAsia"/>
          <w:szCs w:val="21"/>
        </w:rPr>
        <w:t>教师问卷如下：</w:t>
      </w:r>
    </w:p>
    <w:p w14:paraId="0B53DAF5" w14:textId="0792B476" w:rsidR="004B09C6" w:rsidRDefault="004B09C6" w:rsidP="004B09C6">
      <w:pPr>
        <w:tabs>
          <w:tab w:val="left" w:pos="813"/>
        </w:tabs>
        <w:ind w:firstLineChars="200" w:firstLine="420"/>
        <w:jc w:val="left"/>
        <w:rPr>
          <w:rFonts w:ascii="宋体" w:eastAsia="宋体" w:hAnsi="宋体" w:cs="宋体" w:hint="eastAsia"/>
          <w:szCs w:val="21"/>
        </w:rPr>
      </w:pPr>
      <w:r>
        <w:rPr>
          <w:rFonts w:ascii="宋体" w:eastAsia="宋体" w:hAnsi="宋体" w:cs="宋体"/>
          <w:noProof/>
          <w:szCs w:val="21"/>
        </w:rPr>
        <w:lastRenderedPageBreak/>
        <w:drawing>
          <wp:inline distT="0" distB="0" distL="0" distR="0" wp14:anchorId="47A1120B" wp14:editId="607870F8">
            <wp:extent cx="1631950" cy="656844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1950" cy="6568440"/>
                    </a:xfrm>
                    <a:prstGeom prst="rect">
                      <a:avLst/>
                    </a:prstGeom>
                    <a:noFill/>
                    <a:ln>
                      <a:noFill/>
                    </a:ln>
                  </pic:spPr>
                </pic:pic>
              </a:graphicData>
            </a:graphic>
          </wp:inline>
        </w:drawing>
      </w:r>
      <w:r>
        <w:rPr>
          <w:rFonts w:ascii="宋体" w:eastAsia="宋体" w:hAnsi="宋体" w:cs="宋体"/>
          <w:noProof/>
          <w:szCs w:val="21"/>
        </w:rPr>
        <w:drawing>
          <wp:inline distT="0" distB="0" distL="0" distR="0" wp14:anchorId="093E02A5" wp14:editId="61F802CB">
            <wp:extent cx="1655445" cy="6580505"/>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9">
                      <a:extLst>
                        <a:ext uri="{28A0092B-C50C-407E-A947-70E740481C1C}">
                          <a14:useLocalDpi xmlns:a14="http://schemas.microsoft.com/office/drawing/2010/main" val="0"/>
                        </a:ext>
                      </a:extLst>
                    </a:blip>
                    <a:srcRect b="2208"/>
                    <a:stretch>
                      <a:fillRect/>
                    </a:stretch>
                  </pic:blipFill>
                  <pic:spPr bwMode="auto">
                    <a:xfrm>
                      <a:off x="0" y="0"/>
                      <a:ext cx="1655445" cy="6580505"/>
                    </a:xfrm>
                    <a:prstGeom prst="rect">
                      <a:avLst/>
                    </a:prstGeom>
                    <a:noFill/>
                    <a:ln>
                      <a:noFill/>
                    </a:ln>
                  </pic:spPr>
                </pic:pic>
              </a:graphicData>
            </a:graphic>
          </wp:inline>
        </w:drawing>
      </w:r>
      <w:r>
        <w:rPr>
          <w:rFonts w:ascii="宋体" w:eastAsia="宋体" w:hAnsi="宋体" w:cs="宋体"/>
          <w:noProof/>
          <w:szCs w:val="21"/>
        </w:rPr>
        <w:drawing>
          <wp:inline distT="0" distB="0" distL="0" distR="0" wp14:anchorId="2AF834D5" wp14:editId="4484E8FD">
            <wp:extent cx="1574165" cy="6586220"/>
            <wp:effectExtent l="0" t="0" r="698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0" cstate="print">
                      <a:extLst>
                        <a:ext uri="{28A0092B-C50C-407E-A947-70E740481C1C}">
                          <a14:useLocalDpi xmlns:a14="http://schemas.microsoft.com/office/drawing/2010/main" val="0"/>
                        </a:ext>
                      </a:extLst>
                    </a:blip>
                    <a:srcRect t="2803"/>
                    <a:stretch>
                      <a:fillRect/>
                    </a:stretch>
                  </pic:blipFill>
                  <pic:spPr bwMode="auto">
                    <a:xfrm>
                      <a:off x="0" y="0"/>
                      <a:ext cx="1574165" cy="6586220"/>
                    </a:xfrm>
                    <a:prstGeom prst="rect">
                      <a:avLst/>
                    </a:prstGeom>
                    <a:noFill/>
                    <a:ln>
                      <a:noFill/>
                    </a:ln>
                  </pic:spPr>
                </pic:pic>
              </a:graphicData>
            </a:graphic>
          </wp:inline>
        </w:drawing>
      </w:r>
    </w:p>
    <w:p w14:paraId="2B038CF9" w14:textId="77777777" w:rsidR="004B09C6" w:rsidRDefault="004B09C6" w:rsidP="004B09C6">
      <w:pPr>
        <w:tabs>
          <w:tab w:val="left" w:pos="993"/>
        </w:tabs>
        <w:spacing w:line="360" w:lineRule="exact"/>
        <w:ind w:firstLineChars="200" w:firstLine="420"/>
        <w:jc w:val="left"/>
        <w:rPr>
          <w:rFonts w:ascii="宋体" w:eastAsia="宋体" w:hAnsi="宋体" w:cs="宋体" w:hint="eastAsia"/>
          <w:szCs w:val="21"/>
        </w:rPr>
      </w:pPr>
      <w:r>
        <w:rPr>
          <w:rFonts w:ascii="宋体" w:eastAsia="宋体" w:hAnsi="宋体" w:cs="宋体" w:hint="eastAsia"/>
          <w:szCs w:val="21"/>
        </w:rPr>
        <w:t>问卷调查数据及分析如下：</w:t>
      </w:r>
    </w:p>
    <w:tbl>
      <w:tblPr>
        <w:tblStyle w:val="a3"/>
        <w:tblW w:w="0" w:type="auto"/>
        <w:jc w:val="center"/>
        <w:tblInd w:w="0" w:type="dxa"/>
        <w:tblLook w:val="04A0" w:firstRow="1" w:lastRow="0" w:firstColumn="1" w:lastColumn="0" w:noHBand="0" w:noVBand="1"/>
      </w:tblPr>
      <w:tblGrid>
        <w:gridCol w:w="1929"/>
        <w:gridCol w:w="4098"/>
        <w:gridCol w:w="2269"/>
      </w:tblGrid>
      <w:tr w:rsidR="004B09C6" w14:paraId="2B0E66BC" w14:textId="77777777" w:rsidTr="004B09C6">
        <w:trPr>
          <w:jc w:val="center"/>
        </w:trPr>
        <w:tc>
          <w:tcPr>
            <w:tcW w:w="2433" w:type="dxa"/>
            <w:tcBorders>
              <w:top w:val="single" w:sz="4" w:space="0" w:color="auto"/>
              <w:left w:val="single" w:sz="4" w:space="0" w:color="auto"/>
              <w:bottom w:val="single" w:sz="4" w:space="0" w:color="auto"/>
              <w:right w:val="single" w:sz="4" w:space="0" w:color="auto"/>
            </w:tcBorders>
            <w:vAlign w:val="center"/>
            <w:hideMark/>
          </w:tcPr>
          <w:p w14:paraId="4243E720" w14:textId="77777777" w:rsidR="004B09C6" w:rsidRDefault="004B09C6">
            <w:pPr>
              <w:tabs>
                <w:tab w:val="left" w:pos="993"/>
              </w:tabs>
              <w:ind w:firstLine="482"/>
              <w:jc w:val="center"/>
              <w:rPr>
                <w:rFonts w:eastAsiaTheme="minorEastAsia" w:hint="eastAsia"/>
                <w:b/>
                <w:bCs/>
                <w:szCs w:val="21"/>
              </w:rPr>
            </w:pPr>
            <w:r>
              <w:rPr>
                <w:rFonts w:ascii="宋体" w:eastAsia="宋体" w:hAnsi="宋体" w:cs="宋体" w:hint="eastAsia"/>
                <w:b/>
                <w:bCs/>
                <w:szCs w:val="21"/>
              </w:rPr>
              <w:t>目标指</w:t>
            </w:r>
            <w:r>
              <w:rPr>
                <w:rFonts w:hint="eastAsia"/>
                <w:b/>
                <w:bCs/>
                <w:szCs w:val="21"/>
              </w:rPr>
              <w:t>向</w:t>
            </w:r>
          </w:p>
        </w:tc>
        <w:tc>
          <w:tcPr>
            <w:tcW w:w="3345" w:type="dxa"/>
            <w:tcBorders>
              <w:top w:val="single" w:sz="4" w:space="0" w:color="auto"/>
              <w:left w:val="single" w:sz="4" w:space="0" w:color="auto"/>
              <w:bottom w:val="single" w:sz="4" w:space="0" w:color="auto"/>
              <w:right w:val="single" w:sz="4" w:space="0" w:color="auto"/>
            </w:tcBorders>
            <w:hideMark/>
          </w:tcPr>
          <w:p w14:paraId="42069915" w14:textId="77777777" w:rsidR="004B09C6" w:rsidRDefault="004B09C6">
            <w:pPr>
              <w:tabs>
                <w:tab w:val="left" w:pos="993"/>
              </w:tabs>
              <w:ind w:firstLine="482"/>
              <w:jc w:val="center"/>
              <w:rPr>
                <w:b/>
                <w:bCs/>
                <w:szCs w:val="21"/>
              </w:rPr>
            </w:pPr>
            <w:r>
              <w:rPr>
                <w:rFonts w:ascii="宋体" w:eastAsia="宋体" w:hAnsi="宋体" w:cs="宋体" w:hint="eastAsia"/>
                <w:b/>
                <w:bCs/>
                <w:szCs w:val="21"/>
              </w:rPr>
              <w:t>数</w:t>
            </w:r>
            <w:r>
              <w:rPr>
                <w:rFonts w:hint="eastAsia"/>
                <w:b/>
                <w:bCs/>
                <w:szCs w:val="21"/>
              </w:rPr>
              <w:t>据</w:t>
            </w:r>
          </w:p>
        </w:tc>
        <w:tc>
          <w:tcPr>
            <w:tcW w:w="2744" w:type="dxa"/>
            <w:tcBorders>
              <w:top w:val="single" w:sz="4" w:space="0" w:color="auto"/>
              <w:left w:val="single" w:sz="4" w:space="0" w:color="auto"/>
              <w:bottom w:val="single" w:sz="4" w:space="0" w:color="auto"/>
              <w:right w:val="single" w:sz="4" w:space="0" w:color="auto"/>
            </w:tcBorders>
            <w:hideMark/>
          </w:tcPr>
          <w:p w14:paraId="122B8808" w14:textId="77777777" w:rsidR="004B09C6" w:rsidRDefault="004B09C6">
            <w:pPr>
              <w:tabs>
                <w:tab w:val="left" w:pos="993"/>
              </w:tabs>
              <w:ind w:firstLine="482"/>
              <w:jc w:val="center"/>
              <w:rPr>
                <w:b/>
                <w:bCs/>
                <w:szCs w:val="21"/>
              </w:rPr>
            </w:pPr>
            <w:r>
              <w:rPr>
                <w:rFonts w:ascii="宋体" w:eastAsia="宋体" w:hAnsi="宋体" w:cs="宋体" w:hint="eastAsia"/>
                <w:b/>
                <w:bCs/>
                <w:szCs w:val="21"/>
              </w:rPr>
              <w:t>分</w:t>
            </w:r>
            <w:r>
              <w:rPr>
                <w:rFonts w:hint="eastAsia"/>
                <w:b/>
                <w:bCs/>
                <w:szCs w:val="21"/>
              </w:rPr>
              <w:t>析</w:t>
            </w:r>
          </w:p>
        </w:tc>
      </w:tr>
      <w:tr w:rsidR="004B09C6" w14:paraId="1FFD25A2" w14:textId="77777777" w:rsidTr="004B09C6">
        <w:trPr>
          <w:jc w:val="center"/>
        </w:trPr>
        <w:tc>
          <w:tcPr>
            <w:tcW w:w="2433" w:type="dxa"/>
            <w:vMerge w:val="restart"/>
            <w:tcBorders>
              <w:top w:val="single" w:sz="4" w:space="0" w:color="auto"/>
              <w:left w:val="single" w:sz="4" w:space="0" w:color="auto"/>
              <w:bottom w:val="single" w:sz="4" w:space="0" w:color="auto"/>
              <w:right w:val="single" w:sz="4" w:space="0" w:color="auto"/>
            </w:tcBorders>
            <w:vAlign w:val="center"/>
            <w:hideMark/>
          </w:tcPr>
          <w:p w14:paraId="62880D3E" w14:textId="77777777" w:rsidR="004B09C6" w:rsidRDefault="004B09C6">
            <w:pPr>
              <w:tabs>
                <w:tab w:val="left" w:pos="993"/>
              </w:tabs>
              <w:ind w:firstLine="482"/>
              <w:jc w:val="center"/>
              <w:rPr>
                <w:b/>
                <w:bCs/>
                <w:szCs w:val="21"/>
              </w:rPr>
            </w:pPr>
            <w:r>
              <w:rPr>
                <w:rFonts w:ascii="宋体" w:eastAsia="宋体" w:hAnsi="宋体" w:cs="宋体" w:hint="eastAsia"/>
                <w:b/>
                <w:bCs/>
                <w:szCs w:val="21"/>
              </w:rPr>
              <w:lastRenderedPageBreak/>
              <w:t>设计：问题设计</w:t>
            </w:r>
          </w:p>
        </w:tc>
        <w:tc>
          <w:tcPr>
            <w:tcW w:w="3345" w:type="dxa"/>
            <w:tcBorders>
              <w:top w:val="single" w:sz="4" w:space="0" w:color="auto"/>
              <w:left w:val="single" w:sz="4" w:space="0" w:color="auto"/>
              <w:bottom w:val="single" w:sz="4" w:space="0" w:color="auto"/>
              <w:right w:val="single" w:sz="4" w:space="0" w:color="auto"/>
            </w:tcBorders>
            <w:hideMark/>
          </w:tcPr>
          <w:p w14:paraId="1870E04A" w14:textId="10D0A774" w:rsidR="004B09C6" w:rsidRDefault="004B09C6">
            <w:pPr>
              <w:tabs>
                <w:tab w:val="left" w:pos="993"/>
              </w:tabs>
              <w:ind w:firstLine="482"/>
              <w:jc w:val="center"/>
              <w:rPr>
                <w:b/>
                <w:bCs/>
                <w:szCs w:val="21"/>
              </w:rPr>
            </w:pPr>
            <w:r>
              <w:rPr>
                <w:b/>
                <w:noProof/>
                <w:szCs w:val="21"/>
              </w:rPr>
              <w:drawing>
                <wp:inline distT="0" distB="0" distL="0" distR="0" wp14:anchorId="0F0F8E66" wp14:editId="4D53542A">
                  <wp:extent cx="2014220" cy="177673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4220" cy="1776730"/>
                          </a:xfrm>
                          <a:prstGeom prst="rect">
                            <a:avLst/>
                          </a:prstGeom>
                          <a:noFill/>
                          <a:ln>
                            <a:noFill/>
                          </a:ln>
                        </pic:spPr>
                      </pic:pic>
                    </a:graphicData>
                  </a:graphic>
                </wp:inline>
              </w:drawing>
            </w:r>
          </w:p>
        </w:tc>
        <w:tc>
          <w:tcPr>
            <w:tcW w:w="2744" w:type="dxa"/>
            <w:tcBorders>
              <w:top w:val="single" w:sz="4" w:space="0" w:color="auto"/>
              <w:left w:val="single" w:sz="4" w:space="0" w:color="auto"/>
              <w:bottom w:val="single" w:sz="4" w:space="0" w:color="auto"/>
              <w:right w:val="single" w:sz="4" w:space="0" w:color="auto"/>
            </w:tcBorders>
            <w:hideMark/>
          </w:tcPr>
          <w:p w14:paraId="3D59256A" w14:textId="77777777" w:rsidR="004B09C6" w:rsidRDefault="004B09C6">
            <w:pPr>
              <w:tabs>
                <w:tab w:val="left" w:pos="993"/>
              </w:tabs>
              <w:ind w:firstLine="480"/>
              <w:jc w:val="left"/>
              <w:rPr>
                <w:b/>
                <w:bCs/>
                <w:szCs w:val="21"/>
              </w:rPr>
            </w:pPr>
            <w:r>
              <w:rPr>
                <w:rFonts w:ascii="宋体" w:eastAsia="宋体" w:hAnsi="宋体" w:cs="宋体" w:hint="eastAsia"/>
                <w:szCs w:val="21"/>
              </w:rPr>
              <w:t>92.86%的老师针对大部分同学设置难度适宜的问题，使得学生通过思考可以回答，所以教师觉得自己的问题有效率很高。</w:t>
            </w:r>
          </w:p>
        </w:tc>
      </w:tr>
      <w:tr w:rsidR="004B09C6" w14:paraId="202E7C5B" w14:textId="77777777" w:rsidTr="004B09C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96E53" w14:textId="77777777" w:rsidR="004B09C6" w:rsidRDefault="004B09C6">
            <w:pPr>
              <w:widowControl/>
              <w:ind w:firstLine="420"/>
              <w:jc w:val="left"/>
              <w:rPr>
                <w:rFonts w:eastAsiaTheme="minorEastAsia"/>
                <w:b/>
                <w:bCs/>
                <w:kern w:val="2"/>
                <w:sz w:val="21"/>
                <w:szCs w:val="21"/>
              </w:rPr>
            </w:pPr>
          </w:p>
        </w:tc>
        <w:tc>
          <w:tcPr>
            <w:tcW w:w="3345" w:type="dxa"/>
            <w:tcBorders>
              <w:top w:val="single" w:sz="4" w:space="0" w:color="auto"/>
              <w:left w:val="single" w:sz="4" w:space="0" w:color="auto"/>
              <w:bottom w:val="single" w:sz="4" w:space="0" w:color="auto"/>
              <w:right w:val="single" w:sz="4" w:space="0" w:color="auto"/>
            </w:tcBorders>
            <w:hideMark/>
          </w:tcPr>
          <w:p w14:paraId="122A4204" w14:textId="6AC2411F" w:rsidR="004B09C6" w:rsidRDefault="004B09C6">
            <w:pPr>
              <w:tabs>
                <w:tab w:val="left" w:pos="993"/>
              </w:tabs>
              <w:ind w:firstLine="482"/>
              <w:jc w:val="center"/>
              <w:rPr>
                <w:b/>
                <w:bCs/>
                <w:szCs w:val="21"/>
              </w:rPr>
            </w:pPr>
            <w:r>
              <w:rPr>
                <w:b/>
                <w:noProof/>
                <w:szCs w:val="21"/>
              </w:rPr>
              <w:drawing>
                <wp:inline distT="0" distB="0" distL="0" distR="0" wp14:anchorId="62D68950" wp14:editId="5649DD79">
                  <wp:extent cx="2066290" cy="19792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t="4282" b="36488"/>
                          <a:stretch>
                            <a:fillRect/>
                          </a:stretch>
                        </pic:blipFill>
                        <pic:spPr bwMode="auto">
                          <a:xfrm>
                            <a:off x="0" y="0"/>
                            <a:ext cx="2066290" cy="1979295"/>
                          </a:xfrm>
                          <a:prstGeom prst="rect">
                            <a:avLst/>
                          </a:prstGeom>
                          <a:noFill/>
                          <a:ln>
                            <a:noFill/>
                          </a:ln>
                        </pic:spPr>
                      </pic:pic>
                    </a:graphicData>
                  </a:graphic>
                </wp:inline>
              </w:drawing>
            </w:r>
          </w:p>
        </w:tc>
        <w:tc>
          <w:tcPr>
            <w:tcW w:w="2744" w:type="dxa"/>
            <w:tcBorders>
              <w:top w:val="single" w:sz="4" w:space="0" w:color="auto"/>
              <w:left w:val="single" w:sz="4" w:space="0" w:color="auto"/>
              <w:bottom w:val="single" w:sz="4" w:space="0" w:color="auto"/>
              <w:right w:val="single" w:sz="4" w:space="0" w:color="auto"/>
            </w:tcBorders>
            <w:hideMark/>
          </w:tcPr>
          <w:p w14:paraId="7A336173" w14:textId="77777777" w:rsidR="004B09C6" w:rsidRDefault="004B09C6">
            <w:pPr>
              <w:tabs>
                <w:tab w:val="left" w:pos="993"/>
              </w:tabs>
              <w:ind w:firstLine="480"/>
              <w:jc w:val="left"/>
              <w:rPr>
                <w:rFonts w:ascii="宋体" w:eastAsia="宋体" w:hAnsi="宋体" w:cs="宋体"/>
                <w:szCs w:val="21"/>
              </w:rPr>
            </w:pPr>
            <w:r>
              <w:rPr>
                <w:rFonts w:ascii="宋体" w:eastAsia="宋体" w:hAnsi="宋体" w:cs="宋体" w:hint="eastAsia"/>
                <w:szCs w:val="21"/>
              </w:rPr>
              <w:t>从老师角度看学生反馈，62.96%的老师觉得学生对老师的问题是比较感兴趣的大部分人能积极回答问题。</w:t>
            </w:r>
          </w:p>
        </w:tc>
      </w:tr>
      <w:tr w:rsidR="004B09C6" w14:paraId="6817EC4B" w14:textId="77777777" w:rsidTr="004B09C6">
        <w:trPr>
          <w:jc w:val="center"/>
        </w:trPr>
        <w:tc>
          <w:tcPr>
            <w:tcW w:w="2433" w:type="dxa"/>
            <w:vMerge w:val="restart"/>
            <w:tcBorders>
              <w:top w:val="single" w:sz="4" w:space="0" w:color="auto"/>
              <w:left w:val="single" w:sz="4" w:space="0" w:color="auto"/>
              <w:bottom w:val="single" w:sz="4" w:space="0" w:color="auto"/>
              <w:right w:val="single" w:sz="4" w:space="0" w:color="auto"/>
            </w:tcBorders>
            <w:vAlign w:val="center"/>
            <w:hideMark/>
          </w:tcPr>
          <w:p w14:paraId="32656109" w14:textId="77777777" w:rsidR="004B09C6" w:rsidRDefault="004B09C6">
            <w:pPr>
              <w:tabs>
                <w:tab w:val="left" w:pos="993"/>
              </w:tabs>
              <w:ind w:firstLine="482"/>
              <w:jc w:val="center"/>
              <w:rPr>
                <w:rFonts w:eastAsiaTheme="minorEastAsia" w:hint="eastAsia"/>
                <w:b/>
                <w:bCs/>
                <w:szCs w:val="21"/>
              </w:rPr>
            </w:pPr>
            <w:r>
              <w:rPr>
                <w:rFonts w:ascii="宋体" w:eastAsia="宋体" w:hAnsi="宋体" w:cs="宋体" w:hint="eastAsia"/>
                <w:b/>
                <w:bCs/>
              </w:rPr>
              <w:t>组织：课堂组</w:t>
            </w:r>
            <w:r>
              <w:rPr>
                <w:rFonts w:hint="eastAsia"/>
                <w:b/>
                <w:bCs/>
              </w:rPr>
              <w:t>织</w:t>
            </w:r>
          </w:p>
        </w:tc>
        <w:tc>
          <w:tcPr>
            <w:tcW w:w="3345" w:type="dxa"/>
            <w:tcBorders>
              <w:top w:val="single" w:sz="4" w:space="0" w:color="auto"/>
              <w:left w:val="single" w:sz="4" w:space="0" w:color="auto"/>
              <w:bottom w:val="single" w:sz="4" w:space="0" w:color="auto"/>
              <w:right w:val="single" w:sz="4" w:space="0" w:color="auto"/>
            </w:tcBorders>
            <w:hideMark/>
          </w:tcPr>
          <w:p w14:paraId="76487606" w14:textId="1CC3DB77" w:rsidR="004B09C6" w:rsidRDefault="004B09C6">
            <w:pPr>
              <w:tabs>
                <w:tab w:val="left" w:pos="993"/>
              </w:tabs>
              <w:ind w:firstLine="482"/>
              <w:jc w:val="left"/>
              <w:rPr>
                <w:b/>
                <w:bCs/>
                <w:szCs w:val="21"/>
              </w:rPr>
            </w:pPr>
            <w:r>
              <w:rPr>
                <w:b/>
                <w:noProof/>
                <w:szCs w:val="21"/>
              </w:rPr>
              <w:drawing>
                <wp:inline distT="0" distB="0" distL="0" distR="0" wp14:anchorId="5B5EACFC" wp14:editId="077B3599">
                  <wp:extent cx="2158365" cy="20199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t="4086" r="-148" b="41434"/>
                          <a:stretch>
                            <a:fillRect/>
                          </a:stretch>
                        </pic:blipFill>
                        <pic:spPr bwMode="auto">
                          <a:xfrm>
                            <a:off x="0" y="0"/>
                            <a:ext cx="2158365" cy="2019935"/>
                          </a:xfrm>
                          <a:prstGeom prst="rect">
                            <a:avLst/>
                          </a:prstGeom>
                          <a:noFill/>
                          <a:ln>
                            <a:noFill/>
                          </a:ln>
                        </pic:spPr>
                      </pic:pic>
                    </a:graphicData>
                  </a:graphic>
                </wp:inline>
              </w:drawing>
            </w:r>
          </w:p>
        </w:tc>
        <w:tc>
          <w:tcPr>
            <w:tcW w:w="2744" w:type="dxa"/>
            <w:tcBorders>
              <w:top w:val="single" w:sz="4" w:space="0" w:color="auto"/>
              <w:left w:val="single" w:sz="4" w:space="0" w:color="auto"/>
              <w:bottom w:val="single" w:sz="4" w:space="0" w:color="auto"/>
              <w:right w:val="single" w:sz="4" w:space="0" w:color="auto"/>
            </w:tcBorders>
            <w:hideMark/>
          </w:tcPr>
          <w:p w14:paraId="54E4C9A0" w14:textId="77777777" w:rsidR="004B09C6" w:rsidRDefault="004B09C6">
            <w:pPr>
              <w:tabs>
                <w:tab w:val="left" w:pos="993"/>
              </w:tabs>
              <w:ind w:firstLine="480"/>
              <w:jc w:val="left"/>
              <w:rPr>
                <w:b/>
                <w:bCs/>
                <w:szCs w:val="21"/>
              </w:rPr>
            </w:pPr>
            <w:r>
              <w:rPr>
                <w:rFonts w:ascii="宋体" w:eastAsia="宋体" w:hAnsi="宋体" w:cs="宋体" w:hint="eastAsia"/>
                <w:szCs w:val="21"/>
              </w:rPr>
              <w:t>通常情况下, 59.26%的老师会让学生想一下回答，40.74%的教师提问后会给学生充足的时间回答。课堂时间的管理是学生学习的重要保障，大部分老师是有这个意识的。</w:t>
            </w:r>
          </w:p>
        </w:tc>
      </w:tr>
      <w:tr w:rsidR="004B09C6" w14:paraId="2493BE6D" w14:textId="77777777" w:rsidTr="004B09C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0EC08" w14:textId="77777777" w:rsidR="004B09C6" w:rsidRDefault="004B09C6">
            <w:pPr>
              <w:widowControl/>
              <w:ind w:firstLine="420"/>
              <w:jc w:val="left"/>
              <w:rPr>
                <w:rFonts w:eastAsiaTheme="minorEastAsia"/>
                <w:b/>
                <w:bCs/>
                <w:kern w:val="2"/>
                <w:sz w:val="21"/>
                <w:szCs w:val="21"/>
              </w:rPr>
            </w:pPr>
          </w:p>
        </w:tc>
        <w:tc>
          <w:tcPr>
            <w:tcW w:w="3345" w:type="dxa"/>
            <w:tcBorders>
              <w:top w:val="single" w:sz="4" w:space="0" w:color="auto"/>
              <w:left w:val="single" w:sz="4" w:space="0" w:color="auto"/>
              <w:bottom w:val="single" w:sz="4" w:space="0" w:color="auto"/>
              <w:right w:val="single" w:sz="4" w:space="0" w:color="auto"/>
            </w:tcBorders>
            <w:hideMark/>
          </w:tcPr>
          <w:p w14:paraId="01FBF99A" w14:textId="43E0C7B7" w:rsidR="004B09C6" w:rsidRDefault="004B09C6">
            <w:pPr>
              <w:tabs>
                <w:tab w:val="left" w:pos="993"/>
              </w:tabs>
              <w:ind w:firstLine="482"/>
              <w:jc w:val="left"/>
              <w:rPr>
                <w:b/>
                <w:bCs/>
                <w:noProof/>
                <w:szCs w:val="21"/>
              </w:rPr>
            </w:pPr>
            <w:r>
              <w:rPr>
                <w:b/>
                <w:noProof/>
                <w:szCs w:val="21"/>
              </w:rPr>
              <w:drawing>
                <wp:inline distT="0" distB="0" distL="0" distR="0" wp14:anchorId="5A1F211A" wp14:editId="79DD8FC1">
                  <wp:extent cx="2158365" cy="1851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4">
                            <a:extLst>
                              <a:ext uri="{28A0092B-C50C-407E-A947-70E740481C1C}">
                                <a14:useLocalDpi xmlns:a14="http://schemas.microsoft.com/office/drawing/2010/main" val="0"/>
                              </a:ext>
                            </a:extLst>
                          </a:blip>
                          <a:srcRect t="3564" b="43114"/>
                          <a:stretch>
                            <a:fillRect/>
                          </a:stretch>
                        </pic:blipFill>
                        <pic:spPr bwMode="auto">
                          <a:xfrm>
                            <a:off x="0" y="0"/>
                            <a:ext cx="2158365" cy="1851660"/>
                          </a:xfrm>
                          <a:prstGeom prst="rect">
                            <a:avLst/>
                          </a:prstGeom>
                          <a:noFill/>
                          <a:ln>
                            <a:noFill/>
                          </a:ln>
                        </pic:spPr>
                      </pic:pic>
                    </a:graphicData>
                  </a:graphic>
                </wp:inline>
              </w:drawing>
            </w:r>
          </w:p>
        </w:tc>
        <w:tc>
          <w:tcPr>
            <w:tcW w:w="2744" w:type="dxa"/>
            <w:tcBorders>
              <w:top w:val="single" w:sz="4" w:space="0" w:color="auto"/>
              <w:left w:val="single" w:sz="4" w:space="0" w:color="auto"/>
              <w:bottom w:val="single" w:sz="4" w:space="0" w:color="auto"/>
              <w:right w:val="single" w:sz="4" w:space="0" w:color="auto"/>
            </w:tcBorders>
            <w:hideMark/>
          </w:tcPr>
          <w:p w14:paraId="3AA344D0" w14:textId="77777777" w:rsidR="004B09C6" w:rsidRDefault="004B09C6">
            <w:pPr>
              <w:tabs>
                <w:tab w:val="left" w:pos="993"/>
              </w:tabs>
              <w:ind w:firstLine="480"/>
              <w:jc w:val="left"/>
              <w:rPr>
                <w:rFonts w:ascii="宋体" w:eastAsia="宋体" w:hAnsi="宋体" w:cs="宋体"/>
                <w:szCs w:val="21"/>
              </w:rPr>
            </w:pPr>
            <w:r>
              <w:rPr>
                <w:rFonts w:ascii="宋体" w:eastAsia="宋体" w:hAnsi="宋体" w:cs="宋体" w:hint="eastAsia"/>
                <w:szCs w:val="21"/>
              </w:rPr>
              <w:t>66%的教师认为阅读教学课堂提问的目的是利于吸引学生注意力、活跃学生思维、营造活跃课堂气氛、提高学生表达能力。</w:t>
            </w:r>
          </w:p>
        </w:tc>
      </w:tr>
      <w:tr w:rsidR="004B09C6" w14:paraId="2583A8C3" w14:textId="77777777" w:rsidTr="004B09C6">
        <w:trPr>
          <w:jc w:val="center"/>
        </w:trPr>
        <w:tc>
          <w:tcPr>
            <w:tcW w:w="2433" w:type="dxa"/>
            <w:tcBorders>
              <w:top w:val="single" w:sz="4" w:space="0" w:color="auto"/>
              <w:left w:val="single" w:sz="4" w:space="0" w:color="auto"/>
              <w:bottom w:val="single" w:sz="4" w:space="0" w:color="auto"/>
              <w:right w:val="single" w:sz="4" w:space="0" w:color="auto"/>
            </w:tcBorders>
            <w:vAlign w:val="center"/>
            <w:hideMark/>
          </w:tcPr>
          <w:p w14:paraId="52FD246D" w14:textId="77777777" w:rsidR="004B09C6" w:rsidRDefault="004B09C6">
            <w:pPr>
              <w:tabs>
                <w:tab w:val="left" w:pos="993"/>
              </w:tabs>
              <w:ind w:firstLine="482"/>
              <w:jc w:val="center"/>
              <w:rPr>
                <w:rFonts w:eastAsiaTheme="minorEastAsia" w:hint="eastAsia"/>
                <w:b/>
                <w:bCs/>
                <w:szCs w:val="21"/>
              </w:rPr>
            </w:pPr>
            <w:r>
              <w:rPr>
                <w:rFonts w:ascii="宋体" w:eastAsia="宋体" w:hAnsi="宋体" w:cs="宋体" w:hint="eastAsia"/>
                <w:b/>
                <w:bCs/>
              </w:rPr>
              <w:lastRenderedPageBreak/>
              <w:t>管理：管理策</w:t>
            </w:r>
            <w:r>
              <w:rPr>
                <w:rFonts w:hint="eastAsia"/>
                <w:b/>
                <w:bCs/>
              </w:rPr>
              <w:t>略</w:t>
            </w:r>
          </w:p>
        </w:tc>
        <w:tc>
          <w:tcPr>
            <w:tcW w:w="3345" w:type="dxa"/>
            <w:tcBorders>
              <w:top w:val="single" w:sz="4" w:space="0" w:color="auto"/>
              <w:left w:val="single" w:sz="4" w:space="0" w:color="auto"/>
              <w:bottom w:val="single" w:sz="4" w:space="0" w:color="auto"/>
              <w:right w:val="single" w:sz="4" w:space="0" w:color="auto"/>
            </w:tcBorders>
            <w:hideMark/>
          </w:tcPr>
          <w:p w14:paraId="546B58B7" w14:textId="1E7A6CAC" w:rsidR="004B09C6" w:rsidRDefault="004B09C6">
            <w:pPr>
              <w:tabs>
                <w:tab w:val="left" w:pos="993"/>
              </w:tabs>
              <w:ind w:firstLine="482"/>
              <w:jc w:val="left"/>
              <w:rPr>
                <w:b/>
                <w:bCs/>
                <w:szCs w:val="21"/>
              </w:rPr>
            </w:pPr>
            <w:r>
              <w:rPr>
                <w:b/>
                <w:noProof/>
                <w:szCs w:val="21"/>
              </w:rPr>
              <w:drawing>
                <wp:inline distT="0" distB="0" distL="0" distR="0" wp14:anchorId="7745CF50" wp14:editId="01E3E2A4">
                  <wp:extent cx="2158365" cy="16262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a:extLst>
                              <a:ext uri="{28A0092B-C50C-407E-A947-70E740481C1C}">
                                <a14:useLocalDpi xmlns:a14="http://schemas.microsoft.com/office/drawing/2010/main" val="0"/>
                              </a:ext>
                            </a:extLst>
                          </a:blip>
                          <a:srcRect t="4300" b="53717"/>
                          <a:stretch>
                            <a:fillRect/>
                          </a:stretch>
                        </pic:blipFill>
                        <pic:spPr bwMode="auto">
                          <a:xfrm>
                            <a:off x="0" y="0"/>
                            <a:ext cx="2158365" cy="1626235"/>
                          </a:xfrm>
                          <a:prstGeom prst="rect">
                            <a:avLst/>
                          </a:prstGeom>
                          <a:noFill/>
                          <a:ln>
                            <a:noFill/>
                          </a:ln>
                        </pic:spPr>
                      </pic:pic>
                    </a:graphicData>
                  </a:graphic>
                </wp:inline>
              </w:drawing>
            </w:r>
          </w:p>
        </w:tc>
        <w:tc>
          <w:tcPr>
            <w:tcW w:w="2744" w:type="dxa"/>
            <w:tcBorders>
              <w:top w:val="single" w:sz="4" w:space="0" w:color="auto"/>
              <w:left w:val="single" w:sz="4" w:space="0" w:color="auto"/>
              <w:bottom w:val="single" w:sz="4" w:space="0" w:color="auto"/>
              <w:right w:val="single" w:sz="4" w:space="0" w:color="auto"/>
            </w:tcBorders>
            <w:hideMark/>
          </w:tcPr>
          <w:p w14:paraId="35374CA2" w14:textId="77777777" w:rsidR="004B09C6" w:rsidRDefault="004B09C6">
            <w:pPr>
              <w:tabs>
                <w:tab w:val="left" w:pos="993"/>
              </w:tabs>
              <w:ind w:firstLine="480"/>
              <w:jc w:val="left"/>
              <w:rPr>
                <w:b/>
                <w:bCs/>
                <w:szCs w:val="21"/>
              </w:rPr>
            </w:pPr>
            <w:r>
              <w:rPr>
                <w:rFonts w:ascii="宋体" w:eastAsia="宋体" w:hAnsi="宋体" w:cs="宋体" w:hint="eastAsia"/>
                <w:szCs w:val="21"/>
              </w:rPr>
              <w:t>从提问的对象管理来看，基础中等的学生是71.43%老师的提问对象，基础差的学生只有10.71%的老师作为提问的重点对象。</w:t>
            </w:r>
          </w:p>
        </w:tc>
      </w:tr>
      <w:tr w:rsidR="004B09C6" w14:paraId="4DF01BC1" w14:textId="77777777" w:rsidTr="004B09C6">
        <w:trPr>
          <w:jc w:val="center"/>
        </w:trPr>
        <w:tc>
          <w:tcPr>
            <w:tcW w:w="2433" w:type="dxa"/>
            <w:tcBorders>
              <w:top w:val="single" w:sz="4" w:space="0" w:color="auto"/>
              <w:left w:val="single" w:sz="4" w:space="0" w:color="auto"/>
              <w:bottom w:val="single" w:sz="4" w:space="0" w:color="auto"/>
              <w:right w:val="single" w:sz="4" w:space="0" w:color="auto"/>
            </w:tcBorders>
            <w:vAlign w:val="center"/>
          </w:tcPr>
          <w:p w14:paraId="46EE0660" w14:textId="77777777" w:rsidR="004B09C6" w:rsidRDefault="004B09C6">
            <w:pPr>
              <w:tabs>
                <w:tab w:val="left" w:pos="993"/>
              </w:tabs>
              <w:ind w:firstLine="482"/>
              <w:jc w:val="center"/>
              <w:rPr>
                <w:b/>
                <w:bCs/>
                <w:szCs w:val="21"/>
              </w:rPr>
            </w:pPr>
            <w:r>
              <w:rPr>
                <w:rFonts w:ascii="宋体" w:eastAsia="宋体" w:hAnsi="宋体" w:cs="宋体" w:hint="eastAsia"/>
                <w:b/>
                <w:bCs/>
              </w:rPr>
              <w:t>激励：评价激</w:t>
            </w:r>
            <w:r>
              <w:rPr>
                <w:rFonts w:hint="eastAsia"/>
                <w:b/>
                <w:bCs/>
              </w:rPr>
              <w:t>励</w:t>
            </w:r>
          </w:p>
          <w:p w14:paraId="347759EE" w14:textId="77777777" w:rsidR="004B09C6" w:rsidRDefault="004B09C6">
            <w:pPr>
              <w:tabs>
                <w:tab w:val="left" w:pos="993"/>
              </w:tabs>
              <w:ind w:firstLine="482"/>
              <w:jc w:val="center"/>
              <w:rPr>
                <w:b/>
                <w:bCs/>
                <w:szCs w:val="21"/>
              </w:rPr>
            </w:pPr>
          </w:p>
        </w:tc>
        <w:tc>
          <w:tcPr>
            <w:tcW w:w="3345" w:type="dxa"/>
            <w:tcBorders>
              <w:top w:val="single" w:sz="4" w:space="0" w:color="auto"/>
              <w:left w:val="single" w:sz="4" w:space="0" w:color="auto"/>
              <w:bottom w:val="single" w:sz="4" w:space="0" w:color="auto"/>
              <w:right w:val="single" w:sz="4" w:space="0" w:color="auto"/>
            </w:tcBorders>
            <w:hideMark/>
          </w:tcPr>
          <w:p w14:paraId="61C1DD1F" w14:textId="60C674DA" w:rsidR="004B09C6" w:rsidRDefault="004B09C6">
            <w:pPr>
              <w:tabs>
                <w:tab w:val="left" w:pos="993"/>
              </w:tabs>
              <w:ind w:firstLine="482"/>
              <w:jc w:val="left"/>
              <w:rPr>
                <w:b/>
                <w:bCs/>
                <w:szCs w:val="21"/>
              </w:rPr>
            </w:pPr>
            <w:r>
              <w:rPr>
                <w:b/>
                <w:noProof/>
              </w:rPr>
              <w:drawing>
                <wp:inline distT="0" distB="0" distL="0" distR="0" wp14:anchorId="4C2F2D58" wp14:editId="154DB286">
                  <wp:extent cx="2158365" cy="1962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a:extLst>
                              <a:ext uri="{28A0092B-C50C-407E-A947-70E740481C1C}">
                                <a14:useLocalDpi xmlns:a14="http://schemas.microsoft.com/office/drawing/2010/main" val="0"/>
                              </a:ext>
                            </a:extLst>
                          </a:blip>
                          <a:srcRect t="3851" b="41782"/>
                          <a:stretch>
                            <a:fillRect/>
                          </a:stretch>
                        </pic:blipFill>
                        <pic:spPr bwMode="auto">
                          <a:xfrm>
                            <a:off x="0" y="0"/>
                            <a:ext cx="2158365" cy="1962150"/>
                          </a:xfrm>
                          <a:prstGeom prst="rect">
                            <a:avLst/>
                          </a:prstGeom>
                          <a:noFill/>
                          <a:ln>
                            <a:noFill/>
                          </a:ln>
                        </pic:spPr>
                      </pic:pic>
                    </a:graphicData>
                  </a:graphic>
                </wp:inline>
              </w:drawing>
            </w:r>
          </w:p>
        </w:tc>
        <w:tc>
          <w:tcPr>
            <w:tcW w:w="2744" w:type="dxa"/>
            <w:tcBorders>
              <w:top w:val="single" w:sz="4" w:space="0" w:color="auto"/>
              <w:left w:val="single" w:sz="4" w:space="0" w:color="auto"/>
              <w:bottom w:val="single" w:sz="4" w:space="0" w:color="auto"/>
              <w:right w:val="single" w:sz="4" w:space="0" w:color="auto"/>
            </w:tcBorders>
            <w:hideMark/>
          </w:tcPr>
          <w:p w14:paraId="654CCA0C" w14:textId="77777777" w:rsidR="004B09C6" w:rsidRDefault="004B09C6">
            <w:pPr>
              <w:tabs>
                <w:tab w:val="left" w:pos="993"/>
              </w:tabs>
              <w:ind w:firstLine="480"/>
              <w:jc w:val="left"/>
              <w:rPr>
                <w:b/>
                <w:bCs/>
                <w:szCs w:val="21"/>
              </w:rPr>
            </w:pPr>
            <w:r>
              <w:rPr>
                <w:rFonts w:ascii="宋体" w:eastAsia="宋体" w:hAnsi="宋体" w:cs="宋体" w:hint="eastAsia"/>
                <w:szCs w:val="21"/>
              </w:rPr>
              <w:t>53.57%的教师能激发小组合作学习的驱动力。</w:t>
            </w:r>
          </w:p>
        </w:tc>
      </w:tr>
      <w:tr w:rsidR="004B09C6" w14:paraId="208536CE" w14:textId="77777777" w:rsidTr="004B09C6">
        <w:trPr>
          <w:jc w:val="center"/>
        </w:trPr>
        <w:tc>
          <w:tcPr>
            <w:tcW w:w="2433" w:type="dxa"/>
            <w:tcBorders>
              <w:top w:val="single" w:sz="4" w:space="0" w:color="auto"/>
              <w:left w:val="single" w:sz="4" w:space="0" w:color="auto"/>
              <w:bottom w:val="single" w:sz="4" w:space="0" w:color="auto"/>
              <w:right w:val="single" w:sz="4" w:space="0" w:color="auto"/>
            </w:tcBorders>
            <w:vAlign w:val="center"/>
          </w:tcPr>
          <w:p w14:paraId="0F659C73" w14:textId="77777777" w:rsidR="004B09C6" w:rsidRDefault="004B09C6">
            <w:pPr>
              <w:tabs>
                <w:tab w:val="left" w:pos="993"/>
              </w:tabs>
              <w:ind w:firstLine="482"/>
              <w:jc w:val="center"/>
              <w:rPr>
                <w:b/>
                <w:bCs/>
                <w:szCs w:val="21"/>
              </w:rPr>
            </w:pPr>
            <w:r>
              <w:rPr>
                <w:rFonts w:ascii="宋体" w:eastAsia="宋体" w:hAnsi="宋体" w:cs="宋体" w:hint="eastAsia"/>
                <w:b/>
                <w:bCs/>
              </w:rPr>
              <w:t>示范：教师示</w:t>
            </w:r>
            <w:r>
              <w:rPr>
                <w:rFonts w:hint="eastAsia"/>
                <w:b/>
                <w:bCs/>
              </w:rPr>
              <w:t>范</w:t>
            </w:r>
          </w:p>
          <w:p w14:paraId="482F9961" w14:textId="77777777" w:rsidR="004B09C6" w:rsidRDefault="004B09C6">
            <w:pPr>
              <w:tabs>
                <w:tab w:val="left" w:pos="993"/>
              </w:tabs>
              <w:ind w:firstLine="482"/>
              <w:jc w:val="center"/>
              <w:rPr>
                <w:b/>
                <w:bCs/>
                <w:szCs w:val="21"/>
              </w:rPr>
            </w:pPr>
          </w:p>
        </w:tc>
        <w:tc>
          <w:tcPr>
            <w:tcW w:w="3345" w:type="dxa"/>
            <w:tcBorders>
              <w:top w:val="single" w:sz="4" w:space="0" w:color="auto"/>
              <w:left w:val="single" w:sz="4" w:space="0" w:color="auto"/>
              <w:bottom w:val="single" w:sz="4" w:space="0" w:color="auto"/>
              <w:right w:val="single" w:sz="4" w:space="0" w:color="auto"/>
            </w:tcBorders>
            <w:hideMark/>
          </w:tcPr>
          <w:p w14:paraId="651C0184" w14:textId="1BB6786D" w:rsidR="004B09C6" w:rsidRDefault="004B09C6">
            <w:pPr>
              <w:tabs>
                <w:tab w:val="left" w:pos="993"/>
              </w:tabs>
              <w:ind w:firstLine="482"/>
              <w:jc w:val="left"/>
              <w:rPr>
                <w:b/>
                <w:bCs/>
                <w:szCs w:val="21"/>
              </w:rPr>
            </w:pPr>
            <w:r>
              <w:rPr>
                <w:b/>
                <w:noProof/>
                <w:szCs w:val="21"/>
              </w:rPr>
              <w:drawing>
                <wp:inline distT="0" distB="0" distL="0" distR="0" wp14:anchorId="48EB576B" wp14:editId="07B090FA">
                  <wp:extent cx="2106295" cy="2245360"/>
                  <wp:effectExtent l="0" t="0" r="825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7" cstate="print">
                            <a:extLst>
                              <a:ext uri="{28A0092B-C50C-407E-A947-70E740481C1C}">
                                <a14:useLocalDpi xmlns:a14="http://schemas.microsoft.com/office/drawing/2010/main" val="0"/>
                              </a:ext>
                            </a:extLst>
                          </a:blip>
                          <a:srcRect l="2" t="1878" r="1054" b="41754"/>
                          <a:stretch>
                            <a:fillRect/>
                          </a:stretch>
                        </pic:blipFill>
                        <pic:spPr bwMode="auto">
                          <a:xfrm>
                            <a:off x="0" y="0"/>
                            <a:ext cx="2106295" cy="2245360"/>
                          </a:xfrm>
                          <a:prstGeom prst="rect">
                            <a:avLst/>
                          </a:prstGeom>
                          <a:noFill/>
                          <a:ln>
                            <a:noFill/>
                          </a:ln>
                        </pic:spPr>
                      </pic:pic>
                    </a:graphicData>
                  </a:graphic>
                </wp:inline>
              </w:drawing>
            </w:r>
          </w:p>
        </w:tc>
        <w:tc>
          <w:tcPr>
            <w:tcW w:w="2744" w:type="dxa"/>
            <w:tcBorders>
              <w:top w:val="single" w:sz="4" w:space="0" w:color="auto"/>
              <w:left w:val="single" w:sz="4" w:space="0" w:color="auto"/>
              <w:bottom w:val="single" w:sz="4" w:space="0" w:color="auto"/>
              <w:right w:val="single" w:sz="4" w:space="0" w:color="auto"/>
            </w:tcBorders>
            <w:hideMark/>
          </w:tcPr>
          <w:p w14:paraId="7E7318A4" w14:textId="77777777" w:rsidR="004B09C6" w:rsidRDefault="004B09C6">
            <w:pPr>
              <w:tabs>
                <w:tab w:val="left" w:pos="993"/>
              </w:tabs>
              <w:ind w:firstLine="480"/>
              <w:jc w:val="left"/>
              <w:rPr>
                <w:b/>
                <w:bCs/>
                <w:szCs w:val="21"/>
              </w:rPr>
            </w:pPr>
            <w:r>
              <w:rPr>
                <w:rFonts w:ascii="宋体" w:eastAsia="宋体" w:hAnsi="宋体" w:cs="宋体" w:hint="eastAsia"/>
                <w:szCs w:val="21"/>
              </w:rPr>
              <w:t>通过对教师对文本内容的熟悉程度调查，从侧面反馈教师的示范作用，非常熟悉文本的教师有46.43%，知道大概的教师有46.43%，面对新课程，新教材，教师对文本的熟知程度，还需提高。</w:t>
            </w:r>
          </w:p>
        </w:tc>
      </w:tr>
      <w:tr w:rsidR="004B09C6" w14:paraId="1CA6C364" w14:textId="77777777" w:rsidTr="004B09C6">
        <w:trPr>
          <w:jc w:val="center"/>
        </w:trPr>
        <w:tc>
          <w:tcPr>
            <w:tcW w:w="8522" w:type="dxa"/>
            <w:gridSpan w:val="3"/>
            <w:tcBorders>
              <w:top w:val="single" w:sz="4" w:space="0" w:color="auto"/>
              <w:left w:val="single" w:sz="4" w:space="0" w:color="auto"/>
              <w:bottom w:val="single" w:sz="4" w:space="0" w:color="auto"/>
              <w:right w:val="single" w:sz="4" w:space="0" w:color="auto"/>
            </w:tcBorders>
            <w:vAlign w:val="center"/>
            <w:hideMark/>
          </w:tcPr>
          <w:p w14:paraId="31942D9E" w14:textId="77777777" w:rsidR="004B09C6" w:rsidRDefault="004B09C6">
            <w:pPr>
              <w:tabs>
                <w:tab w:val="left" w:pos="993"/>
              </w:tabs>
              <w:ind w:firstLine="480"/>
              <w:jc w:val="left"/>
              <w:rPr>
                <w:rFonts w:ascii="宋体" w:eastAsia="宋体" w:hAnsi="宋体" w:cs="宋体"/>
                <w:b/>
                <w:bCs/>
                <w:szCs w:val="21"/>
              </w:rPr>
            </w:pPr>
            <w:r>
              <w:rPr>
                <w:rFonts w:ascii="宋体" w:eastAsia="宋体" w:hAnsi="宋体" w:cs="宋体" w:hint="eastAsia"/>
                <w:szCs w:val="21"/>
              </w:rPr>
              <w:t>结论：大部分教师有研读教材，考虑学情的作用，但是又被现实所左右，会忽视一些学生的学习状况，教师的评价激励体制需要强化具体化，使得学生更具内驱力，这些需要引起教师群体的重视</w:t>
            </w:r>
            <w:r>
              <w:rPr>
                <w:rFonts w:hint="eastAsia"/>
                <w:szCs w:val="21"/>
              </w:rPr>
              <w:t>。</w:t>
            </w:r>
          </w:p>
        </w:tc>
      </w:tr>
    </w:tbl>
    <w:p w14:paraId="44A2A79F" w14:textId="77777777" w:rsidR="004B09C6" w:rsidRDefault="004B09C6" w:rsidP="004B09C6">
      <w:pPr>
        <w:spacing w:line="360" w:lineRule="exact"/>
        <w:ind w:firstLine="482"/>
        <w:jc w:val="left"/>
        <w:rPr>
          <w:rFonts w:hint="eastAsia"/>
          <w:b/>
          <w:bCs/>
          <w:szCs w:val="21"/>
        </w:rPr>
      </w:pPr>
      <w:r>
        <w:rPr>
          <w:rFonts w:hint="eastAsia"/>
          <w:b/>
          <w:bCs/>
          <w:szCs w:val="21"/>
        </w:rPr>
        <w:t>（</w:t>
      </w:r>
      <w:r>
        <w:rPr>
          <w:b/>
          <w:bCs/>
          <w:szCs w:val="21"/>
        </w:rPr>
        <w:t>3</w:t>
      </w:r>
      <w:r>
        <w:rPr>
          <w:rFonts w:hint="eastAsia"/>
          <w:b/>
          <w:bCs/>
          <w:szCs w:val="21"/>
        </w:rPr>
        <w:t>）比对学生问卷与教师问卷</w:t>
      </w:r>
    </w:p>
    <w:p w14:paraId="2F0565DD" w14:textId="77777777" w:rsidR="004B09C6" w:rsidRDefault="004B09C6" w:rsidP="004B09C6">
      <w:pPr>
        <w:tabs>
          <w:tab w:val="left" w:pos="813"/>
        </w:tabs>
        <w:spacing w:line="360" w:lineRule="exact"/>
        <w:ind w:firstLineChars="200" w:firstLine="420"/>
        <w:jc w:val="left"/>
        <w:rPr>
          <w:szCs w:val="21"/>
        </w:rPr>
      </w:pPr>
      <w:r>
        <w:rPr>
          <w:rFonts w:ascii="宋体" w:eastAsia="宋体" w:hAnsi="宋体" w:cs="宋体" w:hint="eastAsia"/>
          <w:szCs w:val="21"/>
        </w:rPr>
        <w:t>从学生问卷与教师问卷的比对来看，在教师课堂问题的设计来看，教师本身只有46.43%熟悉教学内容，明确教学重难点，对应着在课堂上的提问的设计可能就与语文的核心素养有所偏离，使得问题变的盲目，进而使得学生在回答问题时，因老师的思维变得太快，而不明白老师的问题指向在哪，也就是听不懂问题。所以，85.71%的教师觉得自己能兼顾到全班同学，但是只有23%的同学觉得自己被眷顾到。无法保证所有学生在课堂中都属于学习的状态。在组织管理中，教师会有意识地给学生思考时间，但是课堂时间有限，65%的老师还是会选择提问引导的方式，进行课堂学习任务的学习，所以，</w:t>
      </w:r>
      <w:r>
        <w:rPr>
          <w:rFonts w:hint="eastAsia"/>
          <w:szCs w:val="21"/>
        </w:rPr>
        <w:t>在小学语文教学实践中，阅读教学所占的课时多，教师花费的心血大，然而，教学的实际效果却不尽如人</w:t>
      </w:r>
      <w:r>
        <w:rPr>
          <w:rFonts w:hint="eastAsia"/>
          <w:szCs w:val="21"/>
        </w:rPr>
        <w:lastRenderedPageBreak/>
        <w:t>意。</w:t>
      </w:r>
    </w:p>
    <w:p w14:paraId="7D21A6B9" w14:textId="77777777" w:rsidR="004B09C6" w:rsidRDefault="004B09C6" w:rsidP="004B09C6">
      <w:pPr>
        <w:tabs>
          <w:tab w:val="left" w:pos="993"/>
        </w:tabs>
        <w:spacing w:line="360" w:lineRule="exact"/>
        <w:ind w:firstLineChars="200" w:firstLine="420"/>
        <w:jc w:val="left"/>
        <w:rPr>
          <w:rFonts w:ascii="宋体" w:eastAsia="宋体" w:hAnsi="宋体" w:cs="宋体"/>
          <w:szCs w:val="21"/>
        </w:rPr>
      </w:pPr>
      <w:r>
        <w:rPr>
          <w:rFonts w:ascii="宋体" w:eastAsia="宋体" w:hAnsi="宋体" w:cs="宋体" w:hint="eastAsia"/>
          <w:szCs w:val="21"/>
        </w:rPr>
        <w:t>基于学生问卷的调查结果，课题组成员得出以下改进课堂的意见：</w:t>
      </w:r>
    </w:p>
    <w:tbl>
      <w:tblPr>
        <w:tblStyle w:val="a3"/>
        <w:tblW w:w="0" w:type="auto"/>
        <w:tblInd w:w="0" w:type="dxa"/>
        <w:tblLook w:val="04A0" w:firstRow="1" w:lastRow="0" w:firstColumn="1" w:lastColumn="0" w:noHBand="0" w:noVBand="1"/>
      </w:tblPr>
      <w:tblGrid>
        <w:gridCol w:w="8296"/>
      </w:tblGrid>
      <w:tr w:rsidR="004B09C6" w14:paraId="7531BAA5" w14:textId="77777777" w:rsidTr="004B09C6">
        <w:tc>
          <w:tcPr>
            <w:tcW w:w="8522" w:type="dxa"/>
            <w:tcBorders>
              <w:top w:val="single" w:sz="4" w:space="0" w:color="auto"/>
              <w:left w:val="single" w:sz="4" w:space="0" w:color="auto"/>
              <w:bottom w:val="single" w:sz="4" w:space="0" w:color="auto"/>
              <w:right w:val="single" w:sz="4" w:space="0" w:color="auto"/>
            </w:tcBorders>
            <w:hideMark/>
          </w:tcPr>
          <w:p w14:paraId="0F060670"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（一）课堂提问的方式</w:t>
            </w:r>
          </w:p>
        </w:tc>
      </w:tr>
      <w:tr w:rsidR="004B09C6" w14:paraId="225D09F3" w14:textId="77777777" w:rsidTr="004B09C6">
        <w:trPr>
          <w:trHeight w:val="2540"/>
        </w:trPr>
        <w:tc>
          <w:tcPr>
            <w:tcW w:w="8522" w:type="dxa"/>
            <w:tcBorders>
              <w:top w:val="single" w:sz="4" w:space="0" w:color="auto"/>
              <w:left w:val="single" w:sz="4" w:space="0" w:color="auto"/>
              <w:bottom w:val="single" w:sz="4" w:space="0" w:color="auto"/>
              <w:right w:val="single" w:sz="4" w:space="0" w:color="auto"/>
            </w:tcBorders>
            <w:hideMark/>
          </w:tcPr>
          <w:p w14:paraId="0FD2427B"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1.材料的运用情景的创设，学生更喜欢教材以外设置的情景材料，而且材料展示的方式应该多样化，不仅有文字材料，还应包括图表、影像等。</w:t>
            </w:r>
          </w:p>
          <w:p w14:paraId="104D29F3"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2.给足学生思考的时间，绝大多数学生处于积极思考的状态，希望老师提问的对象能是全体学生。大多数希望通过独立思考来解答问题。</w:t>
            </w:r>
          </w:p>
          <w:p w14:paraId="7B4F0AC4"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3.问题形式多样化，学生希望老师的提问与实际生活多联系，做到古为今用，洋为中用。提问回答的方式也可以以活动的方式来进行。特别是增加多媒体的运用，扩大信息来源，增强信息的时效性、新颖性、趣味性。</w:t>
            </w:r>
          </w:p>
        </w:tc>
      </w:tr>
      <w:tr w:rsidR="004B09C6" w14:paraId="2ADA76F0" w14:textId="77777777" w:rsidTr="004B09C6">
        <w:tc>
          <w:tcPr>
            <w:tcW w:w="8522" w:type="dxa"/>
            <w:tcBorders>
              <w:top w:val="single" w:sz="4" w:space="0" w:color="auto"/>
              <w:left w:val="single" w:sz="4" w:space="0" w:color="auto"/>
              <w:bottom w:val="single" w:sz="4" w:space="0" w:color="auto"/>
              <w:right w:val="single" w:sz="4" w:space="0" w:color="auto"/>
            </w:tcBorders>
            <w:hideMark/>
          </w:tcPr>
          <w:p w14:paraId="665375C8"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（二）课堂提问的内容</w:t>
            </w:r>
          </w:p>
        </w:tc>
      </w:tr>
      <w:tr w:rsidR="004B09C6" w14:paraId="1B5944FE" w14:textId="77777777" w:rsidTr="004B09C6">
        <w:trPr>
          <w:trHeight w:val="1450"/>
        </w:trPr>
        <w:tc>
          <w:tcPr>
            <w:tcW w:w="8522" w:type="dxa"/>
            <w:tcBorders>
              <w:top w:val="single" w:sz="4" w:space="0" w:color="auto"/>
              <w:left w:val="single" w:sz="4" w:space="0" w:color="auto"/>
              <w:bottom w:val="single" w:sz="4" w:space="0" w:color="auto"/>
              <w:right w:val="single" w:sz="4" w:space="0" w:color="auto"/>
            </w:tcBorders>
            <w:hideMark/>
          </w:tcPr>
          <w:p w14:paraId="1A11A3A4"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1.问题的难易程度，多数学生喜欢经过思考能回答的问题，问题不能过于简单，也不能难度太大。</w:t>
            </w:r>
          </w:p>
          <w:p w14:paraId="31BF84E0"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2.问题的目标要求关注更多的关注理解与能力，情感、态度、价值观，不能单纯是知识的再认、再现。</w:t>
            </w:r>
          </w:p>
        </w:tc>
      </w:tr>
      <w:tr w:rsidR="004B09C6" w14:paraId="23102454" w14:textId="77777777" w:rsidTr="004B09C6">
        <w:tc>
          <w:tcPr>
            <w:tcW w:w="8522" w:type="dxa"/>
            <w:tcBorders>
              <w:top w:val="single" w:sz="4" w:space="0" w:color="auto"/>
              <w:left w:val="single" w:sz="4" w:space="0" w:color="auto"/>
              <w:bottom w:val="single" w:sz="4" w:space="0" w:color="auto"/>
              <w:right w:val="single" w:sz="4" w:space="0" w:color="auto"/>
            </w:tcBorders>
            <w:hideMark/>
          </w:tcPr>
          <w:p w14:paraId="4AB87FEB"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（三）对学生的回答如何评价</w:t>
            </w:r>
          </w:p>
        </w:tc>
      </w:tr>
      <w:tr w:rsidR="004B09C6" w14:paraId="039805AC" w14:textId="77777777" w:rsidTr="004B09C6">
        <w:trPr>
          <w:trHeight w:val="1450"/>
        </w:trPr>
        <w:tc>
          <w:tcPr>
            <w:tcW w:w="8522" w:type="dxa"/>
            <w:tcBorders>
              <w:top w:val="single" w:sz="4" w:space="0" w:color="auto"/>
              <w:left w:val="single" w:sz="4" w:space="0" w:color="auto"/>
              <w:bottom w:val="single" w:sz="4" w:space="0" w:color="auto"/>
              <w:right w:val="single" w:sz="4" w:space="0" w:color="auto"/>
            </w:tcBorders>
            <w:hideMark/>
          </w:tcPr>
          <w:p w14:paraId="3D4E68B5"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1.学生的评价想多一点表扬、肯定，切忌挫伤学生的自尊心、积极性。</w:t>
            </w:r>
          </w:p>
          <w:p w14:paraId="0413B875" w14:textId="77777777" w:rsidR="004B09C6" w:rsidRDefault="004B09C6">
            <w:pPr>
              <w:tabs>
                <w:tab w:val="left" w:pos="993"/>
              </w:tabs>
              <w:spacing w:line="360" w:lineRule="exact"/>
              <w:ind w:firstLine="480"/>
              <w:jc w:val="left"/>
              <w:rPr>
                <w:rFonts w:ascii="宋体" w:eastAsia="宋体" w:hAnsi="宋体" w:cs="宋体" w:hint="eastAsia"/>
                <w:szCs w:val="21"/>
              </w:rPr>
            </w:pPr>
            <w:r>
              <w:rPr>
                <w:rFonts w:ascii="宋体" w:eastAsia="宋体" w:hAnsi="宋体" w:cs="宋体" w:hint="eastAsia"/>
                <w:szCs w:val="21"/>
              </w:rPr>
              <w:t>2.学生回答不符合要求时，学生希望老师帮助他们分析错误产生的原因，引导他们找到正确答案。老师既不能拔高对学生的要求，也不要急于给出正确答案，而是要重视思路、方法，引导学生得出正确答案。</w:t>
            </w:r>
          </w:p>
        </w:tc>
      </w:tr>
    </w:tbl>
    <w:p w14:paraId="7A1E4E8E" w14:textId="77777777" w:rsidR="004B09C6" w:rsidRDefault="004B09C6" w:rsidP="004B09C6">
      <w:pPr>
        <w:tabs>
          <w:tab w:val="left" w:pos="813"/>
        </w:tabs>
        <w:spacing w:line="360" w:lineRule="exact"/>
        <w:ind w:firstLineChars="200" w:firstLine="420"/>
        <w:jc w:val="left"/>
        <w:rPr>
          <w:rFonts w:hint="eastAsia"/>
          <w:szCs w:val="21"/>
        </w:rPr>
      </w:pPr>
      <w:r>
        <w:rPr>
          <w:rFonts w:hint="eastAsia"/>
          <w:szCs w:val="21"/>
        </w:rPr>
        <w:t>综上所述，教师在教学中需要重视学生的差异性、多样性，做到因材施教，反对一刀切；通过提问，激发学生思维，提高学生的学习能力；以能力为核心，重视基础，提高学生思考问题、回答问题的积极性。本次调查问卷反应的问题，都是课堂提问中应着力关注、着力改进的问题。愿与同行共同努力，以有效提问为突破口，构建高效课堂，提高教学成绩。</w:t>
      </w:r>
    </w:p>
    <w:p w14:paraId="38A95E86" w14:textId="77777777" w:rsidR="00EA4078" w:rsidRPr="004B09C6" w:rsidRDefault="00EA4078">
      <w:pPr>
        <w:ind w:firstLine="480"/>
      </w:pPr>
    </w:p>
    <w:sectPr w:rsidR="00EA4078" w:rsidRPr="004B09C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105"/>
    <w:rsid w:val="00265791"/>
    <w:rsid w:val="004B09C6"/>
    <w:rsid w:val="009B0105"/>
    <w:rsid w:val="00EA4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1562F"/>
  <w15:chartTrackingRefBased/>
  <w15:docId w15:val="{3D191AAC-505D-4321-A584-F0AE48158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09C6"/>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4B09C6"/>
    <w:rPr>
      <w:rFonts w:eastAsia="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4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424</Words>
  <Characters>2417</Characters>
  <Application>Microsoft Office Word</Application>
  <DocSecurity>0</DocSecurity>
  <Lines>20</Lines>
  <Paragraphs>5</Paragraphs>
  <ScaleCrop>false</ScaleCrop>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潘 忱俪</dc:creator>
  <cp:keywords/>
  <dc:description/>
  <cp:lastModifiedBy>潘 忱俪</cp:lastModifiedBy>
  <cp:revision>3</cp:revision>
  <dcterms:created xsi:type="dcterms:W3CDTF">2022-10-29T17:29:00Z</dcterms:created>
  <dcterms:modified xsi:type="dcterms:W3CDTF">2022-10-29T17:30:00Z</dcterms:modified>
</cp:coreProperties>
</file>