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center"/>
        <w:rPr>
          <w:rFonts w:hint="eastAsia" w:ascii="宋体" w:hAnsi="宋体" w:eastAsia="宋体" w:cs="宋体"/>
          <w:b/>
          <w:i w:val="0"/>
          <w:caps w:val="0"/>
          <w:color w:val="000000"/>
          <w:spacing w:val="0"/>
          <w:kern w:val="0"/>
          <w:sz w:val="36"/>
          <w:szCs w:val="36"/>
          <w:shd w:val="clear" w:fill="FFFFFF"/>
          <w:lang w:val="en-US" w:eastAsia="zh-CN" w:bidi="ar"/>
        </w:rPr>
      </w:pPr>
      <w:r>
        <w:rPr>
          <w:rFonts w:hint="eastAsia" w:ascii="宋体" w:hAnsi="宋体" w:eastAsia="宋体" w:cs="宋体"/>
          <w:b/>
          <w:i w:val="0"/>
          <w:caps w:val="0"/>
          <w:color w:val="000000"/>
          <w:spacing w:val="0"/>
          <w:kern w:val="0"/>
          <w:sz w:val="36"/>
          <w:szCs w:val="36"/>
          <w:shd w:val="clear" w:fill="FFFFFF"/>
          <w:lang w:val="en-US" w:eastAsia="zh-CN" w:bidi="ar"/>
        </w:rPr>
        <w:t>小学语文江俐名师工作室</w:t>
      </w:r>
    </w:p>
    <w:p>
      <w:pPr>
        <w:widowControl/>
        <w:jc w:val="center"/>
        <w:rPr>
          <w:rFonts w:hint="eastAsia" w:ascii="宋体" w:hAnsi="宋体" w:eastAsia="宋体" w:cs="宋体"/>
          <w:b/>
          <w:i w:val="0"/>
          <w:caps w:val="0"/>
          <w:color w:val="000000"/>
          <w:spacing w:val="0"/>
          <w:kern w:val="0"/>
          <w:sz w:val="36"/>
          <w:szCs w:val="36"/>
          <w:shd w:val="clear" w:fill="FFFFFF"/>
          <w:lang w:val="en-US" w:eastAsia="zh-CN" w:bidi="ar"/>
        </w:rPr>
      </w:pPr>
      <w:r>
        <w:rPr>
          <w:b/>
          <w:kern w:val="0"/>
          <w:sz w:val="32"/>
        </w:rPr>
        <w:t>20</w:t>
      </w:r>
      <w:r>
        <w:rPr>
          <w:rFonts w:hint="eastAsia"/>
          <w:b/>
          <w:kern w:val="0"/>
          <w:sz w:val="32"/>
          <w:lang w:val="en-US" w:eastAsia="zh-CN"/>
        </w:rPr>
        <w:t>22</w:t>
      </w:r>
      <w:r>
        <w:rPr>
          <w:rFonts w:hint="eastAsia"/>
          <w:b/>
          <w:kern w:val="0"/>
          <w:sz w:val="32"/>
        </w:rPr>
        <w:t>-20</w:t>
      </w:r>
      <w:r>
        <w:rPr>
          <w:rFonts w:hint="eastAsia"/>
          <w:b/>
          <w:kern w:val="0"/>
          <w:sz w:val="32"/>
          <w:lang w:val="en-US" w:eastAsia="zh-CN"/>
        </w:rPr>
        <w:t>23</w:t>
      </w:r>
      <w:r>
        <w:rPr>
          <w:rFonts w:hint="eastAsia"/>
          <w:b/>
          <w:kern w:val="0"/>
          <w:sz w:val="32"/>
        </w:rPr>
        <w:t>学</w:t>
      </w:r>
      <w:r>
        <w:rPr>
          <w:rFonts w:hint="eastAsia" w:cs="宋体"/>
          <w:b/>
          <w:kern w:val="0"/>
          <w:sz w:val="32"/>
        </w:rPr>
        <w:t>年</w:t>
      </w:r>
      <w:r>
        <w:rPr>
          <w:rFonts w:hint="eastAsia" w:cs="宋体"/>
          <w:b/>
          <w:kern w:val="0"/>
          <w:sz w:val="32"/>
          <w:lang w:eastAsia="zh-CN"/>
        </w:rPr>
        <w:t>第一学期</w:t>
      </w:r>
      <w:r>
        <w:rPr>
          <w:rFonts w:hint="eastAsia" w:cs="宋体"/>
          <w:b/>
          <w:kern w:val="0"/>
          <w:sz w:val="32"/>
        </w:rPr>
        <w:t>工作计划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一、指导思想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7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以主题研讨、课堂观摩、读书沙龙、专家引领等方式开展研究活动，通过工作室成员自主学习和集中研修相结合的方式，切实提高工作室成员的个人修养和专业素质，促使他们在一定周期内成长为有一定知名度和影响力的五级梯队成员，并努力建设充满教育智慧、具备教育魅力的名师工作室团队，为我校教师专业发展贡献微薄的力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二、组织机构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指导专家：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陈玉琴：（现任常州市钟楼区小学语文教研员）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裴红霞：（现任常州市武进区小学语文教研员）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江伶：（现任厚余小学副校长）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领衔教师：江俐（常州市小学语文学科带头人）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宋体" w:hAnsi="宋体" w:eastAsia="宋体" w:cs="宋体"/>
          <w:b w:val="0"/>
          <w:bCs/>
          <w:i w:val="0"/>
          <w:caps w:val="0"/>
          <w:color w:val="000000"/>
          <w:spacing w:val="0"/>
          <w:kern w:val="0"/>
          <w:sz w:val="24"/>
          <w:szCs w:val="24"/>
          <w:shd w:val="clear" w:fill="FFFFFF"/>
          <w:lang w:val="en-US" w:eastAsia="zh-CN" w:bidi="ar"/>
        </w:rPr>
      </w:pPr>
      <w:r>
        <w:rPr>
          <w:rFonts w:hint="eastAsia" w:ascii="宋体" w:hAnsi="宋体" w:eastAsia="宋体" w:cs="宋体"/>
          <w:b w:val="0"/>
          <w:bCs/>
          <w:i w:val="0"/>
          <w:caps w:val="0"/>
          <w:color w:val="000000"/>
          <w:spacing w:val="0"/>
          <w:kern w:val="0"/>
          <w:sz w:val="24"/>
          <w:szCs w:val="24"/>
          <w:shd w:val="clear" w:fill="FFFFFF"/>
          <w:lang w:val="en-US" w:eastAsia="zh-CN" w:bidi="ar"/>
        </w:rPr>
        <w:t>组员：曹娇、戴娇、张艳、陈琪君、黄洁、姜蕾、冯姣姣、季如松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三、研究专题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校级课题《</w:t>
      </w:r>
      <w:r>
        <w:rPr>
          <w:rFonts w:hint="eastAsia" w:ascii="宋体" w:hAnsi="宋体" w:eastAsia="宋体" w:cs="宋体"/>
          <w:b w:val="0"/>
          <w:i w:val="0"/>
          <w:caps w:val="0"/>
          <w:color w:val="000000"/>
          <w:spacing w:val="0"/>
          <w:kern w:val="0"/>
          <w:sz w:val="24"/>
          <w:szCs w:val="24"/>
          <w:u w:val="none"/>
          <w:shd w:val="clear" w:fill="FFFFFF"/>
          <w:lang w:val="en-US" w:eastAsia="zh-CN" w:bidi="ar"/>
        </w:rPr>
        <w:t>小学</w:t>
      </w:r>
      <w:r>
        <w:rPr>
          <w:rFonts w:hint="eastAsia" w:ascii="宋体" w:hAnsi="宋体" w:eastAsia="宋体" w:cs="宋体"/>
          <w:sz w:val="24"/>
          <w:szCs w:val="24"/>
          <w:u w:val="none"/>
        </w:rPr>
        <w:t>习作指导的教育叙事研究</w:t>
      </w:r>
      <w:r>
        <w:rPr>
          <w:rFonts w:hint="eastAsia" w:ascii="宋体" w:hAnsi="宋体" w:eastAsia="宋体" w:cs="宋体"/>
          <w:b w:val="0"/>
          <w:i w:val="0"/>
          <w:caps w:val="0"/>
          <w:color w:val="000000"/>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四、主要工作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1．聚焦核心素养，提升理论水平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理论是教学实践的指明灯，只有具备深厚的理论基础，才能够照亮名师的专业成长之路。“核心素养”是新一轮课程改革发展的DNA，将引领着今后教育发展的方向、内容和方法，因此，工作室将培养学生理性思维、批判质疑、勇于探究等核心能力开展专题学习及主题研讨活动，进一步厘清“核心素养”的概念，并深入探求核心素养在课堂教学中落地生根的方法与途径，让每一位工作室成员不断更新教学理念，从“教课文”走向“教语文”，实现语文教学的华丽转身，不仅关注传授知识，更要关注学生能力的发展，注重学生的真实体验，让“核心素养”的培养在课堂教学中得到真正的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 2．立足课堂教学，形成教学风格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李如密教授说：“教学风格是指教师在长期教育教学实践中逐步形成的、富有成效的一贯的教学观点、教学技巧和教学作风的独特结合和表现，是教学艺术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个性化的稳定状态之标志”，要想成为有特色的名师，必须逐步形成自己的教学风格。2022年度，工作室将通过专家指导成员校内研课、参加市区级教研活动、开设讲座等形式和活动，相互学习，提高教学水平，帮助工作室成员在教学风格和特色上下功夫，让每位成员都能够从儿童出发，遵循教育规律，学会细读文本，并能够灵活智慧地驾驭课堂教学，进而形成自己的教学风格和教学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3．开展课题研究，提高教育品质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教而不研则浅”，研究是名师工作室的任务之一和本质属性。名师工作室领衔人在自身积极开展教育教学研究的同时，要继续带动工作室成员自觉进行研究，要立足于工作室的课题研究，进行分工协作，给工作室成员“压担子”，使整个工作室洋溢着浓厚的学术研究氛围，力争每位成员都能做到科研中出成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4．发挥示范作用，追求辐射效应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工作室成员一方面在领衔人及指导教师的引领下，实现各方面的自我成长，另一方面，工作室成员还要成为学科教学的示范者和青年教师成长的帮扶者。本学年，工作室将开展“名师带徒”活动，指导徒弟上不少于两节的研讨课、撰写2篇有一定质量的教学设计、案例及教学总结或论文。本工作室将用实实在在的行动，进一步发挥示范辐射功能，进一步体现出名教师工作室在教育教学、教学研究方面的指导价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5．搭建交流平台，共享教育智慧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工作室内部开始QQ工作研讨群和微信读书群，通过网络平台，打破时空限制，及时进行教学、读书、撰写论文方面的研讨。另外，在日常开展网络研讨的同时，要求工作室成员每月都要提供教学心得体会文章（教学随笔）、优秀教学设计、案例等，使工作室网页成为领衔人、指导教师和工作室成员展示教育教学研究成果的平台，并与兄弟学校老师们共享教育智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五、具体措施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72"/>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1.制定计划</w:t>
      </w:r>
      <w:r>
        <w:rPr>
          <w:rFonts w:hint="eastAsia" w:ascii="宋体" w:hAnsi="宋体" w:eastAsia="宋体" w:cs="宋体"/>
          <w:b w:val="0"/>
          <w:i w:val="0"/>
          <w:caps w:val="0"/>
          <w:color w:val="000000"/>
          <w:spacing w:val="0"/>
          <w:kern w:val="0"/>
          <w:sz w:val="24"/>
          <w:szCs w:val="24"/>
          <w:shd w:val="clear" w:fill="FFFFFF"/>
          <w:lang w:val="en-US" w:eastAsia="zh-CN" w:bidi="ar"/>
        </w:rPr>
        <w:t>：领衔人制订好年度工作计划，指导教师及其他工作室成员制定好年度发展规划。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72"/>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2.召开例会</w:t>
      </w:r>
      <w:r>
        <w:rPr>
          <w:rFonts w:hint="eastAsia" w:ascii="宋体" w:hAnsi="宋体" w:eastAsia="宋体" w:cs="宋体"/>
          <w:b w:val="0"/>
          <w:i w:val="0"/>
          <w:caps w:val="0"/>
          <w:color w:val="000000"/>
          <w:spacing w:val="0"/>
          <w:kern w:val="0"/>
          <w:sz w:val="24"/>
          <w:szCs w:val="24"/>
          <w:shd w:val="clear" w:fill="FFFFFF"/>
          <w:lang w:val="en-US" w:eastAsia="zh-CN" w:bidi="ar"/>
        </w:rPr>
        <w:t>：由领衔教师牵头，一个月召开一次例会，对本工作室的建设展开讨论，对工作室状态进行分析、研究，并提出解决问题的措施。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72"/>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3.自我提升</w:t>
      </w:r>
      <w:r>
        <w:rPr>
          <w:rFonts w:hint="eastAsia" w:ascii="宋体" w:hAnsi="宋体" w:eastAsia="宋体" w:cs="宋体"/>
          <w:b w:val="0"/>
          <w:i w:val="0"/>
          <w:caps w:val="0"/>
          <w:color w:val="000000"/>
          <w:spacing w:val="0"/>
          <w:kern w:val="0"/>
          <w:sz w:val="24"/>
          <w:szCs w:val="24"/>
          <w:shd w:val="clear" w:fill="FFFFFF"/>
          <w:lang w:val="en-US" w:eastAsia="zh-CN" w:bidi="ar"/>
        </w:rPr>
        <w:t>：所有工作室成员应认真阅读教育教学理论专著，提高自己的专业和人文素养，每学期至少阅读1本专著，撰写1篇读书体会。每学期组织读书报告会或读书心得交流活动1次。（本学年阅读书籍为《做一个大写的教师》、《愿你一生清澈明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72"/>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4.名师讲座</w:t>
      </w:r>
      <w:r>
        <w:rPr>
          <w:rFonts w:hint="eastAsia" w:ascii="宋体" w:hAnsi="宋体" w:eastAsia="宋体" w:cs="宋体"/>
          <w:b w:val="0"/>
          <w:i w:val="0"/>
          <w:caps w:val="0"/>
          <w:color w:val="000000"/>
          <w:spacing w:val="0"/>
          <w:kern w:val="0"/>
          <w:sz w:val="24"/>
          <w:szCs w:val="24"/>
          <w:shd w:val="clear" w:fill="FFFFFF"/>
          <w:lang w:val="en-US" w:eastAsia="zh-CN" w:bidi="ar"/>
        </w:rPr>
        <w:t>：每学年邀请知名专家名师前来指导并开设讲座不少于2次。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72"/>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5.主题论坛</w:t>
      </w:r>
      <w:r>
        <w:rPr>
          <w:rFonts w:hint="eastAsia" w:ascii="宋体" w:hAnsi="宋体" w:eastAsia="宋体" w:cs="宋体"/>
          <w:b w:val="0"/>
          <w:i w:val="0"/>
          <w:caps w:val="0"/>
          <w:color w:val="000000"/>
          <w:spacing w:val="0"/>
          <w:kern w:val="0"/>
          <w:sz w:val="24"/>
          <w:szCs w:val="24"/>
          <w:shd w:val="clear" w:fill="FFFFFF"/>
          <w:lang w:val="en-US" w:eastAsia="zh-CN" w:bidi="ar"/>
        </w:rPr>
        <w:t>：主要围绕工作室成员承担的课题展开研讨，每年不少于3次。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72"/>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i w:val="0"/>
          <w:caps w:val="0"/>
          <w:color w:val="000000"/>
          <w:spacing w:val="0"/>
          <w:kern w:val="0"/>
          <w:sz w:val="24"/>
          <w:szCs w:val="24"/>
          <w:shd w:val="clear" w:fill="FFFFFF"/>
          <w:lang w:val="en-US" w:eastAsia="zh-CN" w:bidi="ar"/>
        </w:rPr>
        <w:t>6.教学研讨</w:t>
      </w:r>
      <w:r>
        <w:rPr>
          <w:rFonts w:hint="eastAsia" w:ascii="宋体" w:hAnsi="宋体" w:eastAsia="宋体" w:cs="宋体"/>
          <w:b w:val="0"/>
          <w:i w:val="0"/>
          <w:caps w:val="0"/>
          <w:color w:val="000000"/>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72"/>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(1)参加校内个人公开教学展示活动：领衔教师、指导教师、工作教师除在市及以上范围进行示范教学展示活动外，还需要参加校内个人公开教学展示活动，每学期不少于2节。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firstLine="480" w:firstLineChars="200"/>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(2)参加学校听课评课活动：工作室所有成员每年均应参加学校听课评课活动，领衔教师听课评课不少于10节；工作室成员听课评课不少于20节。工作室成员每年至少向工作室提供2篇高质量的教学反思或评课记录交流研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firstLine="480" w:firstLineChars="200"/>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(3)每年组织4次教学研讨、展示活动，争取武进区级以上范围2次。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72"/>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(4)组织跨工作室联合活动，本工作室每年与星韵小语名师工作室联合举行较大规模的活动2次。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72"/>
        <w:jc w:val="left"/>
        <w:textAlignment w:val="auto"/>
        <w:outlineLvl w:val="9"/>
        <w:rPr>
          <w:rFonts w:hint="eastAsia" w:ascii="宋体" w:hAnsi="宋体" w:eastAsia="宋体" w:cs="宋体"/>
          <w:b/>
          <w:i w:val="0"/>
          <w:caps w:val="0"/>
          <w:color w:val="000000"/>
          <w:spacing w:val="0"/>
          <w:kern w:val="0"/>
          <w:sz w:val="24"/>
          <w:szCs w:val="24"/>
          <w:shd w:val="clear" w:fill="FFFFFF"/>
          <w:lang w:val="en-US" w:eastAsia="zh-CN" w:bidi="ar"/>
        </w:rPr>
      </w:pPr>
      <w:r>
        <w:rPr>
          <w:rFonts w:hint="eastAsia" w:ascii="宋体" w:hAnsi="宋体" w:eastAsia="宋体" w:cs="宋体"/>
          <w:b/>
          <w:i w:val="0"/>
          <w:caps w:val="0"/>
          <w:color w:val="000000"/>
          <w:spacing w:val="0"/>
          <w:kern w:val="0"/>
          <w:sz w:val="24"/>
          <w:szCs w:val="24"/>
          <w:shd w:val="clear" w:fill="FFFFFF"/>
          <w:lang w:val="en-US" w:eastAsia="zh-CN" w:bidi="ar"/>
        </w:rPr>
        <w:t>7.反思总结：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72"/>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(1)论文评比：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firstLine="480" w:firstLineChars="200"/>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和教研室、教科室等部门联合进行，论文方向主要围绕工作室承担的课题。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firstLine="480" w:firstLineChars="200"/>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(2)论文撰写：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firstLine="480" w:firstLineChars="20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每年至少向工作室提供2篇高质量的教学论文。工作室成员每年均需要发表论文(或在省级教育行政部门、教研部门、教育学会组织的论文评比中获奖)1—2篇。领衔教师应发表高质量论文论著，平均每年至少1篇发表在省级以上刊物。工作室教师3年内至少1篇发表在省级以上刊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72"/>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8.采集信息</w:t>
      </w:r>
      <w:r>
        <w:rPr>
          <w:rFonts w:hint="eastAsia" w:ascii="宋体" w:hAnsi="宋体" w:eastAsia="宋体" w:cs="宋体"/>
          <w:b w:val="0"/>
          <w:i w:val="0"/>
          <w:caps w:val="0"/>
          <w:color w:val="000000"/>
          <w:spacing w:val="0"/>
          <w:kern w:val="0"/>
          <w:sz w:val="24"/>
          <w:szCs w:val="24"/>
          <w:shd w:val="clear" w:fill="FFFFFF"/>
          <w:lang w:val="en-US" w:eastAsia="zh-CN" w:bidi="ar"/>
        </w:rPr>
        <w:t>：工作室每次活动后应及时宣传报道，收集活动文字、图片资料并发上网。每月至少进行一次网页内容更新。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  </w:t>
      </w:r>
      <w:r>
        <w:rPr>
          <w:rFonts w:hint="eastAsia" w:ascii="宋体" w:hAnsi="宋体" w:eastAsia="宋体" w:cs="宋体"/>
          <w:b/>
          <w:i w:val="0"/>
          <w:caps w:val="0"/>
          <w:color w:val="000000"/>
          <w:spacing w:val="0"/>
          <w:kern w:val="0"/>
          <w:sz w:val="24"/>
          <w:szCs w:val="24"/>
          <w:shd w:val="clear" w:fill="FFFFFF"/>
          <w:lang w:val="en-US" w:eastAsia="zh-CN" w:bidi="ar"/>
        </w:rPr>
        <w:t>9.考核评比</w:t>
      </w:r>
      <w:r>
        <w:rPr>
          <w:rFonts w:hint="eastAsia" w:ascii="宋体" w:hAnsi="宋体" w:eastAsia="宋体" w:cs="宋体"/>
          <w:b w:val="0"/>
          <w:i w:val="0"/>
          <w:caps w:val="0"/>
          <w:color w:val="000000"/>
          <w:spacing w:val="0"/>
          <w:kern w:val="0"/>
          <w:sz w:val="24"/>
          <w:szCs w:val="24"/>
          <w:shd w:val="clear" w:fill="FFFFFF"/>
          <w:lang w:val="en-US" w:eastAsia="zh-CN" w:bidi="ar"/>
        </w:rPr>
        <w:t>：各工作室根据工作职责和任务制定考评办法、细则，按年度对成员进行量化考核奖励。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宋体" w:hAnsi="宋体" w:eastAsia="宋体" w:cs="宋体"/>
          <w:b/>
          <w:i w:val="0"/>
          <w:caps w:val="0"/>
          <w:color w:val="000000"/>
          <w:spacing w:val="0"/>
          <w:kern w:val="0"/>
          <w:sz w:val="24"/>
          <w:szCs w:val="24"/>
          <w:shd w:val="clear" w:fill="FFFFFF"/>
          <w:lang w:val="en-US" w:eastAsia="zh-CN" w:bidi="ar"/>
        </w:rPr>
      </w:pPr>
      <w:r>
        <w:rPr>
          <w:rFonts w:hint="eastAsia" w:ascii="宋体" w:hAnsi="宋体" w:eastAsia="宋体" w:cs="宋体"/>
          <w:b/>
          <w:i w:val="0"/>
          <w:caps w:val="0"/>
          <w:color w:val="000000"/>
          <w:spacing w:val="0"/>
          <w:kern w:val="0"/>
          <w:sz w:val="24"/>
          <w:szCs w:val="24"/>
          <w:shd w:val="clear" w:fill="FFFFFF"/>
          <w:lang w:val="en-US" w:eastAsia="zh-CN" w:bidi="ar"/>
        </w:rPr>
        <w:t>六、工作行事历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 </w:t>
      </w:r>
    </w:p>
    <w:tbl>
      <w:tblPr>
        <w:tblStyle w:val="2"/>
        <w:tblW w:w="864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620"/>
        <w:gridCol w:w="4284"/>
        <w:gridCol w:w="1296"/>
        <w:gridCol w:w="144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62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lang w:val="en-US" w:eastAsia="zh-CN" w:bidi="ar"/>
              </w:rPr>
              <w:t>时 间</w:t>
            </w:r>
          </w:p>
        </w:tc>
        <w:tc>
          <w:tcPr>
            <w:tcW w:w="428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lang w:val="en-US" w:eastAsia="zh-CN" w:bidi="ar"/>
              </w:rPr>
              <w:t>内 容</w:t>
            </w:r>
          </w:p>
        </w:tc>
        <w:tc>
          <w:tcPr>
            <w:tcW w:w="129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lang w:val="en-US" w:eastAsia="zh-CN" w:bidi="ar"/>
              </w:rPr>
              <w:t>参加人员</w:t>
            </w:r>
          </w:p>
        </w:tc>
        <w:tc>
          <w:tcPr>
            <w:tcW w:w="144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lang w:val="en-US" w:eastAsia="zh-CN" w:bidi="ar"/>
              </w:rPr>
              <w:t>负责人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620" w:type="dxa"/>
            <w:tcBorders>
              <w:top w:val="nil"/>
              <w:left w:val="single" w:color="auto" w:sz="8" w:space="0"/>
              <w:bottom w:val="single" w:color="auto" w:sz="4"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2022年9月</w:t>
            </w:r>
          </w:p>
        </w:tc>
        <w:tc>
          <w:tcPr>
            <w:tcW w:w="4284" w:type="dxa"/>
            <w:tcBorders>
              <w:top w:val="nil"/>
              <w:left w:val="nil"/>
              <w:bottom w:val="single" w:color="auto" w:sz="4"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1.参加语文教材培训；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r>
              <w:rPr>
                <w:rFonts w:hint="eastAsia" w:ascii="宋体" w:hAnsi="宋体" w:eastAsia="宋体" w:cs="宋体"/>
                <w:b w:val="0"/>
                <w:i w:val="0"/>
                <w:caps w:val="0"/>
                <w:color w:val="000000"/>
                <w:spacing w:val="0"/>
                <w:kern w:val="0"/>
                <w:sz w:val="24"/>
                <w:szCs w:val="24"/>
                <w:lang w:val="en-US" w:eastAsia="zh-CN" w:bidi="ar"/>
              </w:rPr>
              <w:t>2.；</w:t>
            </w:r>
          </w:p>
        </w:tc>
        <w:tc>
          <w:tcPr>
            <w:tcW w:w="1296" w:type="dxa"/>
            <w:tcBorders>
              <w:top w:val="nil"/>
              <w:left w:val="nil"/>
              <w:bottom w:val="single" w:color="auto" w:sz="4"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全体成员</w:t>
            </w:r>
          </w:p>
        </w:tc>
        <w:tc>
          <w:tcPr>
            <w:tcW w:w="1440" w:type="dxa"/>
            <w:tcBorders>
              <w:top w:val="nil"/>
              <w:left w:val="nil"/>
              <w:bottom w:val="single" w:color="auto" w:sz="4"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宋体" w:hAnsi="宋体" w:eastAsia="宋体" w:cs="宋体"/>
                <w:b w:val="0"/>
                <w:i w:val="0"/>
                <w:caps w:val="0"/>
                <w:color w:val="000000"/>
                <w:spacing w:val="0"/>
                <w:sz w:val="24"/>
                <w:szCs w:val="24"/>
                <w:lang w:eastAsia="zh-CN"/>
              </w:rPr>
            </w:pPr>
            <w:r>
              <w:rPr>
                <w:rFonts w:hint="eastAsia" w:ascii="宋体" w:hAnsi="宋体" w:eastAsia="宋体" w:cs="宋体"/>
                <w:b w:val="0"/>
                <w:i w:val="0"/>
                <w:caps w:val="0"/>
                <w:color w:val="000000"/>
                <w:spacing w:val="0"/>
                <w:sz w:val="24"/>
                <w:szCs w:val="24"/>
                <w:lang w:eastAsia="zh-CN"/>
              </w:rPr>
              <w:t>江俐、曹娇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62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2022年10月</w:t>
            </w:r>
          </w:p>
        </w:tc>
        <w:tc>
          <w:tcPr>
            <w:tcW w:w="428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1.参与课题研究课评议活动；</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rFonts w:hint="default"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2.成员公开教学活动；</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3.江俐示范课研讨；</w:t>
            </w:r>
            <w:bookmarkStart w:id="0" w:name="_GoBack"/>
            <w:bookmarkEnd w:id="0"/>
          </w:p>
        </w:tc>
        <w:tc>
          <w:tcPr>
            <w:tcW w:w="129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全体成员</w:t>
            </w:r>
          </w:p>
        </w:tc>
        <w:tc>
          <w:tcPr>
            <w:tcW w:w="144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宋体" w:hAnsi="宋体" w:eastAsia="宋体" w:cs="宋体"/>
                <w:b w:val="0"/>
                <w:i w:val="0"/>
                <w:caps w:val="0"/>
                <w:color w:val="000000"/>
                <w:spacing w:val="0"/>
                <w:sz w:val="24"/>
                <w:szCs w:val="24"/>
                <w:lang w:eastAsia="zh-CN"/>
              </w:rPr>
            </w:pPr>
            <w:r>
              <w:rPr>
                <w:rFonts w:hint="eastAsia" w:ascii="宋体" w:hAnsi="宋体" w:eastAsia="宋体" w:cs="宋体"/>
                <w:b w:val="0"/>
                <w:i w:val="0"/>
                <w:caps w:val="0"/>
                <w:color w:val="000000"/>
                <w:spacing w:val="0"/>
                <w:sz w:val="24"/>
                <w:szCs w:val="24"/>
                <w:lang w:eastAsia="zh-CN"/>
              </w:rPr>
              <w:t>江俐、戴娇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62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2022年11月</w:t>
            </w:r>
          </w:p>
        </w:tc>
        <w:tc>
          <w:tcPr>
            <w:tcW w:w="428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Chars="0" w:right="0" w:rightChars="0"/>
              <w:jc w:val="left"/>
              <w:textAlignment w:val="auto"/>
              <w:outlineLvl w:val="9"/>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作文教学探讨活动；</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Chars="0" w:right="0" w:rightChars="0"/>
              <w:jc w:val="left"/>
              <w:textAlignment w:val="auto"/>
              <w:outlineLvl w:val="9"/>
              <w:rPr>
                <w:rFonts w:hint="default"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邀请专家来校讲座</w:t>
            </w:r>
            <w:r>
              <w:rPr>
                <w:rFonts w:hint="eastAsia" w:ascii="宋体" w:hAnsi="宋体" w:eastAsia="宋体" w:cs="宋体"/>
                <w:b w:val="0"/>
                <w:i w:val="0"/>
                <w:caps w:val="0"/>
                <w:color w:val="000000"/>
                <w:spacing w:val="0"/>
                <w:kern w:val="0"/>
                <w:sz w:val="24"/>
                <w:szCs w:val="24"/>
                <w:lang w:val="en-US" w:eastAsia="zh-CN" w:bidi="ar"/>
              </w:rPr>
              <w:t>；（待定）</w:t>
            </w:r>
          </w:p>
        </w:tc>
        <w:tc>
          <w:tcPr>
            <w:tcW w:w="129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全体成员</w:t>
            </w:r>
          </w:p>
        </w:tc>
        <w:tc>
          <w:tcPr>
            <w:tcW w:w="144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sz w:val="24"/>
                <w:szCs w:val="24"/>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sz w:val="24"/>
                <w:szCs w:val="24"/>
                <w:lang w:eastAsia="zh-CN"/>
              </w:rPr>
            </w:pPr>
            <w:r>
              <w:rPr>
                <w:rFonts w:hint="eastAsia" w:ascii="宋体" w:hAnsi="宋体" w:eastAsia="宋体" w:cs="宋体"/>
                <w:b w:val="0"/>
                <w:i w:val="0"/>
                <w:caps w:val="0"/>
                <w:color w:val="000000"/>
                <w:spacing w:val="0"/>
                <w:sz w:val="24"/>
                <w:szCs w:val="24"/>
                <w:lang w:eastAsia="zh-CN"/>
              </w:rPr>
              <w:t>江俐、张艳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62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r>
              <w:rPr>
                <w:rFonts w:hint="eastAsia" w:ascii="宋体" w:hAnsi="宋体" w:eastAsia="宋体" w:cs="宋体"/>
                <w:b w:val="0"/>
                <w:i w:val="0"/>
                <w:caps w:val="0"/>
                <w:color w:val="000000"/>
                <w:spacing w:val="0"/>
                <w:kern w:val="0"/>
                <w:sz w:val="24"/>
                <w:szCs w:val="24"/>
                <w:lang w:val="en-US" w:eastAsia="zh-CN" w:bidi="ar"/>
              </w:rPr>
              <w:t>2022年12月</w:t>
            </w:r>
          </w:p>
        </w:tc>
        <w:tc>
          <w:tcPr>
            <w:tcW w:w="428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1.举行读书心得交流；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Chars="0" w:right="0" w:rightChars="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r>
              <w:rPr>
                <w:rFonts w:hint="eastAsia" w:ascii="宋体" w:hAnsi="宋体" w:eastAsia="宋体" w:cs="宋体"/>
                <w:b w:val="0"/>
                <w:i w:val="0"/>
                <w:caps w:val="0"/>
                <w:color w:val="000000"/>
                <w:spacing w:val="0"/>
                <w:kern w:val="0"/>
                <w:sz w:val="24"/>
                <w:szCs w:val="24"/>
                <w:lang w:val="en-US" w:eastAsia="zh-CN" w:bidi="ar"/>
              </w:rPr>
              <w:t>2.撰写论文；</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Chars="0" w:right="0" w:rightChars="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r>
              <w:rPr>
                <w:rFonts w:hint="eastAsia" w:ascii="宋体" w:hAnsi="宋体" w:eastAsia="宋体" w:cs="宋体"/>
                <w:b w:val="0"/>
                <w:i w:val="0"/>
                <w:caps w:val="0"/>
                <w:color w:val="000000"/>
                <w:spacing w:val="0"/>
                <w:kern w:val="0"/>
                <w:sz w:val="24"/>
                <w:szCs w:val="24"/>
                <w:lang w:val="en-US" w:eastAsia="zh-CN" w:bidi="ar"/>
              </w:rPr>
              <w:t>3.个人工作室总结与成果展示。</w:t>
            </w:r>
          </w:p>
        </w:tc>
        <w:tc>
          <w:tcPr>
            <w:tcW w:w="129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r>
              <w:rPr>
                <w:rFonts w:hint="eastAsia" w:ascii="宋体" w:hAnsi="宋体" w:eastAsia="宋体" w:cs="宋体"/>
                <w:b w:val="0"/>
                <w:i w:val="0"/>
                <w:caps w:val="0"/>
                <w:color w:val="000000"/>
                <w:spacing w:val="0"/>
                <w:kern w:val="0"/>
                <w:sz w:val="24"/>
                <w:szCs w:val="24"/>
                <w:lang w:val="en-US" w:eastAsia="zh-CN" w:bidi="ar"/>
              </w:rPr>
              <w:t>全体成员</w:t>
            </w:r>
          </w:p>
        </w:tc>
        <w:tc>
          <w:tcPr>
            <w:tcW w:w="144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sz w:val="24"/>
                <w:szCs w:val="24"/>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240" w:firstLineChars="100"/>
              <w:jc w:val="left"/>
              <w:textAlignment w:val="auto"/>
              <w:outlineLvl w:val="9"/>
              <w:rPr>
                <w:rFonts w:hint="eastAsia" w:ascii="宋体" w:hAnsi="宋体" w:eastAsia="宋体" w:cs="宋体"/>
                <w:b w:val="0"/>
                <w:i w:val="0"/>
                <w:caps w:val="0"/>
                <w:color w:val="000000"/>
                <w:spacing w:val="0"/>
                <w:sz w:val="24"/>
                <w:szCs w:val="24"/>
                <w:lang w:eastAsia="zh-CN"/>
              </w:rPr>
            </w:pPr>
            <w:r>
              <w:rPr>
                <w:rFonts w:hint="eastAsia" w:ascii="宋体" w:hAnsi="宋体" w:eastAsia="宋体" w:cs="宋体"/>
                <w:b w:val="0"/>
                <w:i w:val="0"/>
                <w:caps w:val="0"/>
                <w:color w:val="000000"/>
                <w:spacing w:val="0"/>
                <w:sz w:val="24"/>
                <w:szCs w:val="24"/>
                <w:lang w:eastAsia="zh-CN"/>
              </w:rPr>
              <w:t>江俐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62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p>
        </w:tc>
        <w:tc>
          <w:tcPr>
            <w:tcW w:w="428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Chars="0" w:right="0" w:rightChars="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p>
        </w:tc>
        <w:tc>
          <w:tcPr>
            <w:tcW w:w="129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sz w:val="24"/>
                <w:szCs w:val="24"/>
                <w:lang w:eastAsia="zh-CN"/>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宋体" w:hAnsi="宋体" w:eastAsia="宋体" w:cs="宋体"/>
          <w:b/>
          <w:i w:val="0"/>
          <w:caps w:val="0"/>
          <w:color w:val="000000"/>
          <w:spacing w:val="0"/>
          <w:kern w:val="0"/>
          <w:sz w:val="21"/>
          <w:szCs w:val="21"/>
          <w:shd w:val="clear" w:fill="FFFFFF"/>
          <w:lang w:val="en-US" w:eastAsia="zh-CN" w:bidi="ar"/>
        </w:rPr>
      </w:pP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outlineLvl w:val="9"/>
        <w:rPr>
          <w:rFonts w:hint="eastAsia" w:ascii="宋体" w:hAnsi="宋体" w:eastAsia="宋体" w:cs="宋体"/>
          <w:b/>
          <w:i w:val="0"/>
          <w:caps w:val="0"/>
          <w:color w:val="000000"/>
          <w:spacing w:val="0"/>
          <w:kern w:val="0"/>
          <w:sz w:val="24"/>
          <w:szCs w:val="24"/>
          <w:shd w:val="clear" w:fill="FFFFFF"/>
          <w:lang w:val="en-US" w:eastAsia="zh-CN" w:bidi="ar"/>
        </w:rPr>
      </w:pPr>
      <w:r>
        <w:rPr>
          <w:rFonts w:hint="eastAsia" w:ascii="宋体" w:hAnsi="宋体" w:eastAsia="宋体" w:cs="宋体"/>
          <w:b/>
          <w:i w:val="0"/>
          <w:caps w:val="0"/>
          <w:color w:val="000000"/>
          <w:spacing w:val="0"/>
          <w:kern w:val="0"/>
          <w:sz w:val="24"/>
          <w:szCs w:val="24"/>
          <w:shd w:val="clear" w:fill="FFFFFF"/>
          <w:lang w:val="en-US" w:eastAsia="zh-CN" w:bidi="ar"/>
        </w:rPr>
        <w:t>经费说明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rightChars="0"/>
        <w:jc w:val="left"/>
        <w:textAlignment w:val="auto"/>
        <w:outlineLvl w:val="9"/>
        <w:rPr>
          <w:rFonts w:hint="eastAsia" w:ascii="宋体" w:hAnsi="宋体" w:eastAsia="宋体" w:cs="宋体"/>
          <w:b/>
          <w:i w:val="0"/>
          <w:caps w:val="0"/>
          <w:color w:val="000000"/>
          <w:spacing w:val="0"/>
          <w:kern w:val="0"/>
          <w:sz w:val="24"/>
          <w:szCs w:val="24"/>
          <w:shd w:val="clear" w:fill="FFFFFF"/>
          <w:lang w:val="en-US" w:eastAsia="zh-CN" w:bidi="ar"/>
        </w:rPr>
      </w:pPr>
      <w:r>
        <w:rPr>
          <w:rFonts w:hint="eastAsia" w:ascii="宋体" w:hAnsi="宋体" w:eastAsia="宋体" w:cs="宋体"/>
          <w:b/>
          <w:i w:val="0"/>
          <w:caps w:val="0"/>
          <w:color w:val="000000"/>
          <w:spacing w:val="0"/>
          <w:kern w:val="0"/>
          <w:sz w:val="24"/>
          <w:szCs w:val="24"/>
          <w:shd w:val="clear" w:fill="FFFFFF"/>
          <w:lang w:val="en-US" w:eastAsia="zh-CN" w:bidi="ar"/>
        </w:rPr>
        <w:t>阅读书目：500元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rightChars="0"/>
        <w:jc w:val="left"/>
        <w:textAlignment w:val="auto"/>
        <w:outlineLvl w:val="9"/>
        <w:rPr>
          <w:rFonts w:hint="eastAsia" w:ascii="宋体" w:hAnsi="宋体" w:eastAsia="宋体" w:cs="宋体"/>
          <w:b/>
          <w:i w:val="0"/>
          <w:caps w:val="0"/>
          <w:color w:val="000000"/>
          <w:spacing w:val="0"/>
          <w:kern w:val="0"/>
          <w:sz w:val="24"/>
          <w:szCs w:val="24"/>
          <w:shd w:val="clear" w:fill="FFFFFF"/>
          <w:lang w:val="en-US" w:eastAsia="zh-CN" w:bidi="ar"/>
        </w:rPr>
      </w:pPr>
      <w:r>
        <w:rPr>
          <w:rFonts w:hint="eastAsia" w:ascii="宋体" w:hAnsi="宋体" w:eastAsia="宋体" w:cs="宋体"/>
          <w:b/>
          <w:i w:val="0"/>
          <w:caps w:val="0"/>
          <w:color w:val="000000"/>
          <w:spacing w:val="0"/>
          <w:kern w:val="0"/>
          <w:sz w:val="24"/>
          <w:szCs w:val="24"/>
          <w:shd w:val="clear" w:fill="FFFFFF"/>
          <w:lang w:val="en-US" w:eastAsia="zh-CN" w:bidi="ar"/>
        </w:rPr>
        <w:t>专家培训：500元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rightChars="0"/>
        <w:jc w:val="left"/>
        <w:textAlignment w:val="auto"/>
        <w:outlineLvl w:val="9"/>
        <w:rPr>
          <w:rFonts w:hint="eastAsia" w:ascii="宋体" w:hAnsi="宋体" w:eastAsia="宋体" w:cs="宋体"/>
          <w:b/>
          <w:i w:val="0"/>
          <w:caps w:val="0"/>
          <w:color w:val="000000"/>
          <w:spacing w:val="0"/>
          <w:kern w:val="0"/>
          <w:sz w:val="24"/>
          <w:szCs w:val="24"/>
          <w:shd w:val="clear" w:fill="FFFFFF"/>
          <w:lang w:val="en-US" w:eastAsia="zh-CN" w:bidi="ar"/>
        </w:rPr>
      </w:pPr>
      <w:r>
        <w:rPr>
          <w:rFonts w:hint="eastAsia" w:ascii="宋体" w:hAnsi="宋体" w:eastAsia="宋体" w:cs="宋体"/>
          <w:b/>
          <w:i w:val="0"/>
          <w:caps w:val="0"/>
          <w:color w:val="000000"/>
          <w:spacing w:val="0"/>
          <w:kern w:val="0"/>
          <w:sz w:val="24"/>
          <w:szCs w:val="24"/>
          <w:shd w:val="clear" w:fill="FFFFFF"/>
          <w:lang w:val="en-US" w:eastAsia="zh-CN" w:bidi="ar"/>
        </w:rPr>
        <w:t>外出学习：500元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rightChars="0"/>
        <w:jc w:val="left"/>
        <w:textAlignment w:val="auto"/>
        <w:outlineLvl w:val="9"/>
        <w:rPr>
          <w:rFonts w:hint="default" w:ascii="宋体" w:hAnsi="宋体" w:eastAsia="宋体" w:cs="宋体"/>
          <w:b/>
          <w:i w:val="0"/>
          <w:caps w:val="0"/>
          <w:color w:val="000000"/>
          <w:spacing w:val="0"/>
          <w:kern w:val="0"/>
          <w:sz w:val="24"/>
          <w:szCs w:val="24"/>
          <w:shd w:val="clear" w:fill="FFFFFF"/>
          <w:lang w:val="en-US" w:eastAsia="zh-CN" w:bidi="ar"/>
        </w:rPr>
      </w:pPr>
      <w:r>
        <w:rPr>
          <w:rFonts w:hint="eastAsia" w:ascii="宋体" w:hAnsi="宋体" w:eastAsia="宋体" w:cs="宋体"/>
          <w:b/>
          <w:i w:val="0"/>
          <w:caps w:val="0"/>
          <w:color w:val="000000"/>
          <w:spacing w:val="0"/>
          <w:kern w:val="0"/>
          <w:sz w:val="24"/>
          <w:szCs w:val="24"/>
          <w:shd w:val="clear" w:fill="FFFFFF"/>
          <w:lang w:val="en-US" w:eastAsia="zh-CN" w:bidi="ar"/>
        </w:rPr>
        <w:t>合计：1500元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rightChars="0"/>
        <w:jc w:val="left"/>
        <w:textAlignment w:val="auto"/>
        <w:outlineLvl w:val="9"/>
        <w:rPr>
          <w:rFonts w:hint="eastAsia" w:ascii="宋体" w:hAnsi="宋体" w:eastAsia="宋体" w:cs="宋体"/>
          <w:b/>
          <w:i w:val="0"/>
          <w:caps w:val="0"/>
          <w:color w:val="000000"/>
          <w:spacing w:val="0"/>
          <w:kern w:val="0"/>
          <w:sz w:val="21"/>
          <w:szCs w:val="21"/>
          <w:shd w:val="clear" w:fill="FFFFFF"/>
          <w:lang w:val="en-US" w:eastAsia="zh-CN" w:bidi="ar"/>
        </w:rPr>
      </w:pPr>
    </w:p>
    <w:p>
      <w:pPr>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FD017"/>
    <w:multiLevelType w:val="singleLevel"/>
    <w:tmpl w:val="061FD017"/>
    <w:lvl w:ilvl="0" w:tentative="0">
      <w:start w:val="1"/>
      <w:numFmt w:val="decimal"/>
      <w:lvlText w:val="%1."/>
      <w:lvlJc w:val="left"/>
      <w:pPr>
        <w:tabs>
          <w:tab w:val="left" w:pos="312"/>
        </w:tabs>
      </w:pPr>
    </w:lvl>
  </w:abstractNum>
  <w:abstractNum w:abstractNumId="1">
    <w:nsid w:val="2D2C5842"/>
    <w:multiLevelType w:val="singleLevel"/>
    <w:tmpl w:val="2D2C5842"/>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MjhlZjE4YzIxMzg2YTNhZjY5ODViZDk0Yjk4YzAifQ=="/>
  </w:docVars>
  <w:rsids>
    <w:rsidRoot w:val="57062A6A"/>
    <w:rsid w:val="05111651"/>
    <w:rsid w:val="072071E3"/>
    <w:rsid w:val="122F3C6C"/>
    <w:rsid w:val="289C085E"/>
    <w:rsid w:val="2B37126E"/>
    <w:rsid w:val="302A4CE6"/>
    <w:rsid w:val="30A4293A"/>
    <w:rsid w:val="314131F4"/>
    <w:rsid w:val="57062A6A"/>
    <w:rsid w:val="617501FF"/>
    <w:rsid w:val="67E42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2400</Words>
  <Characters>2466</Characters>
  <Lines>0</Lines>
  <Paragraphs>0</Paragraphs>
  <TotalTime>1</TotalTime>
  <ScaleCrop>false</ScaleCrop>
  <LinksUpToDate>false</LinksUpToDate>
  <CharactersWithSpaces>2476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2019-09-05T06:30:00Z</dcterms:created>
  <dc:creator>长江</dc:creator>
  <cp:lastModifiedBy>长江</cp:lastModifiedBy>
  <dcterms:modified xsi:type="dcterms:W3CDTF">2022-10-11T07:23:42Z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01A2D8508C7A455296A87F8FBE6C2109</vt:lpwstr>
  </property>
</Properties>
</file>