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新北区第五批初中英语教学丁佳燕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优秀教师培育室工作中期汇报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常州市滨江中学  丁佳燕    2021.11.29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成员简介</w:t>
      </w:r>
    </w:p>
    <w:tbl>
      <w:tblPr>
        <w:tblStyle w:val="4"/>
        <w:tblpPr w:leftFromText="180" w:rightFromText="180" w:vertAnchor="page" w:horzAnchor="page" w:tblpX="1875" w:tblpY="3423"/>
        <w:tblOverlap w:val="never"/>
        <w:tblW w:w="8443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817"/>
        <w:gridCol w:w="450"/>
        <w:gridCol w:w="803"/>
        <w:gridCol w:w="2745"/>
        <w:gridCol w:w="742"/>
        <w:gridCol w:w="623"/>
        <w:gridCol w:w="652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范颖欣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199706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常州市新北区奔牛初级中学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施静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199209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常州市滨江中学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区教坛新秀2019.12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宋迪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男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199305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常州市滨江中学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市教坛新秀2019.12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倪青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199011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常州市新北区飞龙中学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顾静云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199111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常州市新北区薛家中学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陈菲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1991.9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常州市河海中学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区教坛新秀2019.12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钱方亮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199301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常州市新北区实验中学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王璐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198708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常州外国语双语附属学校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祁杉杉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199307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常州市新北区小河中学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王洁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199009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常州市中天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实验中学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曹丹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199404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常州市新北区飞龙中学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朱思悦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199110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常州市中天实验中学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陈蕾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198810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常州市新北区实验中学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9年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市教学能手2017.12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的成员来自新北区9个学校，其中有4位研究生，1位市教坛新秀，2位区教坛新秀。我们组的特点是年轻，除了1位老师其他都是90后；平均教龄不到4年，还有2位工作才1年；只有1位一级教师，二级教师5人，还有一半老师没有定职称。我们组的优点是年轻，因为年轻，所以大家在教学与研究中敢于突破和冒险，敢于尝试新的教学方法，实践新的教育理念；因为年轻，所以大家在教学与工作中不怕吃苦和劳累，成员之间分工明确、团结合作、执行力强，共同维持培育室的日常运作；因为年轻，所以起点低，不用担心会更差，有的只有成长与进步，虽然这个成长过程可能有点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为学员个人出色的表现，今年施静老师考上了南京编制，王洁老师考上了明德实验中学编制，都将调离本区，非常可惜。值得庆幸地是两位编外成员朱思悦和曹丹也正式加入我们的大家庭，实验中学英语教研组长，省评优课一等奖获得者陈蕾老师作为专家将长期指导我们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培育室开设的活动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4"/>
        <w:tblW w:w="82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4320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2020.7.27第3次活动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成员见面会，签订协议、制定三年发展规划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2020.8.10第4次活动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21世纪英语报初中课观摩及研讨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2020.8.20第5次活动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21世纪英语报高中课观摩及研讨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2020.8.30第6次活动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21世纪英语报小学课观摩及研讨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2020.9.29第7次活动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文学阅读课及报刊阅读教学展示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2020.10.23第8次活动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基于学科关键能力培育的英语报刊阅读教学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2020.11.23第9次活动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英语报刊阅读与教材主题整合教学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2020.12.25第10次活动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基于学科关键能力培育的英语报刊阅读教学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2021.1.26第11次活动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在亲子阅读中培养孩子的阅读素养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2021.2.20第12次活动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英语论文写作培训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2021.3.10第13次活动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绘本阅读教学的呼与吸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2021.4.28第14次活动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英语报刊阅读教学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论文写作中的素材意识培养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2021.5.16第15次活动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课内外一体化阅读教学策略研讨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学术沙龙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2021.5.24第16次活动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英语文学阅读教学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在文学阅读中培养学生的英语学科能力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2021.6.9第17次活动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英语报刊阅读教学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2021.7.26第18次活动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中小学骨干英语教师新课程教学高级研修班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2021.8.12第19次活动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中学英语课堂转型中教学问题探究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2021.9.11第20次活动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全国初中英语教师教学基本功大赛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2021.10.15第21次活动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整本书阅读实践之主题阅读研究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教学观摩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2021.10.28第22次活动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基于学科能力的初中英语教材阅读教学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2021.11.14第23次活动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“双减”背景下基础外语整本书阅读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2021.11.24第24次活动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江苏省优质课评比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教学观摩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2021.11.30第25次活动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基于学科能力的英语教材、报刊阅读教学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培育室共举行了25次活动，活动形式多样，有教学研讨，有专家讲座，也有学术沙龙研讨，有线下活动也有线上活动。活动最主要是针对的是课题研究及围绕课题研究开设的专题研讨课，主题主要围绕课内外一体化阅读教学、报刊与教材阅读教学、英语学科能力培养。我们在活动中注重专家的引领，曾邀请了北京师范大学教授、核心期刊主编程晓堂老师、江苏省教研室初中英语教研员魏惠主任，特级正高级教师施璐嘉校长、特级正高级教师孙建顺校长等专家进行指导。领衔人也围绕论文写作、课题研究、课堂教学等做了专题讲座，给学员手把手地指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们围绕区级课题《基于学科关键能力的初中英语教材与报刊阅读整合的实践研究》的研究。我们课题核心组成员重新梳理了关键概念，厘清了3*3的学科能力要素。在课题引领下，我们开设了专题研讨教学课，制定了基于学科能力发展的教学设计模板，在三所学校尝试报刊教学的实证研究，围绕英语学科能力要素，获取了实证研究的前测、后测数据。目前成员搜集、归纳、设计、整理7年级与教材单元主题匹配的英语报刊阅读教学设计。在课题的引领下，我们开设了多节区级报刊阅读课的教学研讨，旨在通过报刊阅读教学提高学生的英语学科能力。同时我们还指导学生开展了报刊阅读活动，旨在提升学生的语言理解能力、语言表达能力和思维品质，同时培养学生良好的阅读习惯。在假期设置了丰富多彩的学生活动，如七年级Read Aloud活动，八年级Think Aloud活动，九年级阅读资料卡活动，培育室成员所在学校的学生积极参加活动，学生录音、录视频、绘制阅读资料卡和小报，多位学生获得“最美声音”奖、“最佳有声思维”奖和最佳阅读者。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专业阅读助成长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帮助成员快速成长，培育室为每位成员购买了中国知网账号，用于文献阅读和下载，还根据成员的需求，为他们征订了《中小学外语教学》《中小学英语教学与研究》核心期刊，改革评课模式：提前针对要听的课，去选取专业文章阅读，然后带着阅读中收获的观点来听课评课，在评课中结合听的课和学的理论，加上自己的思考，来评论课的优点和缺点，并提出改进的策略。这样的评课模式，使听课老师收获更多，上课老师也得到更多真诚的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五、取得的成绩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 开设的展示课及讲座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培育室运行一年半，我们所有老师均开设了区级及以上的展示课，其中省级公开课3，市级公开课1节，区级公开课13节，省级讲座2次，市级讲座2次，区级讲座5次。</w:t>
      </w:r>
    </w:p>
    <w:tbl>
      <w:tblPr>
        <w:tblStyle w:val="4"/>
        <w:tblW w:w="8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832"/>
        <w:gridCol w:w="3968"/>
        <w:gridCol w:w="1267"/>
        <w:gridCol w:w="1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公开课内容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宋迪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7BU8Studyskills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朱思悦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报刊阅读The Way to Eat Meat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施静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报刊阅读Respect what you are eating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曹丹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教材阅读课8上 Unit4 Reading2 DIY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祁杉杉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教材阅读课8上 Unit5 Reading1 The story of XiWang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宋迪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报刊阅读Your size is just fine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报刊阅读School life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顾静云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报刊阅读Fate can change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倪青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报刊阅读Who is your real idol?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宋迪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8B U5 Good Manners</w:t>
            </w:r>
            <w:r>
              <w:rPr>
                <w:rFonts w:hint="eastAsia"/>
                <w:szCs w:val="21"/>
                <w:lang w:val="en-US" w:eastAsia="zh-CN"/>
              </w:rPr>
              <w:t>单元主题报刊阅读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2021.4.28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钱方亮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文学阅读黑布林阅读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Gulliver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 Travel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2021.5.24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范颖欣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报刊阅读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Eyes for the blind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2021.6.9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王洁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报刊阅读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Father of Hybrid Rice Passes Away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2021.6.9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教材阅读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8B Unit6 Reading Sunshine for all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钱方亮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教材阅读9A Unit5 Reading Music without Boundaries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祁杉杉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报刊阅读How to go to space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  <w:bookmarkStart w:id="0" w:name="_GoBack"/>
            <w:bookmarkEnd w:id="0"/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丁佳燕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报刊阅读教学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讲座：《基于英语学科核心素养的课内外主题阅读教学实践》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讲座：《核心素养下的课内外一体化阅读教学实践探索》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讲座：《论文写作中的素材意识培养》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讲座：《在文学阅读中培养学生的英语学科能力》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课外阅读A New Home for Socks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讲座：《一线教师如何撰写高质量的学术论文》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讲座：《聚焦发展共话成长》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讲座：《基于核心素养的初中英语主题阅读教学研究》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讲座：《基于核心素养的初中英语主题阅读教学研究》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讲座：《课内外一体化阅读之报刊与教材的融合教学》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讲座：《在课内外阅读教学中培养初中生英语学科能力》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2021.10.29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发表的论文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培育室成员及领衔人在核心期刊发表论文4篇，省级期刊发表论文12篇，市级1篇。</w:t>
      </w:r>
    </w:p>
    <w:tbl>
      <w:tblPr>
        <w:tblStyle w:val="4"/>
        <w:tblpPr w:leftFromText="180" w:rightFromText="180" w:vertAnchor="text" w:horzAnchor="page" w:tblpX="1820" w:tblpY="308"/>
        <w:tblOverlap w:val="never"/>
        <w:tblW w:w="8370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3495"/>
        <w:gridCol w:w="1965"/>
        <w:gridCol w:w="810"/>
        <w:gridCol w:w="126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tblCellSpacing w:w="0" w:type="dxa"/>
        </w:trPr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论文标题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发表期刊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级别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发表时间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</w:trPr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丁佳燕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《初中英语教材与报刊阅读相融合的教学实践》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《中小学外语教学》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核心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2020.5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</w:trPr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《从体裁特征角度谈初中英语诗歌教学》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《中小学外语教学》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核心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2020.8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</w:trPr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b w:val="0"/>
                <w:bCs w:val="0"/>
                <w:color w:val="000000"/>
                <w:sz w:val="21"/>
                <w:szCs w:val="21"/>
              </w:rPr>
              <w:t>在文学阅读中培养初中学生的英语学科能力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《中小学外语教学》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核心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</w:trPr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b w:val="0"/>
                <w:bCs w:val="0"/>
                <w:color w:val="000000"/>
                <w:sz w:val="21"/>
                <w:szCs w:val="21"/>
              </w:rPr>
              <w:t>联结策略在英语文学阅读教学中的应用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《中小学外语教学》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核心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CellSpacing w:w="0" w:type="dxa"/>
        </w:trPr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《指向思维品质的初中英语阅读教学实践——</w:t>
            </w:r>
            <w:r>
              <w:rPr>
                <w:b w:val="0"/>
                <w:bCs w:val="0"/>
                <w:i/>
                <w:color w:val="000000"/>
                <w:sz w:val="21"/>
                <w:szCs w:val="21"/>
              </w:rPr>
              <w:t>Unit3 Teenage Problems Reading What</w:t>
            </w:r>
            <w:r>
              <w:rPr>
                <w:rFonts w:hint="eastAsia"/>
                <w:b w:val="0"/>
                <w:bCs w:val="0"/>
                <w:i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i/>
                <w:color w:val="000000"/>
                <w:sz w:val="21"/>
                <w:szCs w:val="21"/>
              </w:rPr>
              <w:t>should I do?</w:t>
            </w:r>
            <w:r>
              <w:rPr>
                <w:b w:val="0"/>
                <w:bCs w:val="0"/>
                <w:color w:val="000000"/>
                <w:sz w:val="21"/>
                <w:szCs w:val="21"/>
              </w:rPr>
              <w:t>为例》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《英语教师》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2020.9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CellSpacing w:w="0" w:type="dxa"/>
        </w:trPr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初中英语主题阅读教学实践与思考</w:t>
            </w:r>
            <w:r>
              <w:rPr>
                <w:b w:val="0"/>
                <w:bCs w:val="0"/>
                <w:color w:val="000000"/>
                <w:sz w:val="21"/>
                <w:szCs w:val="21"/>
              </w:rPr>
              <w:t>——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以</w:t>
            </w:r>
            <w:r>
              <w:rPr>
                <w:b w:val="0"/>
                <w:bCs w:val="0"/>
                <w:i/>
                <w:color w:val="000000"/>
                <w:sz w:val="21"/>
                <w:szCs w:val="21"/>
              </w:rPr>
              <w:t>Unit</w:t>
            </w:r>
            <w:r>
              <w:rPr>
                <w:rFonts w:hint="eastAsia"/>
                <w:b w:val="0"/>
                <w:bCs w:val="0"/>
                <w:i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b w:val="0"/>
                <w:bCs w:val="0"/>
                <w:i/>
                <w:color w:val="000000"/>
                <w:sz w:val="21"/>
                <w:szCs w:val="21"/>
              </w:rPr>
              <w:t>  Reading </w:t>
            </w:r>
            <w:r>
              <w:rPr>
                <w:rFonts w:hint="eastAsia"/>
                <w:b w:val="0"/>
                <w:bCs w:val="0"/>
                <w:i/>
                <w:color w:val="000000"/>
                <w:sz w:val="21"/>
                <w:szCs w:val="21"/>
                <w:lang w:val="en-US" w:eastAsia="zh-CN"/>
              </w:rPr>
              <w:t>Giant Pandas</w:t>
            </w:r>
            <w:r>
              <w:rPr>
                <w:b w:val="0"/>
                <w:bCs w:val="0"/>
                <w:color w:val="000000"/>
                <w:sz w:val="21"/>
                <w:szCs w:val="21"/>
              </w:rPr>
              <w:t>为例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《英语教师》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CellSpacing w:w="0" w:type="dxa"/>
        </w:trPr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从审美角度谈初中英语诗歌鉴赏与创作》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《英语教师》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CellSpacing w:w="0" w:type="dxa"/>
        </w:trPr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丁佳燕施静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《以“e”抗疫，停课不停教——记滨江中学英语教研组抗疫期间在线教学》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《时代英语报-教学研究月刊》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2020.8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</w:trPr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曹丹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《初中英语教学过程中学生两极分化的应对策略》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《新作文》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2020.9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</w:trPr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顾静云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《体验式教学法对中学生英语阅读学习中创新能力的培养分析》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《教研周刊》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2020.12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CellSpacing w:w="0" w:type="dxa"/>
        </w:trPr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祁杉杉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《初中英语报刊阅读教学的有效策略分析》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《校园英语》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2020.9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倪青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《聚焦学科关键能力 深化英语报刊教学》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《校园英语》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2020.10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王洁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初中英语报刊阅读教学中学生辩证思维的培养</w:t>
            </w:r>
            <w:r>
              <w:rPr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《新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智慧</w:t>
            </w:r>
            <w:r>
              <w:rPr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2020.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钱方亮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运用英语报刊资源提高初中生英语写作能力的研究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中学生导报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2020.4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朱思悦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《“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适合的教育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视域下的初中英语报刊阅读教学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常州教师教育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宋迪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《浅析阅读圈在初中英语报刊阅读课中的运用》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《科学导报》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2021.7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顾静云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初中英语阅读的背景知识对英语阅读解题能力的影响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校园英语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2021.9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评优课等获奖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信息化教学能手比赛中，我们组多位老师获奖，其中陈菲老师获省二等奖、市、区一等奖的好成绩。陈菲老师在省“五四杯”赛课中获二等奖。在区评优课比赛中，我们组2位老师获奖，其中范颖欣老师工作第二年就获区一等将。在区迎新春英语教师演讲比赛中，2人获一等奖。多人指导学生参加口语比赛在市、区获奖。所有成员均撰写教学设计参加江苏省蓝天杯教学设计大赛，目前比赛结果还未公布。</w:t>
      </w:r>
    </w:p>
    <w:tbl>
      <w:tblPr>
        <w:tblStyle w:val="4"/>
        <w:tblpPr w:leftFromText="180" w:rightFromText="180" w:vertAnchor="text" w:horzAnchor="page" w:tblpX="2137" w:tblpY="107"/>
        <w:tblOverlap w:val="never"/>
        <w:tblW w:w="7859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987"/>
        <w:gridCol w:w="1065"/>
        <w:gridCol w:w="9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84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教师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评优课获奖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奖项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陈菲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信息化教学能手比赛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第四届江苏省“五四杯”初中青年教师课堂教学比赛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信息化教学能手比赛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市级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信息化教学能手比赛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区级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范颖欣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新北区初中英语评优课比赛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color w:val="000000"/>
                <w:sz w:val="21"/>
                <w:szCs w:val="21"/>
              </w:rPr>
              <w:t>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祁杉杉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新北区初中英语评优课比赛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color w:val="000000"/>
                <w:sz w:val="21"/>
                <w:szCs w:val="21"/>
              </w:rPr>
              <w:t>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信息化教学能手比赛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区级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王洁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信息化教学能手比赛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区级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钱方亮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新北区迎新春初中英语教师演讲比赛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区级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施静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新北区迎新春初中英语教师演讲比赛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区级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指导学生获奖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丁佳燕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中学生（初中）英语口语比赛指导学生顾枭雄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市级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倪青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中学生（初中）英语口语比赛指导学生葛子豪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市级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新北区第十六届中学生英语口语比赛指导学生葛子豪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区级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祁杉杉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新北区第十六届中学生英语口语比赛指导学生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刘冬梅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新北区第十六届中学生英语口语比赛指导学生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花灿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六、后期努力的方向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培育室目前还有很多的问题需要去解决，如加强成员的教学基本功，论文写作仍然很被动，存在怕写的问题，课题研究还需深入，搜集的数据需要分析并反思，五级梯队的晋升上还需要有突破。感谢教师发展中心的领导张主任、羌校长、毛老师对我管理过程中存在的问题以包容的心态耐心指导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970874"/>
    <w:multiLevelType w:val="singleLevel"/>
    <w:tmpl w:val="D5970874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E28C67A4"/>
    <w:multiLevelType w:val="singleLevel"/>
    <w:tmpl w:val="E28C67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718C2"/>
    <w:rsid w:val="00D37E55"/>
    <w:rsid w:val="03E718C2"/>
    <w:rsid w:val="0D5D2C75"/>
    <w:rsid w:val="0DD70F21"/>
    <w:rsid w:val="0EC218BC"/>
    <w:rsid w:val="0F4E541D"/>
    <w:rsid w:val="2065415D"/>
    <w:rsid w:val="27963A58"/>
    <w:rsid w:val="2C695221"/>
    <w:rsid w:val="2DAF1C81"/>
    <w:rsid w:val="30236815"/>
    <w:rsid w:val="40367B33"/>
    <w:rsid w:val="456977A5"/>
    <w:rsid w:val="462856FD"/>
    <w:rsid w:val="4A1A2499"/>
    <w:rsid w:val="4A5E720F"/>
    <w:rsid w:val="4E4E4079"/>
    <w:rsid w:val="52C03343"/>
    <w:rsid w:val="56963FB7"/>
    <w:rsid w:val="5AC12826"/>
    <w:rsid w:val="5E9F46BA"/>
    <w:rsid w:val="706E35DE"/>
    <w:rsid w:val="72FC6E06"/>
    <w:rsid w:val="734E4697"/>
    <w:rsid w:val="7578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2020-12-23T05:01:00Z</dcterms:created>
  <dc:creator>DJY</dc:creator>
  <cp:lastModifiedBy>DJY</cp:lastModifiedBy>
  <dcterms:modified xsi:type="dcterms:W3CDTF">2021-11-29T09:52:05Z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