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28"/>
        </w:rPr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 xml:space="preserve">周工作安排 </w:t>
      </w:r>
    </w:p>
    <w:p>
      <w:pPr>
        <w:widowControl/>
        <w:spacing w:before="100" w:after="100" w:afterAutospacing="1"/>
        <w:jc w:val="center"/>
        <w:rPr>
          <w:rFonts w:hint="eastAsia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2022</w:t>
      </w:r>
      <w:r>
        <w:rPr>
          <w:rFonts w:hint="eastAsia" w:cs="宋体"/>
          <w:color w:val="000000"/>
          <w:kern w:val="0"/>
          <w:sz w:val="24"/>
        </w:rPr>
        <w:t>年10月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24</w:t>
      </w:r>
      <w:r>
        <w:rPr>
          <w:rFonts w:hint="eastAsia" w:cs="宋体"/>
          <w:color w:val="000000"/>
          <w:kern w:val="0"/>
          <w:sz w:val="24"/>
        </w:rPr>
        <w:t>日</w:t>
      </w:r>
      <w:r>
        <w:rPr>
          <w:rFonts w:hint="eastAsia" w:ascii="宋体" w:hAnsi="宋体" w:cs="宋体"/>
          <w:color w:val="000000"/>
          <w:kern w:val="0"/>
          <w:sz w:val="24"/>
        </w:rPr>
        <w:t>-2022</w:t>
      </w:r>
      <w:r>
        <w:rPr>
          <w:rFonts w:hint="eastAsia" w:cs="宋体"/>
          <w:color w:val="000000"/>
          <w:kern w:val="0"/>
          <w:sz w:val="24"/>
        </w:rPr>
        <w:t>年10月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30</w:t>
      </w:r>
      <w:r>
        <w:rPr>
          <w:rFonts w:hint="eastAsia" w:cs="宋体"/>
          <w:color w:val="000000"/>
          <w:kern w:val="0"/>
          <w:sz w:val="24"/>
        </w:rPr>
        <w:t>日</w:t>
      </w:r>
    </w:p>
    <w:tbl>
      <w:tblPr>
        <w:tblStyle w:val="6"/>
        <w:tblW w:w="104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64"/>
        <w:gridCol w:w="1647"/>
        <w:gridCol w:w="1612"/>
        <w:gridCol w:w="2057"/>
        <w:gridCol w:w="2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68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星期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地点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参加对象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工作内容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kern w:val="0"/>
                <w:sz w:val="24"/>
              </w:rPr>
              <w:t>负责部门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一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24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  <w:lang w:val="en-US" w:eastAsia="zh-CN"/>
              </w:rPr>
              <w:t>上午9:40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健身房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全体师生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升旗仪式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学生发展支持中心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  <w:lang w:val="en-US" w:eastAsia="zh-CN"/>
              </w:rPr>
              <w:t>下午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送教家庭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送教教师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送教上门</w:t>
            </w:r>
          </w:p>
        </w:tc>
        <w:tc>
          <w:tcPr>
            <w:tcW w:w="2204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</w:rPr>
              <w:t>线上：学前、小学；线下：初中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融合组教师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巡回指导</w:t>
            </w:r>
          </w:p>
        </w:tc>
        <w:tc>
          <w:tcPr>
            <w:tcW w:w="2204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二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25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</w:p>
        </w:tc>
        <w:tc>
          <w:tcPr>
            <w:tcW w:w="220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三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26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  <w:lang w:val="en-US" w:eastAsia="zh-CN"/>
              </w:rPr>
              <w:t>待定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vertAlign w:val="baseline"/>
                <w:lang w:val="en-US" w:eastAsia="zh-CN"/>
              </w:rPr>
              <w:t>光华学校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具体参会人员待定</w:t>
            </w: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“残疾人之家”验收工作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下午3:40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组教师</w:t>
            </w: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数学</w:t>
            </w: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</w:rPr>
              <w:t>教研组会议</w:t>
            </w:r>
          </w:p>
        </w:tc>
        <w:tc>
          <w:tcPr>
            <w:tcW w:w="2204" w:type="dxa"/>
          </w:tcPr>
          <w:p>
            <w:pPr>
              <w:spacing w:before="100" w:after="100" w:afterAutospacing="1"/>
              <w:jc w:val="center"/>
              <w:rPr>
                <w:rFonts w:hint="eastAsia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四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27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语文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组教师</w:t>
            </w: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eastAsia="zh-CN"/>
              </w:rPr>
              <w:t>青年教师研讨课</w:t>
            </w:r>
          </w:p>
        </w:tc>
        <w:tc>
          <w:tcPr>
            <w:tcW w:w="2204" w:type="dxa"/>
            <w:vAlign w:val="center"/>
          </w:tcPr>
          <w:p>
            <w:pPr>
              <w:spacing w:before="100" w:after="100" w:afterAutospacing="1"/>
              <w:jc w:val="center"/>
              <w:rPr>
                <w:rFonts w:hint="default" w:ascii="Times New Roman" w:hAnsi="Times New Roman" w:eastAsia="宋体" w:cs="宋体"/>
                <w:b/>
                <w:color w:val="000000"/>
                <w:kern w:val="0"/>
                <w:sz w:val="21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教师发展中心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下午3：40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指定地点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教师社团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工会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五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28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上午8:30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US" w:eastAsia="zh-CN"/>
              </w:rPr>
              <w:t>相关人员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</w:rPr>
              <w:t>江苏省特校专业能力建设对象教育评估工作交流会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课程教学研究中心</w:t>
            </w: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1"/>
              </w:rPr>
              <w:t>教师发展中心</w:t>
            </w:r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1"/>
              </w:rPr>
              <w:t>融合教育管理中心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</w:t>
            </w:r>
            <w:r>
              <w:rPr>
                <w:rFonts w:hint="eastAsia" w:cs="宋体"/>
                <w:color w:val="000000"/>
                <w:kern w:val="0"/>
                <w:sz w:val="21"/>
                <w:vertAlign w:val="baseline"/>
              </w:rPr>
              <w:t>:00</w:t>
            </w:r>
          </w:p>
        </w:tc>
        <w:tc>
          <w:tcPr>
            <w:tcW w:w="164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会议室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全体行政</w:t>
            </w:r>
          </w:p>
        </w:tc>
        <w:tc>
          <w:tcPr>
            <w:tcW w:w="2057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行政会议</w:t>
            </w:r>
          </w:p>
        </w:tc>
        <w:tc>
          <w:tcPr>
            <w:tcW w:w="220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 w:cs="Times New Roman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校长室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default" w:eastAsia="宋体" w:cs="宋体"/>
                <w:color w:val="000000"/>
                <w:kern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vertAlign w:val="baseline"/>
                <w:lang w:val="en-US" w:eastAsia="zh-CN"/>
              </w:rPr>
              <w:t>下午1:45</w:t>
            </w:r>
          </w:p>
        </w:tc>
        <w:tc>
          <w:tcPr>
            <w:tcW w:w="164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default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二楼健身房</w:t>
            </w:r>
          </w:p>
        </w:tc>
        <w:tc>
          <w:tcPr>
            <w:tcW w:w="1612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全体师生</w:t>
            </w:r>
          </w:p>
        </w:tc>
        <w:tc>
          <w:tcPr>
            <w:tcW w:w="2057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应急救援防灾减灾</w:t>
            </w:r>
          </w:p>
        </w:tc>
        <w:tc>
          <w:tcPr>
            <w:tcW w:w="2204" w:type="dxa"/>
            <w:vAlign w:val="top"/>
          </w:tcPr>
          <w:p>
            <w:pPr>
              <w:widowControl/>
              <w:spacing w:before="100" w:after="100" w:afterAutospacing="1"/>
              <w:jc w:val="center"/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lang w:val="en-US" w:eastAsia="zh-CN"/>
              </w:rPr>
              <w:t>后勤服务中心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六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29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</w:t>
            </w:r>
          </w:p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（10月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  <w:t>日）</w:t>
            </w: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26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4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1612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057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  <w:tc>
          <w:tcPr>
            <w:tcW w:w="2204" w:type="dxa"/>
          </w:tcPr>
          <w:p>
            <w:pPr>
              <w:widowControl/>
              <w:spacing w:before="100" w:after="100" w:afterAutospacing="1"/>
              <w:jc w:val="center"/>
              <w:rPr>
                <w:rFonts w:hint="eastAsia" w:cs="宋体"/>
                <w:color w:val="000000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spacing w:line="319" w:lineRule="exact"/>
        <w:jc w:val="left"/>
        <w:rPr>
          <w:rFonts w:hint="eastAsia"/>
          <w:b/>
          <w:color w:val="000000"/>
          <w:kern w:val="0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学校、党支部</w:t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sz w:val="18"/>
        </w:rPr>
        <w:t xml:space="preserve"> 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1.第</w:t>
      </w:r>
      <w:r>
        <w:rPr>
          <w:rFonts w:hint="eastAsia"/>
          <w:color w:val="000000"/>
          <w:kern w:val="0"/>
          <w:sz w:val="18"/>
          <w:lang w:val="en-US" w:eastAsia="zh-CN"/>
        </w:rPr>
        <w:t>9</w:t>
      </w:r>
      <w:r>
        <w:rPr>
          <w:rFonts w:hint="eastAsia"/>
          <w:color w:val="000000"/>
          <w:kern w:val="0"/>
          <w:sz w:val="18"/>
        </w:rPr>
        <w:t>周轮值校长</w:t>
      </w:r>
      <w:r>
        <w:rPr>
          <w:rFonts w:hint="eastAsia"/>
          <w:color w:val="000000"/>
          <w:kern w:val="0"/>
          <w:sz w:val="18"/>
          <w:lang w:val="en-US" w:eastAsia="zh-CN"/>
        </w:rPr>
        <w:t>沈苏雯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2.全面落实疫情防控常态化管理，</w:t>
      </w:r>
      <w:r>
        <w:rPr>
          <w:rFonts w:hint="eastAsia"/>
          <w:color w:val="000000"/>
          <w:kern w:val="0"/>
          <w:sz w:val="18"/>
          <w:lang w:eastAsia="zh-CN"/>
        </w:rPr>
        <w:t>关注钉钉工作群核酸检测要求</w:t>
      </w:r>
      <w:r>
        <w:rPr>
          <w:rFonts w:hint="eastAsia"/>
          <w:b w:val="0"/>
          <w:color w:val="000000"/>
          <w:kern w:val="0"/>
          <w:sz w:val="18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3.全面落实教学五认真、班级点名制，关注校园安全。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4.每天值班的老师在楼道里多巡视多看护，特别关注重点时段、重点岗位。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教师发展中心、工会：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1.10月27日、10月28日、10月31日教师体检，按照自己体检表上的时间参加体检。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2.粉笔字练习。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3.“喜迎二十大 聚焦新时代”摄影比赛，10月30日上交。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4.学生资助信息输入省系统。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  <w:r>
        <w:rPr>
          <w:rFonts w:hint="eastAsia" w:eastAsia="宋体"/>
          <w:color w:val="000000"/>
          <w:kern w:val="0"/>
          <w:sz w:val="18"/>
        </w:rPr>
        <w:t>5.语文组青年教师研讨课，杨柯老师准备一节公开课，王雁羽老师准备一篇论文。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课程教学研究中心：</w:t>
      </w:r>
    </w:p>
    <w:p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1.远程送教课堂常态化开展，请执教老师根据课表做好充分准备。</w:t>
      </w:r>
    </w:p>
    <w:p>
      <w:pPr>
        <w:jc w:val="left"/>
        <w:rPr>
          <w:rFonts w:hint="eastAsia"/>
          <w:sz w:val="18"/>
        </w:rPr>
      </w:pPr>
      <w:r>
        <w:drawing>
          <wp:inline distT="0" distB="0" distL="114300" distR="114300">
            <wp:extent cx="4269105" cy="798830"/>
            <wp:effectExtent l="0" t="0" r="1714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2.生活语文、生活数学、生活适应劳动技能课程本位评估请相关老师做好本学期的制定工作，可参照上一学年的，并教研活动中进行交流研讨。</w:t>
      </w:r>
    </w:p>
    <w:p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3.将参加全省基础教育教学研究论文收齐交至教师发展中心。校内截止时间10月24日中午12:00前。</w:t>
      </w:r>
    </w:p>
    <w:p>
      <w:pPr>
        <w:widowControl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学生发展支持中心：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1</w:t>
      </w:r>
      <w:r>
        <w:rPr>
          <w:rFonts w:hint="eastAsia"/>
          <w:color w:val="000000"/>
          <w:kern w:val="0"/>
          <w:sz w:val="18"/>
          <w:lang w:val="en-US" w:eastAsia="zh-CN"/>
        </w:rPr>
        <w:t>.周一升旗仪式，五年级国旗下讲话。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2.策划开展“种植添新绿，护苗共成长”劳育主题活动，各班到6号农场种植蔬菜。（拟邀请专业人员指导，正在与海创孵化营的品牌方对接）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融合教育管理中心：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融合教育：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 xml:space="preserve">1.周一下午线上：学前、小学；线下：初中，融合巡回指导  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2.准备区融合教育校长培训活动日程安排表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送教上门：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1.周一下午送教上门</w:t>
      </w:r>
    </w:p>
    <w:p>
      <w:pPr>
        <w:widowControl/>
        <w:spacing w:line="319" w:lineRule="exact"/>
        <w:jc w:val="left"/>
        <w:rPr>
          <w:rFonts w:hint="eastAsia"/>
          <w:b/>
          <w:bCs w:val="0"/>
          <w:color w:val="000000"/>
          <w:kern w:val="0"/>
          <w:sz w:val="18"/>
        </w:rPr>
      </w:pPr>
      <w:r>
        <w:rPr>
          <w:rFonts w:hint="eastAsia"/>
          <w:b/>
          <w:bCs w:val="0"/>
          <w:color w:val="000000"/>
          <w:kern w:val="0"/>
          <w:sz w:val="18"/>
        </w:rPr>
        <w:t>省智障教育资源中心：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1.打印第九届微课证书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2.对接第九届省资源中心活动上课的3位执教教师，校长、班主任、家长，教学及视频材料</w:t>
      </w:r>
    </w:p>
    <w:p>
      <w:pPr>
        <w:widowControl/>
        <w:spacing w:line="319" w:lineRule="exact"/>
        <w:jc w:val="left"/>
        <w:rPr>
          <w:rFonts w:hint="eastAsia" w:eastAsia="宋体"/>
          <w:b/>
          <w:bCs w:val="0"/>
          <w:color w:val="000000"/>
          <w:kern w:val="0"/>
          <w:sz w:val="18"/>
          <w:lang w:eastAsia="zh-CN"/>
        </w:rPr>
      </w:pPr>
      <w:r>
        <w:rPr>
          <w:rFonts w:hint="eastAsia"/>
          <w:b/>
          <w:bCs w:val="0"/>
          <w:color w:val="000000"/>
          <w:kern w:val="0"/>
          <w:sz w:val="18"/>
        </w:rPr>
        <w:t>喜憨儿公益创投项目</w:t>
      </w:r>
      <w:r>
        <w:rPr>
          <w:rFonts w:hint="eastAsia"/>
          <w:b/>
          <w:bCs w:val="0"/>
          <w:color w:val="000000"/>
          <w:kern w:val="0"/>
          <w:sz w:val="18"/>
          <w:lang w:eastAsia="zh-CN"/>
        </w:rPr>
        <w:t>：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1.常规工作（买材料、制皂、咖啡机管理）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  <w:r>
        <w:rPr>
          <w:rFonts w:hint="eastAsia"/>
          <w:b w:val="0"/>
          <w:bCs/>
          <w:color w:val="000000"/>
          <w:kern w:val="0"/>
          <w:sz w:val="18"/>
        </w:rPr>
        <w:t>2.待定下周三:市残联来校开展“残疾人之家”现场验收工作</w:t>
      </w:r>
    </w:p>
    <w:p>
      <w:pPr>
        <w:widowControl/>
        <w:spacing w:line="319" w:lineRule="exact"/>
        <w:jc w:val="left"/>
        <w:rPr>
          <w:rFonts w:hint="eastAsia"/>
          <w:b w:val="0"/>
          <w:bCs/>
          <w:color w:val="000000"/>
          <w:kern w:val="0"/>
          <w:sz w:val="18"/>
        </w:rPr>
      </w:pPr>
    </w:p>
    <w:p>
      <w:pPr>
        <w:widowControl/>
        <w:spacing w:line="319" w:lineRule="exact"/>
        <w:jc w:val="left"/>
        <w:rPr>
          <w:rFonts w:hint="eastAsia" w:eastAsia="宋体"/>
          <w:b/>
          <w:color w:val="000000"/>
          <w:kern w:val="0"/>
        </w:rPr>
      </w:pPr>
      <w:r>
        <w:rPr>
          <w:rFonts w:hint="eastAsia"/>
          <w:b/>
          <w:color w:val="000000"/>
          <w:kern w:val="0"/>
        </w:rPr>
        <w:t>后勤服务中心：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</w:rPr>
        <w:t>1</w:t>
      </w:r>
      <w:r>
        <w:rPr>
          <w:rFonts w:hint="eastAsia"/>
          <w:color w:val="000000"/>
          <w:kern w:val="0"/>
          <w:sz w:val="18"/>
          <w:lang w:eastAsia="zh-CN"/>
        </w:rPr>
        <w:t>.</w:t>
      </w:r>
      <w:r>
        <w:rPr>
          <w:rFonts w:hint="eastAsia"/>
          <w:color w:val="000000"/>
          <w:kern w:val="0"/>
          <w:sz w:val="18"/>
        </w:rPr>
        <w:t>完成固定资产登记与折旧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</w:rPr>
        <w:t>2</w:t>
      </w:r>
      <w:r>
        <w:rPr>
          <w:rFonts w:hint="eastAsia"/>
          <w:color w:val="000000"/>
          <w:kern w:val="0"/>
          <w:sz w:val="18"/>
          <w:lang w:eastAsia="zh-CN"/>
        </w:rPr>
        <w:t>.</w:t>
      </w:r>
      <w:r>
        <w:rPr>
          <w:rFonts w:hint="eastAsia"/>
          <w:color w:val="000000"/>
          <w:kern w:val="0"/>
          <w:sz w:val="18"/>
        </w:rPr>
        <w:t>跟进计划审批事宜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eastAsia="zh-CN"/>
        </w:rPr>
      </w:pPr>
      <w:r>
        <w:rPr>
          <w:rFonts w:hint="eastAsia"/>
          <w:color w:val="000000"/>
          <w:kern w:val="0"/>
          <w:sz w:val="18"/>
        </w:rPr>
        <w:t>3</w:t>
      </w:r>
      <w:r>
        <w:rPr>
          <w:rFonts w:hint="eastAsia"/>
          <w:color w:val="000000"/>
          <w:kern w:val="0"/>
          <w:sz w:val="18"/>
          <w:lang w:eastAsia="zh-CN"/>
        </w:rPr>
        <w:t>.</w:t>
      </w:r>
      <w:r>
        <w:rPr>
          <w:rFonts w:hint="eastAsia"/>
          <w:color w:val="000000"/>
          <w:kern w:val="0"/>
          <w:sz w:val="18"/>
        </w:rPr>
        <w:t>校冬季运动会筹备</w:t>
      </w:r>
      <w:r>
        <w:rPr>
          <w:rFonts w:hint="eastAsia"/>
          <w:color w:val="000000"/>
          <w:kern w:val="0"/>
          <w:sz w:val="18"/>
          <w:lang w:eastAsia="zh-CN"/>
        </w:rPr>
        <w:t>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4</w:t>
      </w:r>
      <w:r>
        <w:rPr>
          <w:rFonts w:hint="eastAsia"/>
          <w:color w:val="000000"/>
          <w:kern w:val="0"/>
          <w:sz w:val="18"/>
          <w:lang w:eastAsia="zh-CN"/>
        </w:rPr>
        <w:t>.</w:t>
      </w:r>
      <w:r>
        <w:rPr>
          <w:rFonts w:hint="eastAsia"/>
          <w:color w:val="000000"/>
          <w:kern w:val="0"/>
          <w:sz w:val="18"/>
        </w:rPr>
        <w:t>办公室用品梳理与添置。</w:t>
      </w:r>
    </w:p>
    <w:p>
      <w:pPr>
        <w:widowControl/>
        <w:spacing w:line="319" w:lineRule="exact"/>
        <w:jc w:val="left"/>
        <w:rPr>
          <w:rFonts w:hint="default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  <w:lang w:val="en-US" w:eastAsia="zh-CN"/>
        </w:rPr>
        <w:t>5.10月24日（周一）电梯年检。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</w:p>
    <w:p>
      <w:pPr>
        <w:widowControl/>
        <w:spacing w:line="319" w:lineRule="exact"/>
        <w:ind w:left="360" w:hanging="360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b/>
          <w:color w:val="000000"/>
          <w:kern w:val="0"/>
        </w:rPr>
        <w:t>校务管理中心：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1.教育统计在线上报。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2.省一体化平台材料核对、梳理、申报。</w:t>
      </w:r>
    </w:p>
    <w:p>
      <w:pPr>
        <w:widowControl/>
        <w:spacing w:line="319" w:lineRule="exact"/>
        <w:jc w:val="left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>3.27日下午教师资格现场互审。</w:t>
      </w:r>
    </w:p>
    <w:p>
      <w:pPr>
        <w:widowControl/>
        <w:spacing w:line="319" w:lineRule="exact"/>
        <w:jc w:val="left"/>
        <w:rPr>
          <w:rFonts w:hint="eastAsia" w:eastAsia="宋体"/>
          <w:color w:val="000000"/>
          <w:kern w:val="0"/>
          <w:sz w:val="18"/>
          <w:lang w:val="en-US" w:eastAsia="zh-CN"/>
        </w:rPr>
      </w:pPr>
      <w:r>
        <w:rPr>
          <w:rFonts w:hint="eastAsia"/>
          <w:color w:val="000000"/>
          <w:kern w:val="0"/>
          <w:sz w:val="18"/>
        </w:rPr>
        <w:t>4.2023报刊征订。</w:t>
      </w: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YjkyZWUwMGQ5ZmRiOWE3ODI3N2I5Njg1MTE4NWQifQ=="/>
  </w:docVars>
  <w:rsids>
    <w:rsidRoot w:val="00000000"/>
    <w:rsid w:val="014671C9"/>
    <w:rsid w:val="037979A5"/>
    <w:rsid w:val="037E1FB2"/>
    <w:rsid w:val="042F4508"/>
    <w:rsid w:val="0A9357F1"/>
    <w:rsid w:val="1114617F"/>
    <w:rsid w:val="11E626AA"/>
    <w:rsid w:val="18C748B7"/>
    <w:rsid w:val="1B140894"/>
    <w:rsid w:val="1F0A3D6A"/>
    <w:rsid w:val="20987265"/>
    <w:rsid w:val="22C9509E"/>
    <w:rsid w:val="24011190"/>
    <w:rsid w:val="2C091F38"/>
    <w:rsid w:val="2C8219C0"/>
    <w:rsid w:val="2D850B71"/>
    <w:rsid w:val="2E37594D"/>
    <w:rsid w:val="2F9608AC"/>
    <w:rsid w:val="329A1791"/>
    <w:rsid w:val="34324847"/>
    <w:rsid w:val="351561A5"/>
    <w:rsid w:val="383E39D0"/>
    <w:rsid w:val="38821F74"/>
    <w:rsid w:val="3A211C22"/>
    <w:rsid w:val="3B49519B"/>
    <w:rsid w:val="3EC534C3"/>
    <w:rsid w:val="3FFE7BEC"/>
    <w:rsid w:val="4026570D"/>
    <w:rsid w:val="448C05DF"/>
    <w:rsid w:val="48C217A7"/>
    <w:rsid w:val="49EB5CD4"/>
    <w:rsid w:val="4B94094A"/>
    <w:rsid w:val="4BD016F9"/>
    <w:rsid w:val="4D49254F"/>
    <w:rsid w:val="50BF0FD8"/>
    <w:rsid w:val="51917235"/>
    <w:rsid w:val="51A46CA0"/>
    <w:rsid w:val="54D1276A"/>
    <w:rsid w:val="57B27F05"/>
    <w:rsid w:val="59B20A5A"/>
    <w:rsid w:val="5AD77B6E"/>
    <w:rsid w:val="5B836812"/>
    <w:rsid w:val="5D610403"/>
    <w:rsid w:val="6155202D"/>
    <w:rsid w:val="67CC0B6F"/>
    <w:rsid w:val="72DC4E4C"/>
    <w:rsid w:val="748E78D8"/>
    <w:rsid w:val="7B827A6B"/>
    <w:rsid w:val="7C837AA0"/>
    <w:rsid w:val="7CF52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0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0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0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0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0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0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0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</w:rPr>
  </w:style>
  <w:style w:type="character" w:default="1" w:styleId="14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table" w:styleId="7">
    <w:name w:val="Medium Grid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0"/>
    <w:tblPr>
      <w:tblBorders>
        <w:top w:val="single" w:color="CCE8CF" w:sz="6" w:space="0"/>
        <w:left w:val="single" w:color="CCE8CF" w:sz="6" w:space="0"/>
        <w:bottom w:val="single" w:color="CCE8CF" w:sz="6" w:space="0"/>
        <w:right w:val="single" w:color="CCE8CF" w:sz="6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CCE8CF" w:sz="6" w:space="0"/>
          <w:left w:val="single" w:color="CCE8CF" w:sz="6" w:space="0"/>
          <w:bottom w:val="single" w:color="CCE8CF" w:sz="24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CCE8CF" w:sz="24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single" w:sz="6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CCE8CF" w:sz="6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6" w:space="0"/>
          <w:left w:val="single" w:color="CCE8CF" w:sz="6" w:space="0"/>
          <w:bottom w:val="single" w:color="CCE8CF" w:sz="6" w:space="0"/>
          <w:right w:val="single" w:color="CCE8CF" w:sz="6" w:space="0"/>
          <w:insideH w:val="single" w:sz="6" w:space="0"/>
          <w:insideV w:val="single" w:sz="6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1079</Words>
  <Characters>1174</Characters>
  <TotalTime>0</TotalTime>
  <ScaleCrop>false</ScaleCrop>
  <LinksUpToDate>false</LinksUpToDate>
  <CharactersWithSpaces>1179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Aimee</cp:lastModifiedBy>
  <dcterms:modified xsi:type="dcterms:W3CDTF">2022-10-28T06:22:57Z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7A537ECB8C5C443AA69A1EE83B7B83C2</vt:lpwstr>
  </property>
</Properties>
</file>