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  <w:bookmarkStart w:id="0" w:name="_GoBack"/>
            <w:bookmarkEnd w:id="0"/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滨中图书馆</w:t>
            </w:r>
          </w:p>
          <w:p>
            <w:pPr>
              <w:rPr>
                <w:rFonts w:hint="eastAsia" w:ascii="Calibri" w:hAnsi="Calibri" w:eastAsia="宋体" w:cs="Times New Roman"/>
                <w:color w:val="auto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全体英语组成员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jc w:val="center"/>
              <w:rPr>
                <w:rFonts w:hint="eastAsia" w:ascii="Calibri" w:hAnsi="Calibri" w:eastAsia="宋体" w:cs="Times New Roman"/>
                <w:b/>
                <w:bCs/>
                <w:kern w:val="0"/>
                <w:sz w:val="21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  <w:t>英语作文的“破”与“立”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英语写作教学一直是英语教学的一大难点。英语写作考察英语的综合运用能力，而且随着作文话题的开放性不断增强，作文教学更让老师困惑。为了解决目前作文教学的困境，英语组开展了英语作文教学的“破”与“立”的讲座和研讨活动。此项活动还作为全校教研活动的展示活动，其他教研组长也观摩了此次活动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作为主讲老师，宋迪前期做了大量的准备工作。他收集了各年级、各层次的学生习作，并进行对比和研究。讲座中，他指出学生习作存在的问题，比如逻辑混乱，内容缺乏创新等，以及教师教学的困难，比如修改作文耗时耗力，教学深度难以把握等。并据此提出了七条实操性的建议。随后老师们各抒己见，说心得，谈看法，提建议。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175895</wp:posOffset>
                  </wp:positionV>
                  <wp:extent cx="2719705" cy="3312160"/>
                  <wp:effectExtent l="0" t="0" r="4445" b="2540"/>
                  <wp:wrapNone/>
                  <wp:docPr id="3" name="图片 3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未命名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50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此次活动及时解决了英语写作教学的困惑，让大家受益匪浅。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2519680" cy="3122295"/>
                  <wp:effectExtent l="0" t="0" r="13970" b="1905"/>
                  <wp:docPr id="5" name="图片 5" descr="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裴雪娇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日  期：20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yZGEyNGJiNDExNzkzNzE2MWZkZDA1YTA3ZmM3MGYifQ=="/>
  </w:docVars>
  <w:rsids>
    <w:rsidRoot w:val="2F6D7A98"/>
    <w:rsid w:val="2F6D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2022-10-27T03:38:00Z</dcterms:created>
  <dc:creator>飛依</dc:creator>
  <cp:lastModifiedBy>飛依</cp:lastModifiedBy>
  <dcterms:modified xsi:type="dcterms:W3CDTF">2022-10-27T03:42:34Z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F7F916E14C6B4601A849794BD4C6E911</vt:lpwstr>
  </property>
</Properties>
</file>