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9D" w:rsidRDefault="009E6E0C" w:rsidP="00261A9D">
      <w:pPr>
        <w:jc w:val="center"/>
        <w:rPr>
          <w:rFonts w:ascii="黑体" w:eastAsia="黑体" w:hAnsi="黑体" w:cs="黑体"/>
          <w:sz w:val="30"/>
          <w:szCs w:val="30"/>
        </w:rPr>
      </w:pPr>
      <w:r w:rsidRPr="009E6E0C">
        <w:rPr>
          <w:rFonts w:ascii="黑体" w:eastAsia="黑体" w:hAnsi="黑体" w:cs="黑体" w:hint="eastAsia"/>
          <w:sz w:val="30"/>
          <w:szCs w:val="30"/>
        </w:rPr>
        <w:t>新冠疫情防控应知应会理论考试试题一</w:t>
      </w:r>
    </w:p>
    <w:p w:rsidR="00B162C1" w:rsidRPr="00B162C1" w:rsidRDefault="00B162C1" w:rsidP="00B162C1">
      <w:pPr>
        <w:rPr>
          <w:rFonts w:ascii="宋体" w:eastAsia="宋体" w:hAnsi="宋体" w:cs="宋体"/>
          <w:sz w:val="28"/>
          <w:szCs w:val="28"/>
        </w:rPr>
      </w:pPr>
      <w:r w:rsidRPr="00B162C1">
        <w:rPr>
          <w:rFonts w:ascii="宋体" w:eastAsia="宋体" w:hAnsi="宋体" w:cs="宋体" w:hint="eastAsia"/>
          <w:sz w:val="28"/>
          <w:szCs w:val="28"/>
        </w:rPr>
        <w:t>单位：               姓名：          职务：           得分：</w:t>
      </w:r>
    </w:p>
    <w:p w:rsidR="00E35EA4" w:rsidRDefault="00100259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单选题（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题，每题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分，共</w:t>
      </w:r>
      <w:r>
        <w:rPr>
          <w:rFonts w:hint="eastAsia"/>
          <w:b/>
          <w:bCs/>
        </w:rPr>
        <w:t>50</w:t>
      </w:r>
      <w:r>
        <w:rPr>
          <w:rFonts w:hint="eastAsia"/>
          <w:b/>
          <w:bCs/>
        </w:rPr>
        <w:t>分）</w:t>
      </w:r>
    </w:p>
    <w:p w:rsidR="00E35EA4" w:rsidRDefault="00E35EA4">
      <w:pPr>
        <w:rPr>
          <w:rFonts w:ascii="宋体" w:eastAsia="宋体" w:hAnsi="宋体" w:cs="宋体"/>
        </w:rPr>
      </w:pPr>
    </w:p>
    <w:p w:rsidR="00E35EA4" w:rsidRDefault="00100259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1、大规模核酸采样实施过程中，混管采样最多不超过（D）</w:t>
      </w:r>
    </w:p>
    <w:p w:rsidR="00E35EA4" w:rsidRDefault="00100259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 2混1       B. 5混1        C. 8混1          D. 10混1</w:t>
      </w:r>
    </w:p>
    <w:p w:rsidR="00E35EA4" w:rsidRDefault="00E35EA4">
      <w:pPr>
        <w:rPr>
          <w:rFonts w:ascii="宋体" w:eastAsia="宋体" w:hAnsi="宋体" w:cs="宋体"/>
        </w:rPr>
      </w:pPr>
    </w:p>
    <w:p w:rsidR="00E35EA4" w:rsidRDefault="00100259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2、关于封控区人员转运，下列描述错误的是（D）</w:t>
      </w:r>
    </w:p>
    <w:p w:rsidR="00E35EA4" w:rsidRDefault="00100259">
      <w:pPr>
        <w:numPr>
          <w:ilvl w:val="0"/>
          <w:numId w:val="2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阳性检测人员使用负压救护车转运</w:t>
      </w:r>
    </w:p>
    <w:p w:rsidR="00E35EA4" w:rsidRDefault="00100259">
      <w:pPr>
        <w:numPr>
          <w:ilvl w:val="0"/>
          <w:numId w:val="2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密切接触者、次密接专车转运，驾驶室和车厢物理隔断</w:t>
      </w:r>
    </w:p>
    <w:p w:rsidR="00E35EA4" w:rsidRDefault="00100259">
      <w:pPr>
        <w:numPr>
          <w:ilvl w:val="0"/>
          <w:numId w:val="2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驾驶员做好个人防护，每次转运任务结束后都应进行规范消毒</w:t>
      </w:r>
    </w:p>
    <w:p w:rsidR="00E35EA4" w:rsidRDefault="00100259">
      <w:pPr>
        <w:numPr>
          <w:ilvl w:val="0"/>
          <w:numId w:val="2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病例和密切接触者可同车转运</w:t>
      </w:r>
    </w:p>
    <w:p w:rsidR="00E35EA4" w:rsidRDefault="00E35EA4">
      <w:pPr>
        <w:rPr>
          <w:rFonts w:ascii="宋体" w:eastAsia="宋体" w:hAnsi="宋体" w:cs="宋体"/>
        </w:rPr>
      </w:pPr>
    </w:p>
    <w:p w:rsidR="00E35EA4" w:rsidRDefault="00100259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3、关于封控区工作人员管理要求，下列描述错误的是（C）</w:t>
      </w:r>
    </w:p>
    <w:p w:rsidR="00E35EA4" w:rsidRDefault="00100259">
      <w:pPr>
        <w:numPr>
          <w:ilvl w:val="0"/>
          <w:numId w:val="3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工作人员闭环管理，在指定场所生活休息</w:t>
      </w:r>
    </w:p>
    <w:p w:rsidR="00E35EA4" w:rsidRDefault="00100259">
      <w:pPr>
        <w:numPr>
          <w:ilvl w:val="0"/>
          <w:numId w:val="3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工作人员做好每日健康监测和定期核酸检测</w:t>
      </w:r>
    </w:p>
    <w:p w:rsidR="00E35EA4" w:rsidRDefault="00100259">
      <w:pPr>
        <w:numPr>
          <w:ilvl w:val="0"/>
          <w:numId w:val="3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当日结束工作后，可以外出就餐或回家</w:t>
      </w:r>
    </w:p>
    <w:p w:rsidR="00E35EA4" w:rsidRDefault="00100259">
      <w:pPr>
        <w:numPr>
          <w:ilvl w:val="0"/>
          <w:numId w:val="3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必须完成全程新冠疫苗接种</w:t>
      </w:r>
    </w:p>
    <w:p w:rsidR="00E35EA4" w:rsidRDefault="00E35EA4">
      <w:pPr>
        <w:rPr>
          <w:rFonts w:ascii="宋体" w:eastAsia="宋体" w:hAnsi="宋体" w:cs="宋体"/>
        </w:rPr>
      </w:pPr>
    </w:p>
    <w:p w:rsidR="00E35EA4" w:rsidRDefault="00100259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4、集中隔离点各区域之间，物理隔断应采用（D）</w:t>
      </w:r>
    </w:p>
    <w:p w:rsidR="00E35EA4" w:rsidRDefault="00100259">
      <w:pPr>
        <w:numPr>
          <w:ilvl w:val="0"/>
          <w:numId w:val="4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门帘     B.屏风      C.纱窗      D.硬质板材或墙体</w:t>
      </w:r>
    </w:p>
    <w:p w:rsidR="00E35EA4" w:rsidRDefault="00E35EA4">
      <w:pPr>
        <w:rPr>
          <w:rFonts w:ascii="宋体" w:eastAsia="宋体" w:hAnsi="宋体" w:cs="宋体"/>
        </w:rPr>
      </w:pPr>
    </w:p>
    <w:p w:rsidR="00E35EA4" w:rsidRDefault="00100259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5、人员健康码，不包括以下那种颜色（B）</w:t>
      </w:r>
      <w:bookmarkStart w:id="0" w:name="_GoBack"/>
      <w:bookmarkEnd w:id="0"/>
    </w:p>
    <w:p w:rsidR="00E35EA4" w:rsidRDefault="00100259">
      <w:pPr>
        <w:numPr>
          <w:ilvl w:val="0"/>
          <w:numId w:val="5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红色     B.橙色      C.黄色      D.绿色</w:t>
      </w:r>
    </w:p>
    <w:p w:rsidR="00E35EA4" w:rsidRDefault="00E35EA4">
      <w:pPr>
        <w:rPr>
          <w:rFonts w:ascii="宋体" w:eastAsia="宋体" w:hAnsi="宋体" w:cs="宋体"/>
        </w:rPr>
      </w:pPr>
    </w:p>
    <w:p w:rsidR="00E35EA4" w:rsidRDefault="00100259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6、以下关于隔离点设置要求表述有误的是（A  ）</w:t>
      </w:r>
    </w:p>
    <w:p w:rsidR="00E35EA4" w:rsidRDefault="00100259">
      <w:pPr>
        <w:numPr>
          <w:ilvl w:val="0"/>
          <w:numId w:val="6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集中隔离点应选择距离人口密集居住或活动区域较近的地方</w:t>
      </w:r>
    </w:p>
    <w:p w:rsidR="00E35EA4" w:rsidRDefault="00100259">
      <w:pPr>
        <w:numPr>
          <w:ilvl w:val="0"/>
          <w:numId w:val="6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合理利用现有的资源，选择楼层较低的建筑作为隔离场所</w:t>
      </w:r>
    </w:p>
    <w:p w:rsidR="00E35EA4" w:rsidRDefault="00100259">
      <w:pPr>
        <w:numPr>
          <w:ilvl w:val="0"/>
          <w:numId w:val="6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隔离点需要加强封闭式安全防护，单人单间单卫</w:t>
      </w:r>
    </w:p>
    <w:p w:rsidR="00E35EA4" w:rsidRDefault="00100259">
      <w:pPr>
        <w:numPr>
          <w:ilvl w:val="0"/>
          <w:numId w:val="6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需要具备水电气和清洁排污保障条件</w:t>
      </w:r>
    </w:p>
    <w:p w:rsidR="00E35EA4" w:rsidRDefault="00E35EA4">
      <w:pPr>
        <w:rPr>
          <w:rFonts w:ascii="宋体" w:eastAsia="宋体" w:hAnsi="宋体" w:cs="宋体"/>
        </w:rPr>
      </w:pPr>
    </w:p>
    <w:p w:rsidR="00E35EA4" w:rsidRDefault="00100259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7、大规模核酸采样工作组织实施过程中，应由（C）牵头</w:t>
      </w:r>
    </w:p>
    <w:p w:rsidR="00E35EA4" w:rsidRDefault="00100259">
      <w:pPr>
        <w:numPr>
          <w:ilvl w:val="0"/>
          <w:numId w:val="7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卫健部门    B.疾控机构     C.当地政府    D.医疗机构</w:t>
      </w:r>
    </w:p>
    <w:p w:rsidR="00E35EA4" w:rsidRDefault="00E35EA4">
      <w:pPr>
        <w:rPr>
          <w:rFonts w:ascii="宋体" w:eastAsia="宋体" w:hAnsi="宋体" w:cs="宋体"/>
        </w:rPr>
      </w:pPr>
    </w:p>
    <w:p w:rsidR="00E35EA4" w:rsidRDefault="00100259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8、一旦划定封控区，应在（ B）小时内完成区域内全员核酸采样</w:t>
      </w:r>
    </w:p>
    <w:p w:rsidR="00E35EA4" w:rsidRDefault="00100259">
      <w:pPr>
        <w:numPr>
          <w:ilvl w:val="0"/>
          <w:numId w:val="8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12      B. 24         C. 36           D. 48</w:t>
      </w:r>
    </w:p>
    <w:p w:rsidR="00E35EA4" w:rsidRDefault="00E35EA4">
      <w:pPr>
        <w:rPr>
          <w:rFonts w:ascii="宋体" w:eastAsia="宋体" w:hAnsi="宋体" w:cs="宋体"/>
        </w:rPr>
      </w:pPr>
    </w:p>
    <w:p w:rsidR="00E35EA4" w:rsidRDefault="00100259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9、封控区实行的管理政策为（B）</w:t>
      </w:r>
    </w:p>
    <w:p w:rsidR="00E35EA4" w:rsidRDefault="00100259">
      <w:pPr>
        <w:numPr>
          <w:ilvl w:val="0"/>
          <w:numId w:val="9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“人不出区、严禁聚集”                B. “区域封闭、足不出户、服务上门”</w:t>
      </w:r>
    </w:p>
    <w:p w:rsidR="00E35EA4" w:rsidRDefault="00100259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C. “强化社会面管控、严格限制人员聚集”  D. “加强监测、提高警惕”</w:t>
      </w:r>
    </w:p>
    <w:p w:rsidR="00E35EA4" w:rsidRDefault="00E35EA4">
      <w:pPr>
        <w:rPr>
          <w:rFonts w:ascii="宋体" w:eastAsia="宋体" w:hAnsi="宋体" w:cs="宋体"/>
        </w:rPr>
      </w:pPr>
    </w:p>
    <w:p w:rsidR="00E35EA4" w:rsidRDefault="00100259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10、疫情防控“四方责任”包括（A ）</w:t>
      </w:r>
    </w:p>
    <w:p w:rsidR="00E35EA4" w:rsidRDefault="00100259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A. 属地、部门、单位、个人      B. 医院、部门、单位、街道</w:t>
      </w:r>
    </w:p>
    <w:p w:rsidR="00E35EA4" w:rsidRDefault="00100259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C. 政府、居委、单位、个人      D. 政府、部门、街道、个人</w:t>
      </w:r>
    </w:p>
    <w:p w:rsidR="00E35EA4" w:rsidRDefault="00E35EA4"/>
    <w:p w:rsidR="00E35EA4" w:rsidRDefault="00100259">
      <w:pPr>
        <w:numPr>
          <w:ilvl w:val="0"/>
          <w:numId w:val="1"/>
        </w:numPr>
        <w:rPr>
          <w:rFonts w:ascii="宋体" w:eastAsia="宋体" w:hAnsi="宋体" w:cs="宋体"/>
        </w:rPr>
      </w:pPr>
      <w:r>
        <w:rPr>
          <w:rFonts w:hint="eastAsia"/>
          <w:b/>
          <w:bCs/>
        </w:rPr>
        <w:t>多选题（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题，每题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分，共</w:t>
      </w:r>
      <w:r>
        <w:rPr>
          <w:rFonts w:hint="eastAsia"/>
          <w:b/>
          <w:bCs/>
        </w:rPr>
        <w:t>25</w:t>
      </w:r>
      <w:r>
        <w:rPr>
          <w:rFonts w:hint="eastAsia"/>
          <w:b/>
          <w:bCs/>
        </w:rPr>
        <w:t>分）</w:t>
      </w:r>
    </w:p>
    <w:p w:rsidR="00E35EA4" w:rsidRDefault="00E35EA4">
      <w:pPr>
        <w:rPr>
          <w:rFonts w:ascii="宋体" w:eastAsia="宋体" w:hAnsi="宋体" w:cs="宋体"/>
        </w:rPr>
      </w:pPr>
    </w:p>
    <w:p w:rsidR="00E35EA4" w:rsidRDefault="00100259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1、各社会单位、企业、乡镇（街道）、村社区的“五有一网格”要求包括（ABCD）</w:t>
      </w:r>
    </w:p>
    <w:p w:rsidR="00E35EA4" w:rsidRDefault="00100259">
      <w:pPr>
        <w:numPr>
          <w:ilvl w:val="0"/>
          <w:numId w:val="10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有疫情防控指南，有防控管理制度和责任人</w:t>
      </w:r>
    </w:p>
    <w:p w:rsidR="00E35EA4" w:rsidRDefault="00100259">
      <w:pPr>
        <w:numPr>
          <w:ilvl w:val="0"/>
          <w:numId w:val="10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有适量防护物资准备，有属地医疗卫生力量指导支持</w:t>
      </w:r>
    </w:p>
    <w:p w:rsidR="00E35EA4" w:rsidRDefault="00100259">
      <w:pPr>
        <w:numPr>
          <w:ilvl w:val="0"/>
          <w:numId w:val="10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有隔离场所和转运安排准备等措施</w:t>
      </w:r>
    </w:p>
    <w:p w:rsidR="00E35EA4" w:rsidRDefault="00100259">
      <w:pPr>
        <w:numPr>
          <w:ilvl w:val="0"/>
          <w:numId w:val="10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实施网格化管理</w:t>
      </w:r>
    </w:p>
    <w:p w:rsidR="00E35EA4" w:rsidRDefault="00E35EA4">
      <w:pPr>
        <w:rPr>
          <w:rFonts w:ascii="宋体" w:eastAsia="宋体" w:hAnsi="宋体" w:cs="宋体"/>
        </w:rPr>
      </w:pPr>
    </w:p>
    <w:p w:rsidR="00E35EA4" w:rsidRDefault="00100259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2、一旦发生本土疫情，要尽早将社区（包括行政村）划分为哪三类防控区域（ABC）</w:t>
      </w:r>
    </w:p>
    <w:p w:rsidR="00E35EA4" w:rsidRDefault="00100259">
      <w:pPr>
        <w:numPr>
          <w:ilvl w:val="0"/>
          <w:numId w:val="11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封控区      B. 管控区      C. 防范区      D. 警戒区</w:t>
      </w:r>
    </w:p>
    <w:p w:rsidR="00E35EA4" w:rsidRDefault="00E35EA4">
      <w:pPr>
        <w:rPr>
          <w:rFonts w:ascii="宋体" w:eastAsia="宋体" w:hAnsi="宋体" w:cs="宋体"/>
        </w:rPr>
      </w:pPr>
    </w:p>
    <w:p w:rsidR="00E35EA4" w:rsidRDefault="00100259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3、关于社区分类管理措施，描述正确的有哪些（ABC）</w:t>
      </w:r>
    </w:p>
    <w:p w:rsidR="00E35EA4" w:rsidRDefault="00100259">
      <w:pPr>
        <w:numPr>
          <w:ilvl w:val="0"/>
          <w:numId w:val="12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封控区实行“区域封闭、足不出户、服务上门”</w:t>
      </w:r>
    </w:p>
    <w:p w:rsidR="00E35EA4" w:rsidRDefault="00100259">
      <w:pPr>
        <w:numPr>
          <w:ilvl w:val="0"/>
          <w:numId w:val="12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管控区实行“人不出区、严禁聚集”</w:t>
      </w:r>
    </w:p>
    <w:p w:rsidR="00E35EA4" w:rsidRDefault="00100259">
      <w:pPr>
        <w:numPr>
          <w:ilvl w:val="0"/>
          <w:numId w:val="12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防范区实行“强化社会面管控、严格限制人员聚集”</w:t>
      </w:r>
    </w:p>
    <w:p w:rsidR="00E35EA4" w:rsidRDefault="00100259">
      <w:pPr>
        <w:numPr>
          <w:ilvl w:val="0"/>
          <w:numId w:val="12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警戒区实行“加强监测、提高警惕”</w:t>
      </w:r>
    </w:p>
    <w:p w:rsidR="00E35EA4" w:rsidRDefault="00E35EA4">
      <w:pPr>
        <w:rPr>
          <w:rFonts w:ascii="宋体" w:eastAsia="宋体" w:hAnsi="宋体" w:cs="宋体"/>
        </w:rPr>
      </w:pPr>
    </w:p>
    <w:p w:rsidR="00E35EA4" w:rsidRDefault="00100259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4、封控区人员摸排应重点关注和掌握哪些特殊人员情况（ABCD）</w:t>
      </w:r>
    </w:p>
    <w:p w:rsidR="00E35EA4" w:rsidRDefault="00100259">
      <w:pPr>
        <w:numPr>
          <w:ilvl w:val="0"/>
          <w:numId w:val="13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独居老人     B. 孕产妇     C. 血透患者     D. 精神病人</w:t>
      </w:r>
    </w:p>
    <w:p w:rsidR="00E35EA4" w:rsidRDefault="00E35EA4">
      <w:pPr>
        <w:rPr>
          <w:rFonts w:ascii="宋体" w:eastAsia="宋体" w:hAnsi="宋体" w:cs="宋体"/>
        </w:rPr>
      </w:pPr>
    </w:p>
    <w:p w:rsidR="00E35EA4" w:rsidRDefault="00100259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5、人员居家健康监测期间，应遵守的“四个不得”要求为（ABCD）</w:t>
      </w:r>
    </w:p>
    <w:p w:rsidR="00E35EA4" w:rsidRDefault="00100259">
      <w:pPr>
        <w:numPr>
          <w:ilvl w:val="0"/>
          <w:numId w:val="14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不得组织或参加会议、聚餐等聚集性活动</w:t>
      </w:r>
    </w:p>
    <w:p w:rsidR="00E35EA4" w:rsidRDefault="00100259">
      <w:pPr>
        <w:numPr>
          <w:ilvl w:val="0"/>
          <w:numId w:val="14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不得从事学校、培训机构组织的线下教学授课或其他集体活动</w:t>
      </w:r>
    </w:p>
    <w:p w:rsidR="00E35EA4" w:rsidRDefault="00100259">
      <w:pPr>
        <w:numPr>
          <w:ilvl w:val="0"/>
          <w:numId w:val="14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不得进入歌舞厅、浴室、电影院、网吧等室内密闭场所</w:t>
      </w:r>
    </w:p>
    <w:p w:rsidR="00E35EA4" w:rsidRDefault="00100259">
      <w:pPr>
        <w:numPr>
          <w:ilvl w:val="0"/>
          <w:numId w:val="14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不得乘坐公共交通工具，避免前往人员聚集场所和参加聚集性活动</w:t>
      </w:r>
    </w:p>
    <w:p w:rsidR="00E35EA4" w:rsidRDefault="00E35EA4"/>
    <w:p w:rsidR="00E35EA4" w:rsidRDefault="00100259">
      <w:pPr>
        <w:rPr>
          <w:b/>
          <w:bCs/>
        </w:rPr>
      </w:pPr>
      <w:r>
        <w:rPr>
          <w:rFonts w:hint="eastAsia"/>
          <w:b/>
          <w:bCs/>
        </w:rPr>
        <w:t>三、判断题（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题，每题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分，共</w:t>
      </w:r>
      <w:r>
        <w:rPr>
          <w:rFonts w:hint="eastAsia"/>
          <w:b/>
          <w:bCs/>
        </w:rPr>
        <w:t>25</w:t>
      </w:r>
      <w:r>
        <w:rPr>
          <w:rFonts w:hint="eastAsia"/>
          <w:b/>
          <w:bCs/>
        </w:rPr>
        <w:t>分）</w:t>
      </w:r>
    </w:p>
    <w:p w:rsidR="00E35EA4" w:rsidRDefault="00100259">
      <w:pPr>
        <w:spacing w:line="22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1、核酸采样检测的主要流程是采、送、检、报。（ 对 ）</w:t>
      </w:r>
    </w:p>
    <w:p w:rsidR="00E35EA4" w:rsidRDefault="00100259">
      <w:pPr>
        <w:spacing w:line="22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2、喝高度白酒可以预防新冠肺炎感染。（ 错 ）</w:t>
      </w:r>
    </w:p>
    <w:p w:rsidR="00E35EA4" w:rsidRDefault="00100259">
      <w:pPr>
        <w:spacing w:line="220" w:lineRule="atLeast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</w:rPr>
        <w:t>3、新冠肺炎“疫情风险等级”区域可分为高风险地区、中风险地区、无风险地区（错 ）</w:t>
      </w:r>
    </w:p>
    <w:p w:rsidR="00E35EA4" w:rsidRDefault="00100259">
      <w:pPr>
        <w:spacing w:line="22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4、管控区域内只要人不出区即可。（ 错 ）</w:t>
      </w:r>
    </w:p>
    <w:p w:rsidR="00E35EA4" w:rsidRDefault="00100259">
      <w:pPr>
        <w:spacing w:line="22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5、居家隔离医学观察人员可与家人同室居住，尽量减少与共同居住人员（家庭人员）直接接触。（ 错 ）</w:t>
      </w:r>
    </w:p>
    <w:p w:rsidR="00E35EA4" w:rsidRDefault="00E35EA4">
      <w:pPr>
        <w:rPr>
          <w:rFonts w:ascii="宋体" w:eastAsia="宋体" w:hAnsi="宋体" w:cs="宋体"/>
        </w:rPr>
      </w:pPr>
    </w:p>
    <w:sectPr w:rsidR="00E35EA4" w:rsidSect="00E35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5EC" w:rsidRDefault="001505EC" w:rsidP="00261A9D">
      <w:r>
        <w:separator/>
      </w:r>
    </w:p>
  </w:endnote>
  <w:endnote w:type="continuationSeparator" w:id="1">
    <w:p w:rsidR="001505EC" w:rsidRDefault="001505EC" w:rsidP="00261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5EC" w:rsidRDefault="001505EC" w:rsidP="00261A9D">
      <w:r>
        <w:separator/>
      </w:r>
    </w:p>
  </w:footnote>
  <w:footnote w:type="continuationSeparator" w:id="1">
    <w:p w:rsidR="001505EC" w:rsidRDefault="001505EC" w:rsidP="00261A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83E2F0"/>
    <w:multiLevelType w:val="singleLevel"/>
    <w:tmpl w:val="8C83E2F0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A01D5E35"/>
    <w:multiLevelType w:val="singleLevel"/>
    <w:tmpl w:val="A01D5E35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BDCDEE8B"/>
    <w:multiLevelType w:val="singleLevel"/>
    <w:tmpl w:val="BDCDEE8B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EE776BAD"/>
    <w:multiLevelType w:val="singleLevel"/>
    <w:tmpl w:val="EE776BAD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4">
    <w:nsid w:val="EE857CBD"/>
    <w:multiLevelType w:val="singleLevel"/>
    <w:tmpl w:val="EE857CBD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5">
    <w:nsid w:val="F1485890"/>
    <w:multiLevelType w:val="singleLevel"/>
    <w:tmpl w:val="F1485890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6">
    <w:nsid w:val="FE1B1128"/>
    <w:multiLevelType w:val="singleLevel"/>
    <w:tmpl w:val="FE1B1128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7">
    <w:nsid w:val="12E2C3BD"/>
    <w:multiLevelType w:val="singleLevel"/>
    <w:tmpl w:val="12E2C3B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1D7EFE4A"/>
    <w:multiLevelType w:val="singleLevel"/>
    <w:tmpl w:val="1D7EFE4A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9">
    <w:nsid w:val="2D6E2204"/>
    <w:multiLevelType w:val="singleLevel"/>
    <w:tmpl w:val="2D6E2204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0">
    <w:nsid w:val="332E6C16"/>
    <w:multiLevelType w:val="singleLevel"/>
    <w:tmpl w:val="332E6C16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1">
    <w:nsid w:val="5A25EA1E"/>
    <w:multiLevelType w:val="singleLevel"/>
    <w:tmpl w:val="5A25EA1E"/>
    <w:lvl w:ilvl="0">
      <w:start w:val="1"/>
      <w:numFmt w:val="upperLetter"/>
      <w:suff w:val="space"/>
      <w:lvlText w:val="%1."/>
      <w:lvlJc w:val="left"/>
    </w:lvl>
  </w:abstractNum>
  <w:abstractNum w:abstractNumId="12">
    <w:nsid w:val="5D843829"/>
    <w:multiLevelType w:val="singleLevel"/>
    <w:tmpl w:val="5D843829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3">
    <w:nsid w:val="626B0A5A"/>
    <w:multiLevelType w:val="singleLevel"/>
    <w:tmpl w:val="626B0A5A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0"/>
  </w:num>
  <w:num w:numId="5">
    <w:abstractNumId w:val="4"/>
  </w:num>
  <w:num w:numId="6">
    <w:abstractNumId w:val="13"/>
  </w:num>
  <w:num w:numId="7">
    <w:abstractNumId w:val="11"/>
  </w:num>
  <w:num w:numId="8">
    <w:abstractNumId w:val="9"/>
  </w:num>
  <w:num w:numId="9">
    <w:abstractNumId w:val="12"/>
  </w:num>
  <w:num w:numId="10">
    <w:abstractNumId w:val="0"/>
  </w:num>
  <w:num w:numId="11">
    <w:abstractNumId w:val="6"/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9229D1"/>
    <w:rsid w:val="00100259"/>
    <w:rsid w:val="001505EC"/>
    <w:rsid w:val="00261A9D"/>
    <w:rsid w:val="008D68FB"/>
    <w:rsid w:val="009B6A05"/>
    <w:rsid w:val="009E6E0C"/>
    <w:rsid w:val="00B162C1"/>
    <w:rsid w:val="00B31699"/>
    <w:rsid w:val="00BF4E7A"/>
    <w:rsid w:val="00CC298A"/>
    <w:rsid w:val="00E20387"/>
    <w:rsid w:val="00E35EA4"/>
    <w:rsid w:val="00E5358A"/>
    <w:rsid w:val="00F45C52"/>
    <w:rsid w:val="00FD6543"/>
    <w:rsid w:val="0E0D1A01"/>
    <w:rsid w:val="10E773D0"/>
    <w:rsid w:val="169229D1"/>
    <w:rsid w:val="17620A24"/>
    <w:rsid w:val="257D3CDA"/>
    <w:rsid w:val="28815279"/>
    <w:rsid w:val="2E4E6C55"/>
    <w:rsid w:val="32814C2E"/>
    <w:rsid w:val="328F087D"/>
    <w:rsid w:val="383C72E2"/>
    <w:rsid w:val="3E9472A4"/>
    <w:rsid w:val="41083B3B"/>
    <w:rsid w:val="43E53CC0"/>
    <w:rsid w:val="47752D28"/>
    <w:rsid w:val="4CDC05D9"/>
    <w:rsid w:val="504323B9"/>
    <w:rsid w:val="51B364FC"/>
    <w:rsid w:val="52D1097E"/>
    <w:rsid w:val="58DC63D7"/>
    <w:rsid w:val="62BC1D75"/>
    <w:rsid w:val="666D156A"/>
    <w:rsid w:val="67513B75"/>
    <w:rsid w:val="68345AF3"/>
    <w:rsid w:val="6DC11365"/>
    <w:rsid w:val="77230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E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1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61A9D"/>
    <w:rPr>
      <w:kern w:val="2"/>
      <w:sz w:val="18"/>
      <w:szCs w:val="18"/>
    </w:rPr>
  </w:style>
  <w:style w:type="paragraph" w:styleId="a4">
    <w:name w:val="footer"/>
    <w:basedOn w:val="a"/>
    <w:link w:val="Char0"/>
    <w:rsid w:val="00261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61A9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B162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0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10</cp:revision>
  <cp:lastPrinted>2021-12-27T09:13:00Z</cp:lastPrinted>
  <dcterms:created xsi:type="dcterms:W3CDTF">2021-12-13T11:02:00Z</dcterms:created>
  <dcterms:modified xsi:type="dcterms:W3CDTF">2022-01-13T01:25:00Z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A671BDD248B4432DB117770CC48C626E</vt:lpwstr>
  </property>
</Properties>
</file>