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12" w:lineRule="auto"/>
        <w:rPr>
          <w:rFonts w:ascii="黑体" w:hAnsi="黑体" w:eastAsia="黑体"/>
          <w:sz w:val="32"/>
          <w:szCs w:val="32"/>
        </w:rPr>
      </w:pPr>
      <w:bookmarkStart w:id="2" w:name="_GoBack"/>
      <w:bookmarkEnd w:id="2"/>
      <w:r>
        <w:rPr>
          <w:rFonts w:hint="eastAsia"/>
        </w:rPr>
        <w:drawing>
          <wp:anchor distT="0" distB="0" distL="114300" distR="114300" simplePos="0" relativeHeight="251659264" behindDoc="1" locked="0" layoutInCell="1" allowOverlap="1">
            <wp:simplePos x="0" y="0"/>
            <wp:positionH relativeFrom="column">
              <wp:posOffset>-438150</wp:posOffset>
            </wp:positionH>
            <wp:positionV relativeFrom="paragraph">
              <wp:posOffset>-159385</wp:posOffset>
            </wp:positionV>
            <wp:extent cx="1663700" cy="1265555"/>
            <wp:effectExtent l="0" t="0" r="12700" b="10795"/>
            <wp:wrapNone/>
            <wp:docPr id="2" name="Picture 2"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标志2"/>
                    <pic:cNvPicPr>
                      <a:picLocks noChangeAspect="1" noChangeArrowheads="1"/>
                    </pic:cNvPicPr>
                  </pic:nvPicPr>
                  <pic:blipFill>
                    <a:blip r:embed="rId4"/>
                    <a:srcRect l="21654" t="25211" r="22047" b="27581"/>
                    <a:stretch>
                      <a:fillRect/>
                    </a:stretch>
                  </pic:blipFill>
                  <pic:spPr>
                    <a:xfrm>
                      <a:off x="0" y="0"/>
                      <a:ext cx="1663835" cy="1265555"/>
                    </a:xfrm>
                    <a:prstGeom prst="rect">
                      <a:avLst/>
                    </a:prstGeom>
                    <a:noFill/>
                    <a:ln w="9525">
                      <a:noFill/>
                      <a:miter lim="800000"/>
                      <a:headEnd/>
                      <a:tailEnd/>
                    </a:ln>
                  </pic:spPr>
                </pic:pic>
              </a:graphicData>
            </a:graphic>
          </wp:anchor>
        </w:drawing>
      </w:r>
      <w:r>
        <w:rPr>
          <w:rFonts w:hint="eastAsia"/>
        </w:rPr>
        <w:t xml:space="preserve">                        </w:t>
      </w:r>
      <w:r>
        <w:rPr>
          <w:rFonts w:hint="eastAsia" w:ascii="黑体" w:hAnsi="黑体" w:eastAsia="黑体"/>
          <w:sz w:val="32"/>
          <w:szCs w:val="32"/>
          <w:lang w:val="en-US" w:eastAsia="zh-CN"/>
        </w:rPr>
        <w:t>融合发展促成长，诗意教育提品质</w:t>
      </w:r>
    </w:p>
    <w:p>
      <w:pPr>
        <w:keepNext w:val="0"/>
        <w:keepLines w:val="0"/>
        <w:pageBreakBefore w:val="0"/>
        <w:widowControl/>
        <w:kinsoku/>
        <w:wordWrap/>
        <w:overflowPunct/>
        <w:topLinePunct w:val="0"/>
        <w:autoSpaceDE/>
        <w:autoSpaceDN/>
        <w:bidi w:val="0"/>
        <w:snapToGrid w:val="0"/>
        <w:spacing w:line="312" w:lineRule="auto"/>
        <w:ind w:firstLine="900" w:firstLineChars="300"/>
        <w:jc w:val="left"/>
        <w:rPr>
          <w:rFonts w:hint="eastAsia" w:asciiTheme="minorEastAsia" w:hAnsiTheme="minorEastAsia" w:eastAsiaTheme="minorEastAsia"/>
          <w:sz w:val="24"/>
          <w:szCs w:val="24"/>
          <w:lang w:eastAsia="zh-CN"/>
        </w:rPr>
      </w:pPr>
      <w:r>
        <w:rPr>
          <w:rFonts w:hint="eastAsia" w:ascii="黑体" w:hAnsi="黑体" w:eastAsia="黑体"/>
          <w:sz w:val="30"/>
          <w:szCs w:val="30"/>
        </w:rPr>
        <w:t xml:space="preserve">           </w:t>
      </w:r>
      <w:r>
        <w:rPr>
          <w:rFonts w:hint="eastAsia" w:ascii="黑体" w:hAnsi="黑体" w:eastAsia="黑体"/>
          <w:sz w:val="24"/>
          <w:szCs w:val="24"/>
        </w:rPr>
        <w:t xml:space="preserve">   </w:t>
      </w:r>
      <w:r>
        <w:rPr>
          <w:rFonts w:hint="eastAsia" w:asciiTheme="minorEastAsia" w:hAnsiTheme="minorEastAsia"/>
          <w:sz w:val="24"/>
          <w:szCs w:val="24"/>
        </w:rPr>
        <w:t>2020-2021学年度第</w:t>
      </w:r>
      <w:r>
        <w:rPr>
          <w:rFonts w:hint="eastAsia" w:asciiTheme="minorEastAsia" w:hAnsiTheme="minorEastAsia"/>
          <w:sz w:val="24"/>
          <w:szCs w:val="24"/>
          <w:lang w:val="en-US" w:eastAsia="zh-CN"/>
        </w:rPr>
        <w:t>二</w:t>
      </w:r>
      <w:r>
        <w:rPr>
          <w:rFonts w:hint="eastAsia" w:asciiTheme="minorEastAsia" w:hAnsiTheme="minorEastAsia"/>
          <w:sz w:val="24"/>
          <w:szCs w:val="24"/>
        </w:rPr>
        <w:t>学期学校工作</w:t>
      </w:r>
      <w:r>
        <w:rPr>
          <w:rFonts w:hint="eastAsia" w:asciiTheme="minorEastAsia" w:hAnsiTheme="minorEastAsia"/>
          <w:sz w:val="24"/>
          <w:szCs w:val="24"/>
          <w:lang w:val="en-US" w:eastAsia="zh-CN"/>
        </w:rPr>
        <w:t>计划</w:t>
      </w:r>
    </w:p>
    <w:p>
      <w:pPr>
        <w:keepNext w:val="0"/>
        <w:keepLines w:val="0"/>
        <w:pageBreakBefore w:val="0"/>
        <w:widowControl/>
        <w:kinsoku/>
        <w:wordWrap/>
        <w:overflowPunct/>
        <w:topLinePunct w:val="0"/>
        <w:autoSpaceDE/>
        <w:autoSpaceDN/>
        <w:bidi w:val="0"/>
        <w:snapToGrid w:val="0"/>
        <w:spacing w:line="312" w:lineRule="auto"/>
        <w:ind w:firstLine="720" w:firstLineChars="3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 xml:space="preserve">                   常州市新北区龙虎塘实验小学</w:t>
      </w:r>
      <w:r>
        <w:rPr>
          <w:rFonts w:hint="eastAsia" w:asciiTheme="minorEastAsia" w:hAnsiTheme="minorEastAsia"/>
          <w:sz w:val="24"/>
          <w:szCs w:val="24"/>
          <w:lang w:val="en-US" w:eastAsia="zh-CN"/>
        </w:rPr>
        <w:t xml:space="preserve"> 2021.2</w:t>
      </w:r>
    </w:p>
    <w:p>
      <w:pPr>
        <w:keepNext w:val="0"/>
        <w:keepLines w:val="0"/>
        <w:pageBreakBefore w:val="0"/>
        <w:widowControl/>
        <w:kinsoku/>
        <w:wordWrap/>
        <w:overflowPunct/>
        <w:topLinePunct w:val="0"/>
        <w:autoSpaceDE/>
        <w:autoSpaceDN/>
        <w:bidi w:val="0"/>
        <w:snapToGrid w:val="0"/>
        <w:spacing w:line="312" w:lineRule="auto"/>
        <w:ind w:firstLine="720" w:firstLineChars="3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2020年，龙虎塘实验小学基于学校师资、设备、班额等实际情况，重新启用盘龙校区，实行一校两区管理模式。在学校诗意文化统领下，项目引领、融合发展，朝向幸福的学习，重建教育的诗意。一学期以来，高效轻负开展活动，稳定和谐向前发展，丰富有效的育人活动和研究成果获得了社会赞誉和较大的国内外影响力。</w:t>
      </w:r>
      <w:r>
        <w:rPr>
          <w:rFonts w:hint="default" w:asciiTheme="minorEastAsia" w:hAnsiTheme="minorEastAsia"/>
          <w:sz w:val="24"/>
          <w:szCs w:val="24"/>
          <w:lang w:val="en-US" w:eastAsia="zh-CN"/>
        </w:rPr>
        <w:t>每个人都了不起！</w:t>
      </w:r>
      <w:r>
        <w:rPr>
          <w:rFonts w:hint="eastAsia" w:asciiTheme="minorEastAsia" w:hAnsiTheme="minorEastAsia"/>
          <w:sz w:val="24"/>
          <w:szCs w:val="24"/>
          <w:lang w:val="en-US" w:eastAsia="zh-CN"/>
        </w:rPr>
        <w:t>2021年，是三年发展的收官之年，我们将融合发展进一步促进师生成长，扎实内涵，诗意教育提品质。迎难而上的龙小精神</w:t>
      </w:r>
      <w:r>
        <w:rPr>
          <w:rFonts w:hint="default" w:asciiTheme="minorEastAsia" w:hAnsiTheme="minorEastAsia"/>
          <w:sz w:val="24"/>
          <w:szCs w:val="24"/>
          <w:lang w:val="en-US" w:eastAsia="zh-CN"/>
        </w:rPr>
        <w:t>，</w:t>
      </w:r>
      <w:r>
        <w:rPr>
          <w:rFonts w:hint="eastAsia" w:asciiTheme="minorEastAsia" w:hAnsiTheme="minorEastAsia"/>
          <w:sz w:val="24"/>
          <w:szCs w:val="24"/>
          <w:lang w:val="en-US" w:eastAsia="zh-CN"/>
        </w:rPr>
        <w:t>将</w:t>
      </w:r>
      <w:r>
        <w:rPr>
          <w:rFonts w:hint="default" w:asciiTheme="minorEastAsia" w:hAnsiTheme="minorEastAsia"/>
          <w:sz w:val="24"/>
          <w:szCs w:val="24"/>
          <w:lang w:val="en-US" w:eastAsia="zh-CN"/>
        </w:rPr>
        <w:t>激励我们继续扬帆破浪、逐梦前行。</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一、背景综述</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（一）大格局，明方向</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default" w:asciiTheme="minorEastAsia" w:hAnsiTheme="minorEastAsia"/>
          <w:sz w:val="24"/>
          <w:szCs w:val="24"/>
          <w:lang w:val="en-US" w:eastAsia="zh-CN"/>
        </w:rPr>
      </w:pPr>
      <w:r>
        <w:rPr>
          <w:rFonts w:hint="eastAsia" w:asciiTheme="minorEastAsia" w:hAnsiTheme="minorEastAsia"/>
          <w:b/>
          <w:bCs/>
          <w:sz w:val="24"/>
          <w:szCs w:val="24"/>
          <w:lang w:val="en-US" w:eastAsia="zh-CN"/>
        </w:rPr>
        <w:t>1.2021年全国教育大会强调</w:t>
      </w:r>
      <w:r>
        <w:rPr>
          <w:rFonts w:hint="eastAsia" w:asciiTheme="minorEastAsia" w:hAnsiTheme="minorEastAsia"/>
          <w:sz w:val="24"/>
          <w:szCs w:val="24"/>
          <w:lang w:val="en-US" w:eastAsia="zh-CN"/>
        </w:rPr>
        <w:t>，“十四五”时期，我们要</w:t>
      </w:r>
      <w:r>
        <w:rPr>
          <w:rFonts w:hint="default" w:asciiTheme="minorEastAsia" w:hAnsiTheme="minorEastAsia"/>
          <w:sz w:val="24"/>
          <w:szCs w:val="24"/>
          <w:lang w:val="en-US" w:eastAsia="zh-CN"/>
        </w:rPr>
        <w:t>把握好“六个局”</w:t>
      </w:r>
      <w:r>
        <w:rPr>
          <w:rFonts w:hint="eastAsia" w:asciiTheme="minorEastAsia" w:hAnsiTheme="minorEastAsia"/>
          <w:sz w:val="24"/>
          <w:szCs w:val="24"/>
          <w:lang w:val="en-US" w:eastAsia="zh-CN"/>
        </w:rPr>
        <w:t>，实现教育公平的高质量发展。要做到综合减负。</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u w:val="none"/>
          <w:lang w:val="en-US" w:eastAsia="zh-CN"/>
        </w:rPr>
        <w:t>《新北区教育局2021年工作思路》指出，</w:t>
      </w:r>
      <w:r>
        <w:rPr>
          <w:rFonts w:hint="eastAsia" w:ascii="宋体" w:hAnsi="宋体" w:eastAsia="宋体" w:cs="宋体"/>
          <w:b w:val="0"/>
          <w:bCs w:val="0"/>
          <w:sz w:val="24"/>
          <w:szCs w:val="24"/>
          <w:u w:val="none"/>
          <w:lang w:val="en-US" w:eastAsia="zh-CN"/>
        </w:rPr>
        <w:t>要深化课程改革，严格按照国家课程方案和课程标准实施教学，开展以课程建设为重点、课堂教学方式改善为着力点的教学科研；促进学生健康成长，狠抓学生体质健康，持续做好学生体质健康监测，加强儿童青少年近视、龋齿防治；全面提高中小学教育教学水平和质量，组织开展学校主动发展总结评估和下一轮三年发展规划论证优化，促进学校优化教育理念，推进课程改革，完善学校治理。</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（二）理成果，定起点</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1.幸福作业、隔代互学，成果显著创新高。</w:t>
      </w:r>
      <w:r>
        <w:rPr>
          <w:rFonts w:hint="eastAsia" w:ascii="宋体" w:hAnsi="宋体" w:eastAsia="宋体" w:cs="宋体"/>
          <w:b w:val="0"/>
          <w:bCs w:val="0"/>
          <w:sz w:val="24"/>
          <w:szCs w:val="24"/>
          <w:u w:val="none"/>
          <w:lang w:val="en-US" w:eastAsia="zh-CN"/>
        </w:rPr>
        <w:t>“小学生综合创生式幸福作业”研究，基于中国境脉，朝向成就幸福的“美好那方”，打开了一个“融合共生”的“新世界”。小学生综合创生式“幸福作业”研究顺利成为常州市教育教学成果奖培育增补项目，2021年1月，常州市新北区龙虎塘实验小学教育集团、常州市新北区西夏墅中心小学联合展示了“生命•实践”教育学研究合作校阶段性成果，多力驱动、多环交融、多学赋能正逐步成为自然而然的教育存在，真正从幸福作业走向幸福文化。“隔代互学”项目组全体成员迎难而上，以非凡的勇气和智慧，创新形式，创生产品，创造美好，创想未来，将是我校对世界“隔代教育”问题的一项独特贡献！</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2.抱团成长、自我进阶，教师发展新节律。</w:t>
      </w:r>
      <w:r>
        <w:rPr>
          <w:rFonts w:hint="eastAsia" w:ascii="宋体" w:hAnsi="宋体" w:eastAsia="宋体" w:cs="宋体"/>
          <w:b w:val="0"/>
          <w:bCs w:val="0"/>
          <w:sz w:val="24"/>
          <w:szCs w:val="24"/>
          <w:u w:val="none"/>
          <w:lang w:val="en-US" w:eastAsia="zh-CN"/>
        </w:rPr>
        <w:t>龙虎塘实验小学成立校级“名师创优工作室”，顺利申报区“四有好教师”团队——“融合发展型”好教师团队，有效带领老师抱团成长，促进教师自我进阶。在市区专业称号五级梯队评比中，新增常州市骨干教师2名，新北区骨干教师1名，常州市高级班主任1名。一年来，老师们积极参加各级各类评优课、数字课和基本功竞赛，有1人次获一等奖，有5人次获二等奖。有1位教师领衔常州市优秀教师城乡牵手教师项目。5位教师组团开展常州市第十八期优秀教师免费导学工作，直播观看情况频频入榜……教师发展呈现更多的样态，为再生长的新节律赋能。</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eastAsia" w:asciiTheme="minorEastAsia" w:hAnsiTheme="minorEastAsia"/>
          <w:sz w:val="24"/>
          <w:szCs w:val="24"/>
          <w:lang w:val="en-US" w:eastAsia="zh-CN"/>
        </w:rPr>
      </w:pPr>
      <w:r>
        <w:rPr>
          <w:rFonts w:hint="eastAsia" w:asciiTheme="minorEastAsia" w:hAnsiTheme="minorEastAsia"/>
          <w:b/>
          <w:bCs/>
          <w:sz w:val="24"/>
          <w:szCs w:val="24"/>
          <w:lang w:val="en-US" w:eastAsia="zh-CN"/>
        </w:rPr>
        <w:t>3.齐心协力、众志成城，评比赛事破“纪录”。</w:t>
      </w:r>
      <w:r>
        <w:rPr>
          <w:rFonts w:hint="eastAsia" w:ascii="宋体" w:hAnsi="宋体" w:eastAsia="宋体" w:cs="宋体"/>
          <w:b w:val="0"/>
          <w:bCs w:val="0"/>
          <w:sz w:val="24"/>
          <w:szCs w:val="24"/>
          <w:u w:val="none"/>
          <w:lang w:val="en-US" w:eastAsia="zh-CN"/>
        </w:rPr>
        <w:t>在各部门的通力合作、共同努力下，龙小成功创建成为江苏省智慧校园、新北区集团化办学先进集体。新北区朗诵比赛，英语组合理分工，全员参与，最终滕桐老师指导的四7班获得区英语朗诵比赛一等奖第二名的好成绩。美术组获评新北区优秀学科基地，科学组通过新北区科学教育综合示范校的现场验收，建</w:t>
      </w:r>
      <w:r>
        <w:rPr>
          <w:rFonts w:hint="eastAsia" w:asciiTheme="minorEastAsia" w:hAnsiTheme="minorEastAsia"/>
          <w:sz w:val="24"/>
          <w:szCs w:val="24"/>
          <w:lang w:val="en-US" w:eastAsia="zh-CN"/>
        </w:rPr>
        <w:t>模、木模、纸模、乐创、创客五项比赛均获市团体一等奖，</w:t>
      </w:r>
      <w:r>
        <w:rPr>
          <w:rFonts w:hint="default" w:asciiTheme="minorEastAsia" w:hAnsiTheme="minorEastAsia"/>
          <w:sz w:val="24"/>
          <w:szCs w:val="24"/>
          <w:lang w:val="en-US" w:eastAsia="zh-CN"/>
        </w:rPr>
        <w:t>常州市百米长卷、原创绘本大赛</w:t>
      </w:r>
      <w:r>
        <w:rPr>
          <w:rFonts w:hint="eastAsia" w:asciiTheme="minorEastAsia" w:hAnsiTheme="minorEastAsia"/>
          <w:sz w:val="24"/>
          <w:szCs w:val="24"/>
          <w:lang w:val="en-US" w:eastAsia="zh-CN"/>
        </w:rPr>
        <w:t>均获</w:t>
      </w:r>
      <w:r>
        <w:rPr>
          <w:rFonts w:hint="default" w:asciiTheme="minorEastAsia" w:hAnsiTheme="minorEastAsia"/>
          <w:sz w:val="24"/>
          <w:szCs w:val="24"/>
          <w:lang w:val="en-US" w:eastAsia="zh-CN"/>
        </w:rPr>
        <w:t>团体优秀组织奖</w:t>
      </w:r>
      <w:r>
        <w:rPr>
          <w:rFonts w:hint="eastAsia" w:asciiTheme="minorEastAsia" w:hAnsiTheme="minorEastAsia"/>
          <w:sz w:val="24"/>
          <w:szCs w:val="24"/>
          <w:lang w:val="en-US" w:eastAsia="zh-CN"/>
        </w:rPr>
        <w:t>，舞蹈获区一等奖，锡剧社团被评为常州市“十三五”乡村少年宫优秀社团。体育组更是在区田径运动会上一举夺魁，获得全区一等奖第一名的历史性好成绩。</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（三）新学期，寻突破</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ascii="宋体" w:hAnsi="宋体"/>
          <w:sz w:val="24"/>
          <w:szCs w:val="24"/>
        </w:rPr>
      </w:pPr>
      <w:r>
        <w:rPr>
          <w:rFonts w:hint="eastAsia" w:ascii="宋体" w:hAnsi="宋体"/>
          <w:b/>
          <w:sz w:val="24"/>
          <w:szCs w:val="24"/>
        </w:rPr>
        <w:t>1.教师队伍骨干</w:t>
      </w:r>
      <w:r>
        <w:rPr>
          <w:rFonts w:hint="eastAsia" w:ascii="宋体" w:hAnsi="宋体"/>
          <w:b/>
          <w:sz w:val="24"/>
          <w:szCs w:val="24"/>
          <w:lang w:val="en-US" w:eastAsia="zh-CN"/>
        </w:rPr>
        <w:t>培养</w:t>
      </w:r>
      <w:r>
        <w:rPr>
          <w:rFonts w:hint="eastAsia" w:ascii="宋体" w:hAnsi="宋体"/>
          <w:b/>
          <w:sz w:val="24"/>
          <w:szCs w:val="24"/>
          <w:lang w:eastAsia="zh-CN"/>
        </w:rPr>
        <w:t>、</w:t>
      </w:r>
      <w:r>
        <w:rPr>
          <w:rFonts w:hint="eastAsia" w:ascii="宋体" w:hAnsi="宋体"/>
          <w:b/>
          <w:sz w:val="24"/>
          <w:szCs w:val="24"/>
        </w:rPr>
        <w:t>梯队</w:t>
      </w:r>
      <w:r>
        <w:rPr>
          <w:rFonts w:hint="eastAsia" w:ascii="宋体" w:hAnsi="宋体"/>
          <w:b/>
          <w:sz w:val="24"/>
          <w:szCs w:val="24"/>
          <w:lang w:val="en-US" w:eastAsia="zh-CN"/>
        </w:rPr>
        <w:t>建设</w:t>
      </w:r>
      <w:r>
        <w:rPr>
          <w:rFonts w:hint="eastAsia" w:ascii="宋体" w:hAnsi="宋体"/>
          <w:b/>
          <w:sz w:val="24"/>
          <w:szCs w:val="24"/>
        </w:rPr>
        <w:t>亟待</w:t>
      </w:r>
      <w:r>
        <w:rPr>
          <w:rFonts w:hint="eastAsia" w:ascii="宋体" w:hAnsi="宋体"/>
          <w:b/>
          <w:sz w:val="24"/>
          <w:szCs w:val="24"/>
          <w:lang w:val="en-US" w:eastAsia="zh-CN"/>
        </w:rPr>
        <w:t>落实</w:t>
      </w:r>
      <w:r>
        <w:rPr>
          <w:rFonts w:hint="eastAsia" w:ascii="宋体" w:hAnsi="宋体"/>
          <w:b/>
          <w:sz w:val="24"/>
          <w:szCs w:val="24"/>
        </w:rPr>
        <w:t>。</w:t>
      </w:r>
      <w:r>
        <w:rPr>
          <w:rFonts w:hint="eastAsia" w:ascii="宋体" w:hAnsi="宋体"/>
          <w:sz w:val="24"/>
          <w:szCs w:val="24"/>
          <w:lang w:val="en-US" w:eastAsia="zh-CN"/>
        </w:rPr>
        <w:t>教师素养差异大，</w:t>
      </w:r>
      <w:r>
        <w:rPr>
          <w:rFonts w:hint="eastAsia" w:ascii="宋体" w:hAnsi="宋体"/>
          <w:sz w:val="24"/>
          <w:szCs w:val="24"/>
        </w:rPr>
        <w:t>能独当一面、有专业称号的教师占比较少。急需激发教师成长内需，</w:t>
      </w:r>
      <w:r>
        <w:rPr>
          <w:rFonts w:hint="eastAsia" w:ascii="宋体" w:hAnsi="宋体"/>
          <w:sz w:val="24"/>
          <w:szCs w:val="24"/>
          <w:lang w:val="en-US" w:eastAsia="zh-CN"/>
        </w:rPr>
        <w:t>结合教师个人专业发展基本信息统计，充分发挥“名师创优”工作室的作用，充分</w:t>
      </w:r>
      <w:r>
        <w:rPr>
          <w:rFonts w:hint="eastAsia" w:ascii="宋体" w:hAnsi="宋体"/>
          <w:sz w:val="24"/>
          <w:szCs w:val="24"/>
        </w:rPr>
        <w:t>利用成熟型教师资源，做</w:t>
      </w:r>
      <w:r>
        <w:rPr>
          <w:rFonts w:hint="eastAsia" w:ascii="宋体" w:hAnsi="宋体"/>
          <w:sz w:val="24"/>
          <w:szCs w:val="24"/>
          <w:lang w:val="en-US" w:eastAsia="zh-CN"/>
        </w:rPr>
        <w:t>好传帮带工作，</w:t>
      </w:r>
      <w:r>
        <w:rPr>
          <w:rFonts w:hint="eastAsia" w:ascii="宋体" w:hAnsi="宋体"/>
          <w:color w:val="FF0000"/>
          <w:sz w:val="24"/>
          <w:szCs w:val="24"/>
          <w:lang w:val="en-US" w:eastAsia="zh-CN"/>
        </w:rPr>
        <w:t>教师成长与教科研考核相挂钩，</w:t>
      </w:r>
      <w:r>
        <w:rPr>
          <w:rFonts w:hint="eastAsia" w:ascii="宋体" w:hAnsi="宋体"/>
          <w:sz w:val="24"/>
          <w:szCs w:val="24"/>
          <w:lang w:val="en-US" w:eastAsia="zh-CN"/>
        </w:rPr>
        <w:t>化聚融通，促使潜力</w:t>
      </w:r>
      <w:r>
        <w:rPr>
          <w:rFonts w:hint="eastAsia" w:ascii="宋体" w:hAnsi="宋体"/>
          <w:sz w:val="24"/>
          <w:szCs w:val="24"/>
        </w:rPr>
        <w:t>教师成长起来。</w:t>
      </w:r>
    </w:p>
    <w:p>
      <w:pPr>
        <w:keepNext w:val="0"/>
        <w:keepLines w:val="0"/>
        <w:pageBreakBefore w:val="0"/>
        <w:kinsoku/>
        <w:wordWrap/>
        <w:overflowPunct/>
        <w:topLinePunct w:val="0"/>
        <w:autoSpaceDE/>
        <w:autoSpaceDN/>
        <w:bidi w:val="0"/>
        <w:adjustRightInd w:val="0"/>
        <w:snapToGrid w:val="0"/>
        <w:spacing w:line="312" w:lineRule="auto"/>
        <w:ind w:firstLine="590" w:firstLineChars="245"/>
        <w:jc w:val="left"/>
        <w:rPr>
          <w:rFonts w:ascii="宋体" w:hAnsi="宋体"/>
          <w:sz w:val="24"/>
          <w:szCs w:val="24"/>
        </w:rPr>
      </w:pPr>
      <w:r>
        <w:rPr>
          <w:rFonts w:hint="eastAsia" w:ascii="宋体" w:hAnsi="宋体"/>
          <w:b/>
          <w:sz w:val="24"/>
          <w:szCs w:val="24"/>
        </w:rPr>
        <w:t>2.日常科研长程规划</w:t>
      </w:r>
      <w:r>
        <w:rPr>
          <w:rFonts w:hint="eastAsia" w:ascii="宋体" w:hAnsi="宋体"/>
          <w:b/>
          <w:sz w:val="24"/>
          <w:szCs w:val="24"/>
          <w:lang w:eastAsia="zh-CN"/>
        </w:rPr>
        <w:t>、</w:t>
      </w:r>
      <w:r>
        <w:rPr>
          <w:rFonts w:hint="eastAsia" w:ascii="宋体" w:hAnsi="宋体"/>
          <w:b/>
          <w:sz w:val="24"/>
          <w:szCs w:val="24"/>
        </w:rPr>
        <w:t>有</w:t>
      </w:r>
      <w:r>
        <w:rPr>
          <w:rFonts w:hint="eastAsia" w:ascii="宋体" w:hAnsi="宋体"/>
          <w:b/>
          <w:sz w:val="24"/>
          <w:szCs w:val="24"/>
          <w:lang w:val="en-US" w:eastAsia="zh-CN"/>
        </w:rPr>
        <w:t>向</w:t>
      </w:r>
      <w:r>
        <w:rPr>
          <w:rFonts w:hint="eastAsia" w:ascii="宋体" w:hAnsi="宋体"/>
          <w:b/>
          <w:sz w:val="24"/>
          <w:szCs w:val="24"/>
        </w:rPr>
        <w:t>组织迫在眉睫。</w:t>
      </w:r>
      <w:r>
        <w:rPr>
          <w:rFonts w:hint="eastAsia" w:ascii="宋体" w:hAnsi="宋体"/>
          <w:sz w:val="24"/>
          <w:szCs w:val="24"/>
          <w:lang w:val="en-US" w:eastAsia="zh-CN"/>
        </w:rPr>
        <w:t>学科组的价值引领不强，</w:t>
      </w:r>
      <w:r>
        <w:rPr>
          <w:rFonts w:hint="eastAsia" w:ascii="宋体" w:hAnsi="宋体"/>
          <w:sz w:val="24"/>
          <w:szCs w:val="24"/>
        </w:rPr>
        <w:t>各教研组的主题研究大多停留在言说层面，没有落到实处。需进一步凸显各教研组的</w:t>
      </w:r>
      <w:r>
        <w:rPr>
          <w:rFonts w:hint="eastAsia" w:ascii="宋体" w:hAnsi="宋体"/>
          <w:sz w:val="24"/>
          <w:szCs w:val="24"/>
          <w:lang w:val="en-US" w:eastAsia="zh-CN"/>
        </w:rPr>
        <w:t>主体地位</w:t>
      </w:r>
      <w:r>
        <w:rPr>
          <w:rFonts w:hint="eastAsia" w:ascii="宋体" w:hAnsi="宋体"/>
          <w:sz w:val="24"/>
          <w:szCs w:val="24"/>
        </w:rPr>
        <w:t>，</w:t>
      </w:r>
      <w:r>
        <w:rPr>
          <w:rFonts w:hint="eastAsia" w:ascii="宋体" w:hAnsi="宋体"/>
          <w:sz w:val="24"/>
          <w:szCs w:val="24"/>
          <w:lang w:val="en-US" w:eastAsia="zh-CN"/>
        </w:rPr>
        <w:t>增强研究意识，</w:t>
      </w:r>
      <w:r>
        <w:rPr>
          <w:rFonts w:hint="eastAsia" w:ascii="宋体" w:hAnsi="宋体"/>
          <w:sz w:val="24"/>
          <w:szCs w:val="24"/>
        </w:rPr>
        <w:t>围绕</w:t>
      </w:r>
      <w:r>
        <w:rPr>
          <w:rFonts w:hint="eastAsia" w:ascii="宋体" w:hAnsi="宋体"/>
          <w:sz w:val="24"/>
          <w:szCs w:val="24"/>
          <w:lang w:val="en-US" w:eastAsia="zh-CN"/>
        </w:rPr>
        <w:t>课堂主阵地</w:t>
      </w:r>
      <w:r>
        <w:rPr>
          <w:rFonts w:hint="eastAsia" w:ascii="宋体" w:hAnsi="宋体"/>
          <w:sz w:val="24"/>
          <w:szCs w:val="24"/>
        </w:rPr>
        <w:t>进行整合融通式设计，进一步放大活动的过程价值。</w:t>
      </w:r>
    </w:p>
    <w:p>
      <w:pPr>
        <w:keepNext w:val="0"/>
        <w:keepLines w:val="0"/>
        <w:pageBreakBefore w:val="0"/>
        <w:kinsoku/>
        <w:wordWrap/>
        <w:overflowPunct/>
        <w:topLinePunct w:val="0"/>
        <w:autoSpaceDE/>
        <w:autoSpaceDN/>
        <w:bidi w:val="0"/>
        <w:adjustRightInd w:val="0"/>
        <w:snapToGrid w:val="0"/>
        <w:spacing w:line="312" w:lineRule="auto"/>
        <w:ind w:firstLine="482" w:firstLineChars="200"/>
        <w:jc w:val="left"/>
        <w:rPr>
          <w:rFonts w:ascii="宋体" w:hAnsi="宋体"/>
          <w:sz w:val="24"/>
          <w:szCs w:val="24"/>
        </w:rPr>
      </w:pPr>
      <w:r>
        <w:rPr>
          <w:rFonts w:hint="eastAsia" w:ascii="宋体" w:hAnsi="宋体"/>
          <w:b/>
          <w:sz w:val="24"/>
          <w:szCs w:val="24"/>
        </w:rPr>
        <w:t>3.学生素养序列设计</w:t>
      </w:r>
      <w:r>
        <w:rPr>
          <w:rFonts w:hint="eastAsia" w:ascii="宋体" w:hAnsi="宋体"/>
          <w:b/>
          <w:sz w:val="24"/>
          <w:szCs w:val="24"/>
          <w:lang w:eastAsia="zh-CN"/>
        </w:rPr>
        <w:t>、</w:t>
      </w:r>
      <w:r>
        <w:rPr>
          <w:rFonts w:hint="eastAsia" w:ascii="宋体" w:hAnsi="宋体"/>
          <w:b/>
          <w:sz w:val="24"/>
          <w:szCs w:val="24"/>
        </w:rPr>
        <w:t>常规养成刻不容缓。</w:t>
      </w:r>
      <w:r>
        <w:rPr>
          <w:rFonts w:hint="eastAsia" w:ascii="宋体" w:hAnsi="宋体"/>
          <w:sz w:val="24"/>
          <w:szCs w:val="24"/>
          <w:lang w:val="en-US" w:eastAsia="zh-CN"/>
        </w:rPr>
        <w:t>二次</w:t>
      </w:r>
      <w:r>
        <w:rPr>
          <w:rFonts w:hint="eastAsia" w:ascii="宋体" w:hAnsi="宋体"/>
          <w:sz w:val="24"/>
          <w:szCs w:val="24"/>
        </w:rPr>
        <w:t>重组</w:t>
      </w:r>
      <w:r>
        <w:rPr>
          <w:rFonts w:hint="eastAsia" w:ascii="宋体" w:hAnsi="宋体"/>
          <w:sz w:val="24"/>
          <w:szCs w:val="24"/>
          <w:lang w:val="en-US" w:eastAsia="zh-CN"/>
        </w:rPr>
        <w:t>班级学生来源广</w:t>
      </w:r>
      <w:r>
        <w:rPr>
          <w:rFonts w:hint="eastAsia" w:ascii="宋体" w:hAnsi="宋体"/>
          <w:sz w:val="24"/>
          <w:szCs w:val="24"/>
        </w:rPr>
        <w:t>、班容量</w:t>
      </w:r>
      <w:r>
        <w:rPr>
          <w:rFonts w:hint="eastAsia" w:ascii="宋体" w:hAnsi="宋体"/>
          <w:sz w:val="24"/>
          <w:szCs w:val="24"/>
          <w:lang w:val="en-US" w:eastAsia="zh-CN"/>
        </w:rPr>
        <w:t>较</w:t>
      </w:r>
      <w:r>
        <w:rPr>
          <w:rFonts w:hint="eastAsia" w:ascii="宋体" w:hAnsi="宋体"/>
          <w:sz w:val="24"/>
          <w:szCs w:val="24"/>
        </w:rPr>
        <w:t>大等</w:t>
      </w:r>
      <w:r>
        <w:rPr>
          <w:rFonts w:hint="eastAsia" w:ascii="宋体" w:hAnsi="宋体"/>
          <w:sz w:val="24"/>
          <w:szCs w:val="24"/>
          <w:lang w:val="en-US" w:eastAsia="zh-CN"/>
        </w:rPr>
        <w:t>原因导致</w:t>
      </w:r>
      <w:r>
        <w:rPr>
          <w:rFonts w:hint="eastAsia" w:asciiTheme="minorEastAsia" w:hAnsiTheme="minorEastAsia"/>
          <w:sz w:val="24"/>
          <w:szCs w:val="24"/>
        </w:rPr>
        <w:t>班级建设及学科教学</w:t>
      </w:r>
      <w:r>
        <w:rPr>
          <w:rFonts w:hint="eastAsia" w:asciiTheme="minorEastAsia" w:hAnsiTheme="minorEastAsia"/>
          <w:sz w:val="24"/>
          <w:szCs w:val="24"/>
          <w:lang w:val="en-US" w:eastAsia="zh-CN"/>
        </w:rPr>
        <w:t>质量</w:t>
      </w:r>
      <w:r>
        <w:rPr>
          <w:rFonts w:hint="eastAsia" w:asciiTheme="minorEastAsia" w:hAnsiTheme="minorEastAsia"/>
          <w:sz w:val="24"/>
          <w:szCs w:val="24"/>
        </w:rPr>
        <w:t>的整体把握和个性关注困难较大。</w:t>
      </w:r>
      <w:r>
        <w:rPr>
          <w:rFonts w:hint="eastAsia" w:ascii="宋体" w:hAnsi="宋体"/>
          <w:sz w:val="24"/>
          <w:szCs w:val="24"/>
        </w:rPr>
        <w:t>需对学生的真实问题、成长需要进行深度思考，具体规划，从学生课堂表现、作业</w:t>
      </w:r>
      <w:r>
        <w:rPr>
          <w:rFonts w:hint="eastAsia" w:ascii="宋体" w:hAnsi="宋体"/>
          <w:sz w:val="24"/>
          <w:szCs w:val="24"/>
          <w:lang w:val="en-US" w:eastAsia="zh-CN"/>
        </w:rPr>
        <w:t>设计</w:t>
      </w:r>
      <w:r>
        <w:rPr>
          <w:rFonts w:hint="eastAsia" w:ascii="宋体" w:hAnsi="宋体"/>
          <w:sz w:val="24"/>
          <w:szCs w:val="24"/>
        </w:rPr>
        <w:t>、能及过关等维度进行</w:t>
      </w:r>
      <w:r>
        <w:rPr>
          <w:rFonts w:hint="eastAsia" w:ascii="宋体" w:hAnsi="宋体"/>
          <w:sz w:val="24"/>
          <w:szCs w:val="24"/>
          <w:lang w:val="en-US" w:eastAsia="zh-CN"/>
        </w:rPr>
        <w:t>日常跟进、</w:t>
      </w:r>
      <w:r>
        <w:rPr>
          <w:rFonts w:hint="eastAsia" w:ascii="宋体" w:hAnsi="宋体"/>
          <w:sz w:val="24"/>
          <w:szCs w:val="24"/>
        </w:rPr>
        <w:t>常规评价改革，丰富评价方式。</w:t>
      </w:r>
    </w:p>
    <w:p>
      <w:pPr>
        <w:keepNext w:val="0"/>
        <w:keepLines w:val="0"/>
        <w:pageBreakBefore w:val="0"/>
        <w:widowControl/>
        <w:kinsoku/>
        <w:wordWrap/>
        <w:overflowPunct/>
        <w:topLinePunct w:val="0"/>
        <w:autoSpaceDE/>
        <w:autoSpaceDN/>
        <w:bidi w:val="0"/>
        <w:snapToGrid w:val="0"/>
        <w:spacing w:line="312" w:lineRule="auto"/>
        <w:ind w:firstLine="723" w:firstLineChars="300"/>
        <w:jc w:val="left"/>
        <w:rPr>
          <w:rFonts w:hint="eastAsia" w:ascii="宋体" w:hAnsi="宋体"/>
          <w:sz w:val="24"/>
          <w:szCs w:val="24"/>
        </w:rPr>
      </w:pPr>
      <w:r>
        <w:rPr>
          <w:rFonts w:hint="eastAsia" w:ascii="宋体" w:hAnsi="宋体"/>
          <w:b/>
          <w:sz w:val="24"/>
          <w:szCs w:val="24"/>
        </w:rPr>
        <w:t>4.</w:t>
      </w:r>
      <w:r>
        <w:rPr>
          <w:rFonts w:hint="eastAsia" w:ascii="宋体" w:hAnsi="宋体"/>
          <w:b/>
          <w:sz w:val="24"/>
          <w:szCs w:val="24"/>
          <w:lang w:eastAsia="zh-CN"/>
        </w:rPr>
        <w:t>“</w:t>
      </w:r>
      <w:r>
        <w:rPr>
          <w:rFonts w:hint="eastAsia" w:ascii="宋体" w:hAnsi="宋体"/>
          <w:b/>
          <w:sz w:val="24"/>
          <w:szCs w:val="24"/>
          <w:lang w:val="en-US" w:eastAsia="zh-CN"/>
        </w:rPr>
        <w:t>幸福</w:t>
      </w:r>
      <w:r>
        <w:rPr>
          <w:rFonts w:hint="eastAsia" w:ascii="宋体" w:hAnsi="宋体"/>
          <w:b/>
          <w:sz w:val="24"/>
          <w:szCs w:val="24"/>
        </w:rPr>
        <w:t>文化</w:t>
      </w:r>
      <w:r>
        <w:rPr>
          <w:rFonts w:hint="eastAsia" w:ascii="宋体" w:hAnsi="宋体"/>
          <w:b/>
          <w:sz w:val="24"/>
          <w:szCs w:val="24"/>
          <w:lang w:eastAsia="zh-CN"/>
        </w:rPr>
        <w:t>”</w:t>
      </w:r>
      <w:r>
        <w:rPr>
          <w:rFonts w:hint="eastAsia" w:ascii="宋体" w:hAnsi="宋体"/>
          <w:b/>
          <w:sz w:val="24"/>
          <w:szCs w:val="24"/>
        </w:rPr>
        <w:t>由点及面</w:t>
      </w:r>
      <w:r>
        <w:rPr>
          <w:rFonts w:hint="eastAsia" w:ascii="宋体" w:hAnsi="宋体"/>
          <w:b/>
          <w:sz w:val="24"/>
          <w:szCs w:val="24"/>
          <w:lang w:eastAsia="zh-CN"/>
        </w:rPr>
        <w:t>、</w:t>
      </w:r>
      <w:r>
        <w:rPr>
          <w:rFonts w:hint="eastAsia" w:ascii="宋体" w:hAnsi="宋体"/>
          <w:b/>
          <w:sz w:val="24"/>
          <w:szCs w:val="24"/>
        </w:rPr>
        <w:t>走向</w:t>
      </w:r>
      <w:r>
        <w:rPr>
          <w:rFonts w:hint="eastAsia" w:ascii="宋体" w:hAnsi="宋体"/>
          <w:b/>
          <w:sz w:val="24"/>
          <w:szCs w:val="24"/>
          <w:lang w:val="en-US" w:eastAsia="zh-CN"/>
        </w:rPr>
        <w:t>学科</w:t>
      </w:r>
      <w:r>
        <w:rPr>
          <w:rFonts w:hint="eastAsia" w:ascii="宋体" w:hAnsi="宋体"/>
          <w:b/>
          <w:sz w:val="24"/>
          <w:szCs w:val="24"/>
        </w:rPr>
        <w:t>值得深思。</w:t>
      </w:r>
      <w:r>
        <w:rPr>
          <w:rFonts w:hint="eastAsia" w:asciiTheme="minorEastAsia" w:hAnsiTheme="minorEastAsia"/>
          <w:sz w:val="24"/>
          <w:szCs w:val="24"/>
        </w:rPr>
        <w:t>在稳定、和谐的基础上，本学期我们将</w:t>
      </w:r>
      <w:r>
        <w:rPr>
          <w:rFonts w:hint="eastAsia" w:asciiTheme="minorEastAsia" w:hAnsiTheme="minorEastAsia"/>
          <w:sz w:val="24"/>
          <w:szCs w:val="24"/>
          <w:lang w:val="en-US" w:eastAsia="zh-CN"/>
        </w:rPr>
        <w:t>继续</w:t>
      </w:r>
      <w:r>
        <w:rPr>
          <w:rFonts w:hint="eastAsia" w:asciiTheme="minorEastAsia" w:hAnsiTheme="minorEastAsia"/>
          <w:sz w:val="24"/>
          <w:szCs w:val="24"/>
        </w:rPr>
        <w:t>走内涵建设之路，创享诗意新生活。然而，</w:t>
      </w:r>
      <w:r>
        <w:rPr>
          <w:rFonts w:hint="eastAsia" w:ascii="宋体" w:hAnsi="宋体"/>
          <w:sz w:val="24"/>
        </w:rPr>
        <w:t>“小学生综合创生式幸福作业”如何弥漫渗透到学科教学、师生发展的各个领域</w:t>
      </w:r>
      <w:r>
        <w:rPr>
          <w:rFonts w:hint="eastAsia" w:ascii="宋体" w:hAnsi="宋体"/>
          <w:sz w:val="24"/>
          <w:szCs w:val="24"/>
        </w:rPr>
        <w:t>值得深入思考。</w:t>
      </w:r>
    </w:p>
    <w:p>
      <w:pPr>
        <w:keepNext w:val="0"/>
        <w:keepLines w:val="0"/>
        <w:pageBreakBefore w:val="0"/>
        <w:kinsoku/>
        <w:wordWrap/>
        <w:overflowPunct/>
        <w:topLinePunct w:val="0"/>
        <w:autoSpaceDE/>
        <w:autoSpaceDN/>
        <w:bidi w:val="0"/>
        <w:adjustRightInd w:val="0"/>
        <w:snapToGrid w:val="0"/>
        <w:spacing w:line="312"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【关键事件】</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1.学校主动发展总结评估和下一轮三年发展规划论证优化。</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2.市区新秀、能手评比，数学</w:t>
      </w:r>
      <w:r>
        <w:rPr>
          <w:rFonts w:hint="eastAsia" w:asciiTheme="minorEastAsia" w:hAnsiTheme="minorEastAsia"/>
          <w:b w:val="0"/>
          <w:bCs/>
          <w:sz w:val="24"/>
          <w:szCs w:val="24"/>
          <w:lang w:val="en-US" w:eastAsia="zh-TW"/>
        </w:rPr>
        <w:t>市级教师基本功竞赛（</w:t>
      </w:r>
      <w:r>
        <w:rPr>
          <w:rFonts w:hint="eastAsia" w:asciiTheme="minorEastAsia" w:hAnsiTheme="minorEastAsia"/>
          <w:b w:val="0"/>
          <w:bCs/>
          <w:sz w:val="24"/>
          <w:szCs w:val="24"/>
          <w:lang w:val="en-US" w:eastAsia="zh-CN"/>
        </w:rPr>
        <w:t>4</w:t>
      </w:r>
      <w:r>
        <w:rPr>
          <w:rFonts w:hint="eastAsia" w:asciiTheme="minorEastAsia" w:hAnsiTheme="minorEastAsia"/>
          <w:b w:val="0"/>
          <w:bCs/>
          <w:sz w:val="24"/>
          <w:szCs w:val="24"/>
          <w:lang w:val="en-US" w:eastAsia="zh-TW"/>
        </w:rPr>
        <w:t>月份）</w:t>
      </w:r>
      <w:r>
        <w:rPr>
          <w:rFonts w:hint="eastAsia" w:asciiTheme="minorEastAsia" w:hAnsiTheme="minorEastAsia"/>
          <w:b w:val="0"/>
          <w:bCs/>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3.市区学科关键能力测试；六年级学业质量调研。（6月份）</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4.扎实各校级社团日常训练，积极备战各项省市区学生竞赛；</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5.推广篮球操，打造篮球特色文化圈。</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二、明确目标</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1.创新管理机制，提升学校办学品质：进一步探索集团型学校管理的高效机制，</w:t>
      </w:r>
      <w:r>
        <w:rPr>
          <w:rFonts w:hint="eastAsia" w:asciiTheme="minorEastAsia" w:hAnsiTheme="minorEastAsia"/>
          <w:sz w:val="24"/>
          <w:szCs w:val="24"/>
          <w:lang w:val="en-US" w:eastAsia="zh-CN"/>
        </w:rPr>
        <w:t>完善并践行</w:t>
      </w:r>
      <w:r>
        <w:rPr>
          <w:rFonts w:hint="eastAsia" w:asciiTheme="minorEastAsia" w:hAnsiTheme="minorEastAsia"/>
          <w:sz w:val="24"/>
          <w:szCs w:val="24"/>
        </w:rPr>
        <w:t>“核心校”制度。</w:t>
      </w:r>
      <w:r>
        <w:rPr>
          <w:rFonts w:hint="eastAsia" w:asciiTheme="minorEastAsia" w:hAnsiTheme="minorEastAsia"/>
          <w:sz w:val="24"/>
          <w:szCs w:val="24"/>
          <w:lang w:val="en-US" w:eastAsia="zh-CN"/>
        </w:rPr>
        <w:t>开展</w:t>
      </w:r>
      <w:r>
        <w:rPr>
          <w:rFonts w:hint="eastAsia" w:ascii="宋体" w:hAnsi="宋体" w:eastAsia="宋体" w:cs="宋体"/>
          <w:b w:val="0"/>
          <w:bCs w:val="0"/>
          <w:sz w:val="24"/>
          <w:szCs w:val="24"/>
          <w:u w:val="none"/>
          <w:lang w:val="en-US" w:eastAsia="zh-CN"/>
        </w:rPr>
        <w:t>学校主动发展总结评估和下一轮三年发展规划论证优化，促进学校优化教育理念，推进课程改革，完善学校治理。</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2.依托项目引领，激活教师生长自觉：基于学校诗意教育理念，以培育“大气、睿智、浪漫”诗意教师为目标，</w:t>
      </w:r>
      <w:r>
        <w:rPr>
          <w:rFonts w:hint="eastAsia" w:asciiTheme="minorEastAsia" w:hAnsiTheme="minorEastAsia"/>
          <w:sz w:val="24"/>
          <w:szCs w:val="24"/>
          <w:lang w:val="en-US" w:eastAsia="zh-CN"/>
        </w:rPr>
        <w:t>依托</w:t>
      </w:r>
      <w:r>
        <w:rPr>
          <w:rFonts w:hint="eastAsia" w:ascii="宋体" w:hAnsi="宋体"/>
          <w:sz w:val="24"/>
          <w:szCs w:val="24"/>
          <w:lang w:val="en-US" w:eastAsia="zh-CN"/>
        </w:rPr>
        <w:t>教师个人专业发展基本信息统计</w:t>
      </w:r>
      <w:r>
        <w:rPr>
          <w:rFonts w:hint="eastAsia" w:asciiTheme="minorEastAsia" w:hAnsiTheme="minorEastAsia"/>
          <w:sz w:val="24"/>
          <w:szCs w:val="24"/>
        </w:rPr>
        <w:t>，落实分层培养</w:t>
      </w:r>
      <w:r>
        <w:rPr>
          <w:rFonts w:hint="eastAsia" w:asciiTheme="minorEastAsia" w:hAnsiTheme="minorEastAsia"/>
          <w:sz w:val="24"/>
          <w:szCs w:val="24"/>
          <w:lang w:eastAsia="zh-CN"/>
        </w:rPr>
        <w:t>，本学期争取基本功竞赛2人以上获奖，下学期7人以上五级梯队有提升。</w:t>
      </w:r>
      <w:r>
        <w:rPr>
          <w:rFonts w:hint="eastAsia" w:asciiTheme="minorEastAsia" w:hAnsiTheme="minorEastAsia"/>
          <w:sz w:val="24"/>
          <w:szCs w:val="24"/>
        </w:rPr>
        <w:t>通过目标激励、制度激励、榜样激励等手段，依托“四有好教师团队建设”、名师创优工作室、青蓝工程，激活教师生长自觉，丰富教师的思想学识、提升教师师德修养和专业素养。</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重构课程体系，培育学生核心素养：以培养阳光、灵动、文雅的诗意学生为目标，进一步完善学校课程体系；以市教科研基地学校建设为依托，不断创新教研方法和教研模式，构建1省、2市、3区、6校级课题群课题群；以诗意课堂教学规程为抓手，进一步提升教学质量；深入推进已有品牌</w:t>
      </w:r>
      <w:r>
        <w:rPr>
          <w:rFonts w:hint="eastAsia" w:asciiTheme="minorEastAsia" w:hAnsiTheme="minorEastAsia"/>
          <w:sz w:val="24"/>
          <w:szCs w:val="24"/>
          <w:lang w:eastAsia="zh-CN"/>
        </w:rPr>
        <w:t>——</w:t>
      </w:r>
      <w:r>
        <w:rPr>
          <w:rFonts w:hint="eastAsia" w:ascii="宋体" w:hAnsi="宋体" w:eastAsia="宋体" w:cs="宋体"/>
          <w:b w:val="0"/>
          <w:bCs w:val="0"/>
          <w:sz w:val="24"/>
          <w:szCs w:val="24"/>
          <w:u w:val="none"/>
          <w:lang w:val="en-US" w:eastAsia="zh-CN"/>
        </w:rPr>
        <w:t>常州市教育教学成果奖培育增补项目</w:t>
      </w:r>
      <w:r>
        <w:rPr>
          <w:rFonts w:hint="eastAsia" w:asciiTheme="minorEastAsia" w:hAnsiTheme="minorEastAsia"/>
          <w:sz w:val="24"/>
          <w:szCs w:val="24"/>
        </w:rPr>
        <w:t>“小学综合创生式幸福作业”的研究，扎实日常，</w:t>
      </w:r>
      <w:r>
        <w:rPr>
          <w:rFonts w:hint="eastAsia" w:asciiTheme="minorEastAsia" w:hAnsiTheme="minorEastAsia"/>
          <w:sz w:val="24"/>
          <w:szCs w:val="24"/>
          <w:lang w:val="en-US" w:eastAsia="zh-CN"/>
        </w:rPr>
        <w:t>学科渗透，</w:t>
      </w:r>
      <w:r>
        <w:rPr>
          <w:rFonts w:hint="eastAsia" w:asciiTheme="minorEastAsia" w:hAnsiTheme="minorEastAsia"/>
          <w:sz w:val="24"/>
          <w:szCs w:val="24"/>
        </w:rPr>
        <w:t>普惠师生。</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4.深度融合发展，</w:t>
      </w:r>
      <w:r>
        <w:rPr>
          <w:rFonts w:hint="eastAsia" w:asciiTheme="minorEastAsia" w:hAnsiTheme="minorEastAsia"/>
          <w:sz w:val="24"/>
          <w:szCs w:val="24"/>
          <w:lang w:val="en-US" w:eastAsia="zh-CN"/>
        </w:rPr>
        <w:t>打造多环交融“德育圈”：</w:t>
      </w:r>
      <w:r>
        <w:rPr>
          <w:rFonts w:hint="eastAsia" w:asciiTheme="minorEastAsia" w:hAnsiTheme="minorEastAsia"/>
          <w:sz w:val="24"/>
          <w:szCs w:val="24"/>
        </w:rPr>
        <w:t>以省级少先队统领性课题</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品格工程</w:t>
      </w:r>
      <w:r>
        <w:rPr>
          <w:rFonts w:hint="eastAsia" w:asciiTheme="minorEastAsia" w:hAnsiTheme="minorEastAsia"/>
          <w:sz w:val="24"/>
          <w:szCs w:val="24"/>
        </w:rPr>
        <w:t>为平台，提升全体班主任的思维能力和实践研究能力</w:t>
      </w:r>
      <w:r>
        <w:rPr>
          <w:rFonts w:hint="eastAsia" w:asciiTheme="minorEastAsia" w:hAnsiTheme="minorEastAsia"/>
          <w:sz w:val="24"/>
          <w:szCs w:val="24"/>
          <w:lang w:eastAsia="zh-CN"/>
        </w:rPr>
        <w:t>；</w:t>
      </w:r>
      <w:r>
        <w:rPr>
          <w:rFonts w:hint="eastAsia" w:asciiTheme="minorEastAsia" w:hAnsiTheme="minorEastAsia"/>
          <w:sz w:val="24"/>
          <w:szCs w:val="24"/>
        </w:rPr>
        <w:t>促家校社协同育人，打造</w:t>
      </w:r>
      <w:r>
        <w:rPr>
          <w:rFonts w:hint="eastAsia" w:asciiTheme="minorEastAsia" w:hAnsiTheme="minorEastAsia"/>
          <w:sz w:val="24"/>
          <w:szCs w:val="24"/>
          <w:lang w:val="en-US" w:eastAsia="zh-CN"/>
        </w:rPr>
        <w:t>家校社联动课程</w:t>
      </w:r>
      <w:r>
        <w:rPr>
          <w:rFonts w:hint="eastAsia" w:asciiTheme="minorEastAsia" w:hAnsiTheme="minorEastAsia"/>
          <w:sz w:val="24"/>
          <w:szCs w:val="24"/>
        </w:rPr>
        <w:t>，</w:t>
      </w:r>
      <w:r>
        <w:rPr>
          <w:rFonts w:hint="eastAsia" w:asciiTheme="minorEastAsia" w:hAnsiTheme="minorEastAsia"/>
          <w:sz w:val="24"/>
          <w:szCs w:val="24"/>
          <w:lang w:val="en-US" w:eastAsia="zh-CN"/>
        </w:rPr>
        <w:t>建设多力驱动、多环交融德育圈；</w:t>
      </w:r>
      <w:r>
        <w:rPr>
          <w:rFonts w:hint="default" w:asciiTheme="minorEastAsia" w:hAnsiTheme="minorEastAsia"/>
          <w:sz w:val="24"/>
          <w:szCs w:val="24"/>
          <w:lang w:val="en-US" w:eastAsia="zh-CN"/>
        </w:rPr>
        <w:t>培养德智体美劳全面发展的社会主义建设者和接班人</w:t>
      </w:r>
      <w:r>
        <w:rPr>
          <w:rFonts w:hint="eastAsia" w:asciiTheme="minorEastAsia" w:hAnsiTheme="minorEastAsia"/>
          <w:sz w:val="24"/>
          <w:szCs w:val="24"/>
          <w:lang w:val="en-US" w:eastAsia="zh-CN"/>
        </w:rPr>
        <w:t>，</w:t>
      </w:r>
      <w:r>
        <w:rPr>
          <w:rFonts w:hint="eastAsia" w:asciiTheme="minorEastAsia" w:hAnsiTheme="minorEastAsia"/>
          <w:sz w:val="24"/>
          <w:szCs w:val="24"/>
        </w:rPr>
        <w:t>实现学生</w:t>
      </w:r>
      <w:r>
        <w:rPr>
          <w:rFonts w:hint="eastAsia" w:ascii="宋体" w:hAnsi="宋体" w:cs="宋体"/>
          <w:bCs/>
          <w:kern w:val="0"/>
          <w:sz w:val="24"/>
          <w:szCs w:val="24"/>
        </w:rPr>
        <w:t>“阳光、灵动、文雅”</w:t>
      </w:r>
      <w:r>
        <w:rPr>
          <w:rFonts w:hint="eastAsia" w:asciiTheme="minorEastAsia" w:hAnsiTheme="minorEastAsia"/>
          <w:sz w:val="24"/>
          <w:szCs w:val="24"/>
        </w:rPr>
        <w:t>诗意特质在常规养成</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团长培养</w:t>
      </w:r>
      <w:r>
        <w:rPr>
          <w:rFonts w:hint="eastAsia" w:asciiTheme="minorEastAsia" w:hAnsiTheme="minorEastAsia"/>
          <w:sz w:val="24"/>
          <w:szCs w:val="24"/>
        </w:rPr>
        <w:t>和活动锤炼的</w:t>
      </w:r>
      <w:r>
        <w:rPr>
          <w:rFonts w:hint="eastAsia" w:asciiTheme="minorEastAsia" w:hAnsiTheme="minorEastAsia"/>
          <w:sz w:val="24"/>
          <w:szCs w:val="24"/>
          <w:lang w:val="en-US" w:eastAsia="zh-CN"/>
        </w:rPr>
        <w:t>多力</w:t>
      </w:r>
      <w:r>
        <w:rPr>
          <w:rFonts w:hint="eastAsia" w:asciiTheme="minorEastAsia" w:hAnsiTheme="minorEastAsia"/>
          <w:sz w:val="24"/>
          <w:szCs w:val="24"/>
        </w:rPr>
        <w:t>助推中进一步彰显。</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5.集约高效服务，坚实诗意后勤保障。以“</w:t>
      </w:r>
      <w:r>
        <w:rPr>
          <w:rFonts w:hint="eastAsia" w:asciiTheme="minorEastAsia" w:hAnsiTheme="minorEastAsia"/>
          <w:sz w:val="24"/>
          <w:szCs w:val="24"/>
          <w:lang w:val="en-US" w:eastAsia="zh-CN"/>
        </w:rPr>
        <w:t>服务育人、务实高效</w:t>
      </w:r>
      <w:r>
        <w:rPr>
          <w:rFonts w:asciiTheme="minorEastAsia" w:hAnsiTheme="minorEastAsia"/>
          <w:sz w:val="24"/>
          <w:szCs w:val="24"/>
        </w:rPr>
        <w:t>”</w:t>
      </w:r>
      <w:r>
        <w:rPr>
          <w:rFonts w:hint="eastAsia" w:asciiTheme="minorEastAsia" w:hAnsiTheme="minorEastAsia"/>
          <w:sz w:val="24"/>
          <w:szCs w:val="24"/>
          <w:lang w:val="en-US" w:eastAsia="zh-CN"/>
        </w:rPr>
        <w:t>为宗旨</w:t>
      </w:r>
      <w:r>
        <w:rPr>
          <w:rFonts w:hint="eastAsia" w:asciiTheme="minorEastAsia" w:hAnsiTheme="minorEastAsia"/>
          <w:sz w:val="24"/>
          <w:szCs w:val="24"/>
        </w:rPr>
        <w:t>，规范制度，智慧设计，扬长避短，</w:t>
      </w:r>
      <w:r>
        <w:rPr>
          <w:rFonts w:hint="eastAsia" w:asciiTheme="minorEastAsia" w:hAnsiTheme="minorEastAsia"/>
          <w:sz w:val="24"/>
          <w:szCs w:val="24"/>
          <w:lang w:val="en-US" w:eastAsia="zh-CN"/>
        </w:rPr>
        <w:t>确保安全，提升后</w:t>
      </w:r>
      <w:r>
        <w:rPr>
          <w:rFonts w:hint="eastAsia" w:asciiTheme="minorEastAsia" w:hAnsiTheme="minorEastAsia"/>
          <w:sz w:val="24"/>
          <w:szCs w:val="24"/>
        </w:rPr>
        <w:t>勤管理品质，创建“高效、节能、规范、创新”的后勤管理体系，为学校教育教学提供坚实的保障。</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三、行动策略</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hint="eastAsia" w:asciiTheme="minorEastAsia" w:hAnsiTheme="minorEastAsia"/>
          <w:b/>
          <w:sz w:val="24"/>
          <w:szCs w:val="24"/>
        </w:rPr>
      </w:pPr>
      <w:r>
        <w:rPr>
          <w:rFonts w:hint="eastAsia" w:asciiTheme="minorEastAsia" w:hAnsiTheme="minorEastAsia"/>
          <w:b/>
          <w:sz w:val="24"/>
          <w:szCs w:val="24"/>
        </w:rPr>
        <w:t>（一）管理方式创新与管理团队建设</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1.打造“党建”品牌，</w:t>
      </w:r>
      <w:r>
        <w:rPr>
          <w:rFonts w:hint="eastAsia" w:asciiTheme="minorEastAsia" w:hAnsiTheme="minorEastAsia"/>
          <w:sz w:val="24"/>
          <w:szCs w:val="24"/>
          <w:lang w:val="en-US" w:eastAsia="zh-CN"/>
        </w:rPr>
        <w:t>全面夯实教育生态治理</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架构学习体系，强信念之根基；推动互学共学，建学习型学校。</w:t>
      </w:r>
      <w:r>
        <w:rPr>
          <w:rFonts w:hint="eastAsia" w:asciiTheme="minorEastAsia" w:hAnsiTheme="minorEastAsia"/>
          <w:sz w:val="24"/>
          <w:szCs w:val="24"/>
          <w:lang w:val="en-US" w:eastAsia="zh-CN"/>
        </w:rPr>
        <w:t>保持政治自觉，</w:t>
      </w:r>
      <w:r>
        <w:rPr>
          <w:rFonts w:hint="eastAsia" w:asciiTheme="minorEastAsia" w:hAnsiTheme="minorEastAsia"/>
          <w:sz w:val="24"/>
          <w:szCs w:val="24"/>
        </w:rPr>
        <w:t>坚持政治理论集中学习与分散学习相结合，组织心得交流、学习分享等形式丰富又指向实践的民主生活会，加速将新时代新思想新要求融入学校教育。将“不忘初心、牢记使命”“学习强国”等意识形态工作、“先锋支部”“党建品牌”等组织建设工作深度融合进学校课程教学、教师发展、学生发展、文化建设等全领域，1+3+x党员活动打造精品，树党员先锋新形象，</w:t>
      </w:r>
      <w:r>
        <w:rPr>
          <w:rFonts w:hint="eastAsia" w:asciiTheme="minorEastAsia" w:hAnsiTheme="minorEastAsia"/>
          <w:sz w:val="24"/>
          <w:szCs w:val="24"/>
          <w:lang w:val="en-US" w:eastAsia="zh-CN"/>
        </w:rPr>
        <w:t>营造风清气正教育生态，</w:t>
      </w:r>
      <w:r>
        <w:rPr>
          <w:rFonts w:hint="eastAsia" w:asciiTheme="minorEastAsia" w:hAnsiTheme="minorEastAsia"/>
          <w:sz w:val="24"/>
          <w:szCs w:val="24"/>
        </w:rPr>
        <w:t>形成辐射力和影响力。</w:t>
      </w:r>
      <w:r>
        <w:rPr>
          <w:rFonts w:hint="eastAsia" w:asciiTheme="minorEastAsia" w:hAnsiTheme="minorEastAsia"/>
          <w:sz w:val="24"/>
          <w:szCs w:val="24"/>
          <w:lang w:val="en-US" w:eastAsia="zh-CN"/>
        </w:rPr>
        <w:t>开展纪念建党100周年系列活动：党员“红色革命故事”微课录制、党员代表扶贫送课</w:t>
      </w:r>
      <w:r>
        <w:rPr>
          <w:rFonts w:hint="eastAsia" w:asciiTheme="minorEastAsia" w:hAnsiTheme="minorEastAsia"/>
          <w:sz w:val="24"/>
          <w:szCs w:val="24"/>
        </w:rPr>
        <w:t>，以创设泛在、互联的学习场与实践场，开发新资源，形成持续发展新智慧，在集成中创新成事品质，也在成事中成就更具大局观、大境界的实小人，创系统集成新模式。同时，加大学校通联宣传工作力度，利用现场开放活动、外出讲学、年度成果年鉴、各大平面媒体等平台宣传特色，提升</w:t>
      </w:r>
      <w:r>
        <w:rPr>
          <w:rFonts w:asciiTheme="minorEastAsia" w:hAnsiTheme="minorEastAsia"/>
          <w:sz w:val="24"/>
          <w:szCs w:val="24"/>
        </w:rPr>
        <w:t>“</w:t>
      </w:r>
      <w:r>
        <w:rPr>
          <w:rFonts w:hint="eastAsia" w:asciiTheme="minorEastAsia" w:hAnsiTheme="minorEastAsia"/>
          <w:sz w:val="24"/>
          <w:szCs w:val="24"/>
        </w:rPr>
        <w:t>诗意教育</w:t>
      </w:r>
      <w:r>
        <w:rPr>
          <w:rFonts w:asciiTheme="minorEastAsia" w:hAnsiTheme="minorEastAsia"/>
          <w:sz w:val="24"/>
          <w:szCs w:val="24"/>
        </w:rPr>
        <w:t>”</w:t>
      </w:r>
      <w:r>
        <w:rPr>
          <w:rFonts w:hint="eastAsia" w:asciiTheme="minorEastAsia" w:hAnsiTheme="minorEastAsia"/>
          <w:sz w:val="24"/>
          <w:szCs w:val="24"/>
        </w:rPr>
        <w:t>品牌影响力。</w:t>
      </w:r>
    </w:p>
    <w:p>
      <w:pPr>
        <w:keepNext w:val="0"/>
        <w:keepLines w:val="0"/>
        <w:pageBreakBefore w:val="0"/>
        <w:numPr>
          <w:ilvl w:val="0"/>
          <w:numId w:val="1"/>
        </w:numPr>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凝练管理思维，</w:t>
      </w:r>
      <w:r>
        <w:rPr>
          <w:rFonts w:hint="eastAsia" w:asciiTheme="minorEastAsia" w:hAnsiTheme="minorEastAsia"/>
          <w:sz w:val="24"/>
          <w:szCs w:val="24"/>
          <w:lang w:val="en-US" w:eastAsia="zh-CN"/>
        </w:rPr>
        <w:t>加快</w:t>
      </w:r>
      <w:r>
        <w:rPr>
          <w:rFonts w:hint="eastAsia" w:asciiTheme="minorEastAsia" w:hAnsiTheme="minorEastAsia"/>
          <w:sz w:val="24"/>
          <w:szCs w:val="24"/>
        </w:rPr>
        <w:t>实现学校跨越发展</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（1）“集团化办学”优势凸显。通过管理思维磁场化、品牌建设生态化、联合教研有向化、教师发展平台化，实现资源共享、集团共生，优化集团办学均衡发展、各美其美、美美与共的常态机制。</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sz w:val="24"/>
          <w:szCs w:val="24"/>
        </w:rPr>
      </w:pPr>
      <w:r>
        <w:rPr>
          <w:rFonts w:hint="eastAsia" w:asciiTheme="minorEastAsia" w:hAnsiTheme="minorEastAsia"/>
          <w:sz w:val="24"/>
          <w:szCs w:val="24"/>
        </w:rPr>
        <w:t>（2）“双校区管理”运行</w:t>
      </w:r>
      <w:r>
        <w:rPr>
          <w:rFonts w:hint="eastAsia" w:asciiTheme="minorEastAsia" w:hAnsiTheme="minorEastAsia"/>
          <w:sz w:val="24"/>
          <w:szCs w:val="24"/>
          <w:lang w:val="en-US" w:eastAsia="zh-CN"/>
        </w:rPr>
        <w:t>自如</w:t>
      </w:r>
      <w:r>
        <w:rPr>
          <w:rFonts w:hint="eastAsia" w:asciiTheme="minorEastAsia" w:hAnsiTheme="minorEastAsia"/>
          <w:sz w:val="24"/>
          <w:szCs w:val="24"/>
        </w:rPr>
        <w:t>。</w:t>
      </w:r>
      <w:r>
        <w:rPr>
          <w:rFonts w:hint="eastAsia" w:asciiTheme="minorEastAsia" w:hAnsiTheme="minorEastAsia"/>
          <w:sz w:val="24"/>
          <w:szCs w:val="24"/>
          <w:lang w:val="en-US" w:eastAsia="zh-CN"/>
        </w:rPr>
        <w:t>下学期</w:t>
      </w:r>
      <w:r>
        <w:rPr>
          <w:rFonts w:hint="eastAsia" w:asciiTheme="minorEastAsia" w:hAnsiTheme="minorEastAsia"/>
          <w:sz w:val="24"/>
          <w:szCs w:val="24"/>
        </w:rPr>
        <w:t>玲珑、盘龙校区</w:t>
      </w:r>
      <w:r>
        <w:rPr>
          <w:rFonts w:hint="eastAsia" w:asciiTheme="minorEastAsia" w:hAnsiTheme="minorEastAsia"/>
          <w:sz w:val="24"/>
          <w:szCs w:val="24"/>
          <w:lang w:val="en-US" w:eastAsia="zh-CN"/>
        </w:rPr>
        <w:t>将开启</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新格局，</w:t>
      </w:r>
      <w:r>
        <w:rPr>
          <w:rFonts w:hint="eastAsia" w:asciiTheme="minorEastAsia" w:hAnsiTheme="minorEastAsia"/>
          <w:sz w:val="24"/>
          <w:szCs w:val="24"/>
        </w:rPr>
        <w:t>两校区的学生发展目标、课程推进、研究内容与日常管理做到同步推进、求同存异。</w:t>
      </w:r>
      <w:r>
        <w:rPr>
          <w:rFonts w:hint="eastAsia"/>
          <w:sz w:val="24"/>
          <w:szCs w:val="24"/>
        </w:rPr>
        <w:t>开发全员参与的组织效力，结合实际，把不同的人员清晰地放置到组织结构不同的</w:t>
      </w:r>
      <w:r>
        <w:rPr>
          <w:rFonts w:hint="eastAsia"/>
          <w:sz w:val="24"/>
          <w:szCs w:val="24"/>
          <w:lang w:val="en-US" w:eastAsia="zh-CN"/>
        </w:rPr>
        <w:t>位置</w:t>
      </w:r>
      <w:r>
        <w:rPr>
          <w:rFonts w:hint="eastAsia"/>
          <w:sz w:val="24"/>
          <w:szCs w:val="24"/>
        </w:rPr>
        <w:t>中</w:t>
      </w:r>
      <w:r>
        <w:rPr>
          <w:rFonts w:hint="eastAsia"/>
          <w:sz w:val="24"/>
          <w:szCs w:val="24"/>
          <w:lang w:eastAsia="zh-CN"/>
        </w:rPr>
        <w:t>；</w:t>
      </w:r>
      <w:r>
        <w:rPr>
          <w:rFonts w:hint="eastAsia"/>
          <w:sz w:val="24"/>
          <w:szCs w:val="24"/>
        </w:rPr>
        <w:t>界定</w:t>
      </w:r>
      <w:r>
        <w:rPr>
          <w:rFonts w:hint="eastAsia"/>
          <w:sz w:val="24"/>
          <w:szCs w:val="24"/>
          <w:lang w:val="en-US" w:eastAsia="zh-CN"/>
        </w:rPr>
        <w:t>各个部门</w:t>
      </w:r>
      <w:r>
        <w:rPr>
          <w:rFonts w:hint="eastAsia"/>
          <w:sz w:val="24"/>
          <w:szCs w:val="24"/>
        </w:rPr>
        <w:t>的</w:t>
      </w:r>
      <w:r>
        <w:rPr>
          <w:rFonts w:hint="eastAsia"/>
          <w:sz w:val="24"/>
          <w:szCs w:val="24"/>
          <w:lang w:val="en-US" w:eastAsia="zh-CN"/>
        </w:rPr>
        <w:t>管理</w:t>
      </w:r>
      <w:r>
        <w:rPr>
          <w:rFonts w:hint="eastAsia"/>
          <w:sz w:val="24"/>
          <w:szCs w:val="24"/>
        </w:rPr>
        <w:t>职能，</w:t>
      </w:r>
      <w:r>
        <w:rPr>
          <w:rFonts w:hint="eastAsia"/>
          <w:sz w:val="24"/>
          <w:szCs w:val="24"/>
          <w:lang w:val="en-US" w:eastAsia="zh-CN"/>
        </w:rPr>
        <w:t>集中与分散相结合，</w:t>
      </w:r>
      <w:r>
        <w:rPr>
          <w:rFonts w:hint="eastAsia"/>
          <w:sz w:val="24"/>
          <w:szCs w:val="24"/>
        </w:rPr>
        <w:t>通过制度连接</w:t>
      </w:r>
      <w:r>
        <w:rPr>
          <w:rFonts w:hint="eastAsia"/>
          <w:sz w:val="24"/>
          <w:szCs w:val="24"/>
          <w:lang w:val="en-US" w:eastAsia="zh-CN"/>
        </w:rPr>
        <w:t>进一步</w:t>
      </w:r>
      <w:r>
        <w:rPr>
          <w:rFonts w:hint="eastAsia"/>
          <w:sz w:val="24"/>
          <w:szCs w:val="24"/>
        </w:rPr>
        <w:t>发挥组织效力。</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（3）“月行政例会”行动</w:t>
      </w:r>
      <w:r>
        <w:rPr>
          <w:rFonts w:hint="eastAsia" w:asciiTheme="minorEastAsia" w:hAnsiTheme="minorEastAsia"/>
          <w:sz w:val="24"/>
          <w:szCs w:val="24"/>
          <w:lang w:val="en-US" w:eastAsia="zh-CN"/>
        </w:rPr>
        <w:t>优化</w:t>
      </w:r>
      <w:r>
        <w:rPr>
          <w:rFonts w:hint="eastAsia" w:asciiTheme="minorEastAsia" w:hAnsiTheme="minorEastAsia"/>
          <w:sz w:val="24"/>
          <w:szCs w:val="24"/>
        </w:rPr>
        <w:t>。进一步指向实践问题的解决，人人参与，同生共长，以问题驱动</w:t>
      </w:r>
      <w:r>
        <w:rPr>
          <w:rFonts w:hint="eastAsia" w:asciiTheme="minorEastAsia" w:hAnsiTheme="minorEastAsia"/>
          <w:sz w:val="24"/>
          <w:szCs w:val="24"/>
          <w:lang w:val="en-US" w:eastAsia="zh-CN"/>
        </w:rPr>
        <w:t>促效能提高，</w:t>
      </w:r>
      <w:r>
        <w:rPr>
          <w:rFonts w:hint="eastAsia" w:asciiTheme="minorEastAsia" w:hAnsiTheme="minorEastAsia"/>
          <w:sz w:val="24"/>
          <w:szCs w:val="24"/>
        </w:rPr>
        <w:t>快速提升管理人员的思维品质与实战能力</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实现治理体系的完善与治理能力的优化</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附：202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val="en-US" w:eastAsia="zh-CN"/>
        </w:rPr>
        <w:t>上</w:t>
      </w:r>
      <w:r>
        <w:rPr>
          <w:rFonts w:hint="eastAsia" w:asciiTheme="minorEastAsia" w:hAnsiTheme="minorEastAsia"/>
          <w:sz w:val="24"/>
          <w:szCs w:val="24"/>
        </w:rPr>
        <w:t>）行政会议安排表</w:t>
      </w:r>
    </w:p>
    <w:tbl>
      <w:tblPr>
        <w:tblStyle w:val="6"/>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985"/>
        <w:gridCol w:w="985"/>
        <w:gridCol w:w="985"/>
        <w:gridCol w:w="985"/>
        <w:gridCol w:w="986"/>
        <w:gridCol w:w="986"/>
        <w:gridCol w:w="986"/>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Merge w:val="restart"/>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p>
        </w:tc>
        <w:tc>
          <w:tcPr>
            <w:tcW w:w="1970" w:type="dxa"/>
            <w:gridSpan w:val="2"/>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3月</w:t>
            </w:r>
          </w:p>
        </w:tc>
        <w:tc>
          <w:tcPr>
            <w:tcW w:w="1970" w:type="dxa"/>
            <w:gridSpan w:val="2"/>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4月</w:t>
            </w:r>
          </w:p>
        </w:tc>
        <w:tc>
          <w:tcPr>
            <w:tcW w:w="1972" w:type="dxa"/>
            <w:gridSpan w:val="2"/>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5月</w:t>
            </w:r>
          </w:p>
        </w:tc>
        <w:tc>
          <w:tcPr>
            <w:tcW w:w="2149" w:type="dxa"/>
            <w:gridSpan w:val="2"/>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p>
        </w:tc>
        <w:tc>
          <w:tcPr>
            <w:tcW w:w="985"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中旬</w:t>
            </w:r>
          </w:p>
        </w:tc>
        <w:tc>
          <w:tcPr>
            <w:tcW w:w="985"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下旬</w:t>
            </w:r>
          </w:p>
        </w:tc>
        <w:tc>
          <w:tcPr>
            <w:tcW w:w="985"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中旬</w:t>
            </w:r>
          </w:p>
        </w:tc>
        <w:tc>
          <w:tcPr>
            <w:tcW w:w="985"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下旬</w:t>
            </w:r>
          </w:p>
        </w:tc>
        <w:tc>
          <w:tcPr>
            <w:tcW w:w="986"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中旬</w:t>
            </w:r>
          </w:p>
        </w:tc>
        <w:tc>
          <w:tcPr>
            <w:tcW w:w="986"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下旬</w:t>
            </w:r>
          </w:p>
        </w:tc>
        <w:tc>
          <w:tcPr>
            <w:tcW w:w="986" w:type="dxa"/>
            <w:shd w:val="clear" w:color="auto" w:fill="92D050"/>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中旬</w:t>
            </w:r>
          </w:p>
        </w:tc>
        <w:tc>
          <w:tcPr>
            <w:tcW w:w="1163" w:type="dxa"/>
            <w:shd w:val="clear" w:color="auto" w:fill="92D050"/>
            <w:vAlign w:val="center"/>
          </w:tcPr>
          <w:p>
            <w:pPr>
              <w:keepNext w:val="0"/>
              <w:keepLines w:val="0"/>
              <w:pageBreakBefore w:val="0"/>
              <w:widowControl/>
              <w:kinsoku/>
              <w:wordWrap/>
              <w:overflowPunct/>
              <w:topLinePunct w:val="0"/>
              <w:autoSpaceDE/>
              <w:autoSpaceDN/>
              <w:bidi w:val="0"/>
              <w:spacing w:line="312"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下旬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主持</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陈亚兰</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颜云</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苏波</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周剑</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徐文英</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倪敏</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殷利丹</w:t>
            </w:r>
          </w:p>
        </w:tc>
        <w:tc>
          <w:tcPr>
            <w:tcW w:w="1163"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赵瑞良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导读</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殷利丹</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赵欧亚</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陈亚兰</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王荧</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倪敏</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徐菁悦</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周剑</w:t>
            </w:r>
          </w:p>
        </w:tc>
        <w:tc>
          <w:tcPr>
            <w:tcW w:w="1163"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潘虹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报道</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潘虹</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周莉</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颜云</w:t>
            </w:r>
          </w:p>
        </w:tc>
        <w:tc>
          <w:tcPr>
            <w:tcW w:w="985"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季奕雯</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耿怀明</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钱雨宁</w:t>
            </w:r>
          </w:p>
        </w:tc>
        <w:tc>
          <w:tcPr>
            <w:tcW w:w="986"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苏波</w:t>
            </w:r>
          </w:p>
        </w:tc>
        <w:tc>
          <w:tcPr>
            <w:tcW w:w="1163" w:type="dxa"/>
            <w:shd w:val="clear" w:color="auto" w:fill="auto"/>
            <w:vAlign w:val="center"/>
          </w:tcPr>
          <w:p>
            <w:pPr>
              <w:keepNext w:val="0"/>
              <w:keepLines w:val="0"/>
              <w:pageBreakBefore w:val="0"/>
              <w:widowControl/>
              <w:kinsoku/>
              <w:wordWrap/>
              <w:overflowPunct/>
              <w:topLinePunct w:val="0"/>
              <w:autoSpaceDE/>
              <w:autoSpaceDN/>
              <w:bidi w:val="0"/>
              <w:spacing w:line="312"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徐子燕</w:t>
            </w:r>
          </w:p>
        </w:tc>
      </w:tr>
    </w:tbl>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3.优化“养成”机制，多</w:t>
      </w:r>
      <w:r>
        <w:rPr>
          <w:rFonts w:hint="eastAsia" w:asciiTheme="minorEastAsia" w:hAnsiTheme="minorEastAsia"/>
          <w:sz w:val="24"/>
          <w:szCs w:val="24"/>
          <w:lang w:val="en-US" w:eastAsia="zh-CN"/>
        </w:rPr>
        <w:t>力</w:t>
      </w:r>
      <w:r>
        <w:rPr>
          <w:rFonts w:hint="eastAsia" w:asciiTheme="minorEastAsia" w:hAnsiTheme="minorEastAsia"/>
          <w:sz w:val="24"/>
          <w:szCs w:val="24"/>
        </w:rPr>
        <w:t>培育优质管理人才</w:t>
      </w:r>
    </w:p>
    <w:p>
      <w:pPr>
        <w:keepNext w:val="0"/>
        <w:keepLines w:val="0"/>
        <w:pageBreakBefore w:val="0"/>
        <w:kinsoku/>
        <w:wordWrap/>
        <w:overflowPunct/>
        <w:topLinePunct w:val="0"/>
        <w:autoSpaceDE/>
        <w:autoSpaceDN/>
        <w:bidi w:val="0"/>
        <w:adjustRightInd w:val="0"/>
        <w:snapToGrid w:val="0"/>
        <w:spacing w:line="312" w:lineRule="auto"/>
        <w:ind w:firstLine="420" w:firstLineChars="200"/>
        <w:jc w:val="left"/>
        <w:rPr>
          <w:rFonts w:asciiTheme="minorEastAsia" w:hAnsiTheme="minorEastAsia"/>
          <w:sz w:val="24"/>
          <w:szCs w:val="24"/>
        </w:rPr>
      </w:pPr>
      <w:r>
        <w:drawing>
          <wp:anchor distT="0" distB="0" distL="114300" distR="114300" simplePos="0" relativeHeight="251660288" behindDoc="1" locked="0" layoutInCell="1" allowOverlap="1">
            <wp:simplePos x="0" y="0"/>
            <wp:positionH relativeFrom="column">
              <wp:posOffset>3024505</wp:posOffset>
            </wp:positionH>
            <wp:positionV relativeFrom="paragraph">
              <wp:posOffset>338455</wp:posOffset>
            </wp:positionV>
            <wp:extent cx="3028315" cy="1439545"/>
            <wp:effectExtent l="0" t="0" r="0" b="0"/>
            <wp:wrapTight wrapText="bothSides">
              <wp:wrapPolygon>
                <wp:start x="0" y="0"/>
                <wp:lineTo x="0" y="21438"/>
                <wp:lineTo x="21469" y="21438"/>
                <wp:lineTo x="2146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28315" cy="1439545"/>
                    </a:xfrm>
                    <a:prstGeom prst="rect">
                      <a:avLst/>
                    </a:prstGeom>
                  </pic:spPr>
                </pic:pic>
              </a:graphicData>
            </a:graphic>
          </wp:anchor>
        </w:drawing>
      </w:r>
      <w:r>
        <w:rPr>
          <w:rFonts w:hint="eastAsia" w:asciiTheme="minorEastAsia" w:hAnsiTheme="minorEastAsia"/>
          <w:sz w:val="24"/>
          <w:szCs w:val="24"/>
        </w:rPr>
        <w:t>（1）专家智库，引领</w:t>
      </w:r>
      <w:r>
        <w:rPr>
          <w:rFonts w:hint="eastAsia" w:asciiTheme="minorEastAsia" w:hAnsiTheme="minorEastAsia"/>
          <w:sz w:val="24"/>
          <w:szCs w:val="24"/>
          <w:lang w:val="en-US" w:eastAsia="zh-CN"/>
        </w:rPr>
        <w:t>成长</w:t>
      </w:r>
      <w:r>
        <w:rPr>
          <w:rFonts w:hint="eastAsia" w:asciiTheme="minorEastAsia" w:hAnsiTheme="minorEastAsia"/>
          <w:sz w:val="24"/>
          <w:szCs w:val="24"/>
        </w:rPr>
        <w:t>。继续邀请管理领域的专家，如“人民教育家培养对象”、“名校长”、名校管理人员来校作专家讲座、经验分享、研讨沙龙、专题互动等方式，一对一、手把手地引领我们的青年管理人员成长。基于学校名师创优——顾惠芬管理人才工作室，开展“大主题”式学习分享、“关键词”式互动点评、“元反思”式活动提炼、“行动力”式知识转化，快速提升中层行政提炼表达力、现场学习力、行动转化力。</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（2）级部管理，整合融通。建立</w:t>
      </w:r>
      <w:r>
        <w:rPr>
          <w:rFonts w:asciiTheme="minorEastAsia" w:hAnsiTheme="minorEastAsia"/>
          <w:sz w:val="24"/>
          <w:szCs w:val="24"/>
        </w:rPr>
        <w:t>“</w:t>
      </w:r>
      <w:r>
        <w:rPr>
          <w:rFonts w:hint="eastAsia" w:asciiTheme="minorEastAsia" w:hAnsiTheme="minorEastAsia"/>
          <w:sz w:val="24"/>
          <w:szCs w:val="24"/>
        </w:rPr>
        <w:t>级部行政+年级组长+教研组长</w:t>
      </w:r>
      <w:r>
        <w:rPr>
          <w:rFonts w:asciiTheme="minorEastAsia" w:hAnsiTheme="minorEastAsia"/>
          <w:sz w:val="24"/>
          <w:szCs w:val="24"/>
        </w:rPr>
        <w:t>”</w:t>
      </w:r>
      <w:r>
        <w:rPr>
          <w:rFonts w:hint="eastAsia" w:asciiTheme="minorEastAsia" w:hAnsiTheme="minorEastAsia"/>
          <w:sz w:val="24"/>
          <w:szCs w:val="24"/>
        </w:rPr>
        <w:t>的级部管理团队，</w:t>
      </w:r>
      <w:r>
        <w:rPr>
          <w:rFonts w:hint="eastAsia" w:asciiTheme="minorEastAsia" w:hAnsiTheme="minorEastAsia"/>
          <w:sz w:val="24"/>
          <w:szCs w:val="24"/>
          <w:lang w:val="en-US" w:eastAsia="zh-CN"/>
        </w:rPr>
        <w:t>形成具体任务清单，</w:t>
      </w:r>
      <w:r>
        <w:rPr>
          <w:rFonts w:hint="eastAsia" w:asciiTheme="minorEastAsia" w:hAnsiTheme="minorEastAsia"/>
          <w:sz w:val="24"/>
          <w:szCs w:val="24"/>
        </w:rPr>
        <w:t>推进扁平化管理。即行政人员既是某一条线的负责人，也是级部负责人，与年级组长、教研组长合作在团队文化打造、课程开发与实施、常规管理等方面主动策划、组织落实，实现学校中心工作在级部的整合融通，全面提升教师团队合作能力。</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附表：行政级部蹲点安排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3"/>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3" w:type="dxa"/>
          </w:tcPr>
          <w:p>
            <w:pPr>
              <w:keepNext w:val="0"/>
              <w:keepLines w:val="0"/>
              <w:pageBreakBefore w:val="0"/>
              <w:kinsoku/>
              <w:wordWrap/>
              <w:overflowPunct/>
              <w:topLinePunct w:val="0"/>
              <w:autoSpaceDE/>
              <w:autoSpaceDN/>
              <w:bidi w:val="0"/>
              <w:adjustRightInd w:val="0"/>
              <w:snapToGrid w:val="0"/>
              <w:spacing w:line="312" w:lineRule="auto"/>
              <w:jc w:val="center"/>
              <w:rPr>
                <w:rFonts w:hint="default" w:asciiTheme="minorEastAsia" w:hAnsiTheme="minorEastAsia" w:eastAsiaTheme="minorEastAsia"/>
                <w:b/>
                <w:bCs/>
                <w:sz w:val="24"/>
                <w:szCs w:val="24"/>
                <w:vertAlign w:val="baseline"/>
                <w:lang w:val="en-US" w:eastAsia="zh-CN"/>
              </w:rPr>
            </w:pPr>
            <w:r>
              <w:rPr>
                <w:rFonts w:hint="eastAsia" w:asciiTheme="minorEastAsia" w:hAnsiTheme="minorEastAsia"/>
                <w:b/>
                <w:bCs/>
                <w:sz w:val="24"/>
                <w:szCs w:val="24"/>
                <w:vertAlign w:val="baseline"/>
                <w:lang w:val="en-US" w:eastAsia="zh-CN"/>
              </w:rPr>
              <w:t>行政年级蹲点</w:t>
            </w:r>
          </w:p>
        </w:tc>
        <w:tc>
          <w:tcPr>
            <w:tcW w:w="2646" w:type="dxa"/>
          </w:tcPr>
          <w:p>
            <w:pPr>
              <w:keepNext w:val="0"/>
              <w:keepLines w:val="0"/>
              <w:pageBreakBefore w:val="0"/>
              <w:kinsoku/>
              <w:wordWrap/>
              <w:overflowPunct/>
              <w:topLinePunct w:val="0"/>
              <w:autoSpaceDE/>
              <w:autoSpaceDN/>
              <w:bidi w:val="0"/>
              <w:adjustRightInd w:val="0"/>
              <w:snapToGrid w:val="0"/>
              <w:spacing w:line="312" w:lineRule="auto"/>
              <w:jc w:val="center"/>
              <w:rPr>
                <w:rFonts w:hint="default" w:asciiTheme="minorEastAsia" w:hAnsiTheme="minorEastAsia" w:eastAsiaTheme="minorEastAsia"/>
                <w:b/>
                <w:bCs/>
                <w:sz w:val="24"/>
                <w:szCs w:val="24"/>
                <w:vertAlign w:val="baseline"/>
                <w:lang w:val="en-US" w:eastAsia="zh-CN"/>
              </w:rPr>
            </w:pPr>
            <w:r>
              <w:rPr>
                <w:rFonts w:hint="eastAsia" w:asciiTheme="minorEastAsia" w:hAnsiTheme="minorEastAsia"/>
                <w:b/>
                <w:bCs/>
                <w:sz w:val="24"/>
                <w:szCs w:val="24"/>
                <w:vertAlign w:val="baseline"/>
                <w:lang w:val="en-US" w:eastAsia="zh-CN"/>
              </w:rPr>
              <w:t>校级领导学科蹲点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3" w:type="dxa"/>
          </w:tcPr>
          <w:p>
            <w:pPr>
              <w:keepNext w:val="0"/>
              <w:keepLines w:val="0"/>
              <w:pageBreakBefore w:val="0"/>
              <w:kinsoku/>
              <w:wordWrap/>
              <w:overflowPunct/>
              <w:topLinePunct w:val="0"/>
              <w:autoSpaceDE/>
              <w:autoSpaceDN/>
              <w:bidi w:val="0"/>
              <w:adjustRightInd w:val="0"/>
              <w:snapToGrid w:val="0"/>
              <w:spacing w:line="312" w:lineRule="auto"/>
              <w:jc w:val="left"/>
              <w:rPr>
                <w:rFonts w:hint="eastAsia" w:asciiTheme="minorEastAsia" w:hAnsiTheme="minorEastAsia"/>
                <w:sz w:val="24"/>
                <w:szCs w:val="24"/>
                <w:vertAlign w:val="baseline"/>
              </w:rPr>
            </w:pPr>
            <w:r>
              <w:rPr>
                <w:rFonts w:hint="eastAsia" w:asciiTheme="minorEastAsia" w:hAnsiTheme="minorEastAsia"/>
                <w:sz w:val="24"/>
                <w:szCs w:val="24"/>
                <w:vertAlign w:val="baseline"/>
              </w:rPr>
              <w:t>一年级：</w:t>
            </w:r>
            <w:r>
              <w:rPr>
                <w:rFonts w:hint="eastAsia" w:asciiTheme="minorEastAsia" w:hAnsiTheme="minorEastAsia"/>
                <w:sz w:val="24"/>
                <w:szCs w:val="24"/>
                <w:vertAlign w:val="baseline"/>
                <w:lang w:val="en-US" w:eastAsia="zh-CN"/>
              </w:rPr>
              <w:t>丁小明、薛斌；</w:t>
            </w:r>
            <w:r>
              <w:rPr>
                <w:rFonts w:hint="eastAsia" w:asciiTheme="minorEastAsia" w:hAnsiTheme="minorEastAsia"/>
                <w:sz w:val="24"/>
                <w:szCs w:val="24"/>
                <w:vertAlign w:val="baseline"/>
              </w:rPr>
              <w:t>二年级：</w:t>
            </w:r>
            <w:r>
              <w:rPr>
                <w:rFonts w:hint="eastAsia" w:asciiTheme="minorEastAsia" w:hAnsiTheme="minorEastAsia"/>
                <w:sz w:val="24"/>
                <w:szCs w:val="24"/>
                <w:vertAlign w:val="baseline"/>
                <w:lang w:val="en-US" w:eastAsia="zh-CN"/>
              </w:rPr>
              <w:t>吴琴玉、倪敏、赵瑞良</w:t>
            </w:r>
          </w:p>
          <w:p>
            <w:pPr>
              <w:keepNext w:val="0"/>
              <w:keepLines w:val="0"/>
              <w:pageBreakBefore w:val="0"/>
              <w:kinsoku/>
              <w:wordWrap/>
              <w:overflowPunct/>
              <w:topLinePunct w:val="0"/>
              <w:autoSpaceDE/>
              <w:autoSpaceDN/>
              <w:bidi w:val="0"/>
              <w:adjustRightInd w:val="0"/>
              <w:snapToGrid w:val="0"/>
              <w:spacing w:line="312" w:lineRule="auto"/>
              <w:jc w:val="left"/>
              <w:rPr>
                <w:rFonts w:hint="eastAsia" w:asciiTheme="minorEastAsia" w:hAnsiTheme="minorEastAsia"/>
                <w:sz w:val="24"/>
                <w:szCs w:val="24"/>
                <w:vertAlign w:val="baseline"/>
              </w:rPr>
            </w:pPr>
            <w:r>
              <w:rPr>
                <w:rFonts w:hint="eastAsia" w:asciiTheme="minorEastAsia" w:hAnsiTheme="minorEastAsia"/>
                <w:sz w:val="24"/>
                <w:szCs w:val="24"/>
                <w:vertAlign w:val="baseline"/>
              </w:rPr>
              <w:t>三年级：</w:t>
            </w:r>
            <w:r>
              <w:rPr>
                <w:rFonts w:hint="eastAsia" w:asciiTheme="minorEastAsia" w:hAnsiTheme="minorEastAsia"/>
                <w:sz w:val="24"/>
                <w:szCs w:val="24"/>
                <w:vertAlign w:val="baseline"/>
                <w:lang w:val="en-US" w:eastAsia="zh-CN"/>
              </w:rPr>
              <w:t>夏虹、徐文英、苏波；</w:t>
            </w:r>
            <w:r>
              <w:rPr>
                <w:rFonts w:hint="eastAsia" w:asciiTheme="minorEastAsia" w:hAnsiTheme="minorEastAsia"/>
                <w:sz w:val="24"/>
                <w:szCs w:val="24"/>
                <w:vertAlign w:val="baseline"/>
              </w:rPr>
              <w:t>四年级：</w:t>
            </w:r>
            <w:r>
              <w:rPr>
                <w:rFonts w:hint="eastAsia" w:asciiTheme="minorEastAsia" w:hAnsiTheme="minorEastAsia"/>
                <w:sz w:val="24"/>
                <w:szCs w:val="24"/>
                <w:vertAlign w:val="baseline"/>
                <w:lang w:val="en-US" w:eastAsia="zh-CN"/>
              </w:rPr>
              <w:t>殷利丹、潘虹</w:t>
            </w:r>
          </w:p>
          <w:p>
            <w:pPr>
              <w:keepNext w:val="0"/>
              <w:keepLines w:val="0"/>
              <w:pageBreakBefore w:val="0"/>
              <w:kinsoku/>
              <w:wordWrap/>
              <w:overflowPunct/>
              <w:topLinePunct w:val="0"/>
              <w:autoSpaceDE/>
              <w:autoSpaceDN/>
              <w:bidi w:val="0"/>
              <w:adjustRightInd w:val="0"/>
              <w:snapToGrid w:val="0"/>
              <w:spacing w:line="312" w:lineRule="auto"/>
              <w:jc w:val="left"/>
              <w:rPr>
                <w:rFonts w:hint="eastAsia" w:asciiTheme="minorEastAsia" w:hAnsiTheme="minorEastAsia"/>
                <w:sz w:val="24"/>
                <w:szCs w:val="24"/>
                <w:vertAlign w:val="baseline"/>
              </w:rPr>
            </w:pPr>
            <w:r>
              <w:rPr>
                <w:rFonts w:hint="eastAsia" w:asciiTheme="minorEastAsia" w:hAnsiTheme="minorEastAsia"/>
                <w:sz w:val="24"/>
                <w:szCs w:val="24"/>
                <w:vertAlign w:val="baseline"/>
              </w:rPr>
              <w:t>五年级：</w:t>
            </w:r>
            <w:r>
              <w:rPr>
                <w:rFonts w:hint="eastAsia" w:asciiTheme="minorEastAsia" w:hAnsiTheme="minorEastAsia"/>
                <w:sz w:val="24"/>
                <w:szCs w:val="24"/>
                <w:vertAlign w:val="baseline"/>
                <w:lang w:val="en-US" w:eastAsia="zh-CN"/>
              </w:rPr>
              <w:t>陈亚兰、周剑、房永平；</w:t>
            </w:r>
            <w:r>
              <w:rPr>
                <w:rFonts w:hint="eastAsia" w:asciiTheme="minorEastAsia" w:hAnsiTheme="minorEastAsia"/>
                <w:sz w:val="24"/>
                <w:szCs w:val="24"/>
                <w:vertAlign w:val="baseline"/>
              </w:rPr>
              <w:t>六年级：顾惠芬、</w:t>
            </w:r>
            <w:r>
              <w:rPr>
                <w:rFonts w:hint="eastAsia" w:asciiTheme="minorEastAsia" w:hAnsiTheme="minorEastAsia"/>
                <w:sz w:val="24"/>
                <w:szCs w:val="24"/>
                <w:vertAlign w:val="baseline"/>
                <w:lang w:val="en-US" w:eastAsia="zh-CN"/>
              </w:rPr>
              <w:t>颜云</w:t>
            </w:r>
          </w:p>
        </w:tc>
        <w:tc>
          <w:tcPr>
            <w:tcW w:w="2646" w:type="dxa"/>
          </w:tcPr>
          <w:p>
            <w:pPr>
              <w:keepNext w:val="0"/>
              <w:keepLines w:val="0"/>
              <w:pageBreakBefore w:val="0"/>
              <w:kinsoku/>
              <w:wordWrap/>
              <w:overflowPunct/>
              <w:topLinePunct w:val="0"/>
              <w:autoSpaceDE/>
              <w:autoSpaceDN/>
              <w:bidi w:val="0"/>
              <w:adjustRightInd w:val="0"/>
              <w:snapToGrid w:val="0"/>
              <w:spacing w:line="312" w:lineRule="auto"/>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顾惠芬-综合；</w:t>
            </w:r>
          </w:p>
          <w:p>
            <w:pPr>
              <w:keepNext w:val="0"/>
              <w:keepLines w:val="0"/>
              <w:pageBreakBefore w:val="0"/>
              <w:kinsoku/>
              <w:wordWrap/>
              <w:overflowPunct/>
              <w:topLinePunct w:val="0"/>
              <w:autoSpaceDE/>
              <w:autoSpaceDN/>
              <w:bidi w:val="0"/>
              <w:adjustRightInd w:val="0"/>
              <w:snapToGrid w:val="0"/>
              <w:spacing w:line="312" w:lineRule="auto"/>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吴琴玉-英语；</w:t>
            </w:r>
          </w:p>
          <w:p>
            <w:pPr>
              <w:keepNext w:val="0"/>
              <w:keepLines w:val="0"/>
              <w:pageBreakBefore w:val="0"/>
              <w:kinsoku/>
              <w:wordWrap/>
              <w:overflowPunct/>
              <w:topLinePunct w:val="0"/>
              <w:autoSpaceDE/>
              <w:autoSpaceDN/>
              <w:bidi w:val="0"/>
              <w:adjustRightInd w:val="0"/>
              <w:snapToGrid w:val="0"/>
              <w:spacing w:line="312" w:lineRule="auto"/>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丁小明-语文、班队；</w:t>
            </w:r>
          </w:p>
          <w:p>
            <w:pPr>
              <w:keepNext w:val="0"/>
              <w:keepLines w:val="0"/>
              <w:pageBreakBefore w:val="0"/>
              <w:kinsoku/>
              <w:wordWrap/>
              <w:overflowPunct/>
              <w:topLinePunct w:val="0"/>
              <w:autoSpaceDE/>
              <w:autoSpaceDN/>
              <w:bidi w:val="0"/>
              <w:adjustRightInd w:val="0"/>
              <w:snapToGrid w:val="0"/>
              <w:spacing w:line="312" w:lineRule="auto"/>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倪敏-数学</w:t>
            </w:r>
          </w:p>
        </w:tc>
      </w:tr>
    </w:tbl>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（3）全员参与，放大价值。全体卷入</w:t>
      </w:r>
      <w:r>
        <w:rPr>
          <w:rFonts w:hint="eastAsia" w:ascii="宋体" w:hAnsi="宋体" w:eastAsia="宋体" w:cs="宋体"/>
          <w:b w:val="0"/>
          <w:bCs w:val="0"/>
          <w:sz w:val="24"/>
          <w:szCs w:val="24"/>
          <w:u w:val="none"/>
          <w:lang w:val="en-US" w:eastAsia="zh-CN"/>
        </w:rPr>
        <w:t>学校主动发展总结评估和下一轮三年发展规划制定论证中，在梳理、规划中逐渐形成整体性思维，促进学校优化教育理念，进一步推进课程改革，完善学校治理。</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（二）课程教学与教师发展</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走向纵深</w:t>
      </w:r>
      <w:r>
        <w:rPr>
          <w:rFonts w:hint="eastAsia" w:asciiTheme="minorEastAsia" w:hAnsiTheme="minorEastAsia"/>
          <w:sz w:val="24"/>
          <w:szCs w:val="24"/>
        </w:rPr>
        <w:t>，挖掘“诗意课程”新内涵</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eastAsiaTheme="minorEastAsia"/>
          <w:sz w:val="24"/>
          <w:szCs w:val="24"/>
          <w:lang w:val="en-US" w:eastAsia="zh-CN"/>
        </w:rPr>
      </w:pPr>
      <w:r>
        <w:rPr>
          <w:rFonts w:asciiTheme="minorEastAsia" w:hAnsiTheme="minorEastAsia"/>
          <w:sz w:val="24"/>
          <w:szCs w:val="24"/>
        </w:rPr>
        <w:t>（1）</w:t>
      </w:r>
      <w:r>
        <w:rPr>
          <w:rFonts w:hint="eastAsia" w:asciiTheme="minorEastAsia" w:hAnsiTheme="minorEastAsia"/>
          <w:sz w:val="24"/>
          <w:szCs w:val="24"/>
          <w:lang w:val="en-US" w:eastAsia="zh-CN"/>
        </w:rPr>
        <w:t>基于实际，对“诗意课程”进行动态调整与有效实施。学校对诗意</w:t>
      </w:r>
      <w:r>
        <w:rPr>
          <w:rFonts w:asciiTheme="minorEastAsia" w:hAnsiTheme="minorEastAsia"/>
          <w:sz w:val="24"/>
          <w:szCs w:val="24"/>
        </w:rPr>
        <w:t>课程体系</w:t>
      </w:r>
      <w:r>
        <w:rPr>
          <w:rFonts w:hint="eastAsia" w:asciiTheme="minorEastAsia" w:hAnsiTheme="minorEastAsia"/>
          <w:sz w:val="24"/>
          <w:szCs w:val="24"/>
          <w:lang w:val="en-US" w:eastAsia="zh-CN"/>
        </w:rPr>
        <w:t>进行了</w:t>
      </w:r>
      <w:r>
        <w:rPr>
          <w:rFonts w:asciiTheme="minorEastAsia" w:hAnsiTheme="minorEastAsia"/>
          <w:sz w:val="24"/>
          <w:szCs w:val="24"/>
        </w:rPr>
        <w:t>重新</w:t>
      </w:r>
      <w:r>
        <w:rPr>
          <w:rFonts w:hint="eastAsia" w:asciiTheme="minorEastAsia" w:hAnsiTheme="minorEastAsia"/>
          <w:sz w:val="24"/>
          <w:szCs w:val="24"/>
          <w:lang w:val="en-US" w:eastAsia="zh-CN"/>
        </w:rPr>
        <w:t>梳理，</w:t>
      </w:r>
      <w:r>
        <w:rPr>
          <w:rFonts w:hint="eastAsia" w:asciiTheme="minorEastAsia" w:hAnsiTheme="minorEastAsia"/>
          <w:sz w:val="24"/>
          <w:szCs w:val="24"/>
        </w:rPr>
        <w:t>具体框架如下图</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从</w:t>
      </w:r>
      <w:r>
        <w:rPr>
          <w:rFonts w:hint="eastAsia" w:asciiTheme="minorEastAsia" w:hAnsiTheme="minorEastAsia"/>
          <w:sz w:val="24"/>
          <w:szCs w:val="24"/>
        </w:rPr>
        <w:t>两大方面入手：一是国家课程的校本化建设；二是校本特色课程自主开发建设。其中国家课程校本化建设</w:t>
      </w:r>
      <w:r>
        <w:rPr>
          <w:rFonts w:hint="eastAsia" w:asciiTheme="minorEastAsia" w:hAnsiTheme="minorEastAsia"/>
          <w:sz w:val="24"/>
          <w:szCs w:val="24"/>
          <w:lang w:val="en-US" w:eastAsia="zh-CN"/>
        </w:rPr>
        <w:t>从目标、内容、方式上进行细化实施，</w:t>
      </w:r>
      <w:r>
        <w:rPr>
          <w:rFonts w:hint="eastAsia" w:asciiTheme="minorEastAsia" w:hAnsiTheme="minorEastAsia"/>
          <w:sz w:val="24"/>
          <w:szCs w:val="24"/>
        </w:rPr>
        <w:t>校本课程的自主开发建设</w:t>
      </w:r>
      <w:r>
        <w:rPr>
          <w:rFonts w:hint="eastAsia" w:asciiTheme="minorEastAsia" w:hAnsiTheme="minorEastAsia"/>
          <w:sz w:val="24"/>
          <w:szCs w:val="24"/>
          <w:lang w:val="en-US" w:eastAsia="zh-CN"/>
        </w:rPr>
        <w:t>从拓展类、</w:t>
      </w:r>
      <w:r>
        <w:rPr>
          <w:rFonts w:hint="eastAsia" w:asciiTheme="minorEastAsia" w:hAnsiTheme="minorEastAsia"/>
          <w:sz w:val="24"/>
          <w:szCs w:val="24"/>
        </w:rPr>
        <w:t>品牌</w:t>
      </w:r>
      <w:r>
        <w:rPr>
          <w:rFonts w:hint="eastAsia" w:asciiTheme="minorEastAsia" w:hAnsiTheme="minorEastAsia"/>
          <w:sz w:val="24"/>
          <w:szCs w:val="24"/>
          <w:lang w:val="en-US" w:eastAsia="zh-CN"/>
        </w:rPr>
        <w:t>类、</w:t>
      </w:r>
      <w:r>
        <w:rPr>
          <w:rFonts w:hint="eastAsia" w:asciiTheme="minorEastAsia" w:hAnsiTheme="minorEastAsia"/>
          <w:sz w:val="24"/>
          <w:szCs w:val="24"/>
        </w:rPr>
        <w:t>特色</w:t>
      </w:r>
      <w:r>
        <w:rPr>
          <w:rFonts w:hint="eastAsia" w:asciiTheme="minorEastAsia" w:hAnsiTheme="minorEastAsia"/>
          <w:sz w:val="24"/>
          <w:szCs w:val="24"/>
          <w:lang w:val="en-US" w:eastAsia="zh-CN"/>
        </w:rPr>
        <w:t>类三个方面进行递进实施</w:t>
      </w:r>
      <w:r>
        <w:rPr>
          <w:rFonts w:hint="eastAsia" w:asciiTheme="minorEastAsia" w:hAnsiTheme="minorEastAsia"/>
          <w:sz w:val="24"/>
          <w:szCs w:val="24"/>
        </w:rPr>
        <w:t>。</w:t>
      </w:r>
      <w:r>
        <w:rPr>
          <w:rFonts w:hint="eastAsia" w:asciiTheme="minorEastAsia" w:hAnsiTheme="minorEastAsia"/>
          <w:sz w:val="24"/>
          <w:szCs w:val="24"/>
          <w:lang w:val="en-US" w:eastAsia="zh-CN"/>
        </w:rPr>
        <w:t>本学期将对此进行进一步论证，进行有效实施。</w:t>
      </w:r>
    </w:p>
    <w:p>
      <w:pPr>
        <w:keepNext w:val="0"/>
        <w:keepLines w:val="0"/>
        <w:pageBreakBefore w:val="0"/>
        <w:widowControl/>
        <w:suppressLineNumbers w:val="0"/>
        <w:kinsoku/>
        <w:wordWrap/>
        <w:overflowPunct/>
        <w:topLinePunct w:val="0"/>
        <w:autoSpaceDE/>
        <w:autoSpaceDN/>
        <w:bidi w:val="0"/>
        <w:spacing w:line="312" w:lineRule="auto"/>
        <w:jc w:val="left"/>
      </w:pPr>
      <w:r>
        <w:rPr>
          <w:rFonts w:ascii="宋体" w:hAnsi="宋体" w:eastAsia="宋体" w:cs="宋体"/>
          <w:kern w:val="0"/>
          <w:sz w:val="24"/>
          <w:szCs w:val="24"/>
          <w:lang w:val="en-US" w:eastAsia="zh-CN" w:bidi="ar"/>
        </w:rPr>
        <w:drawing>
          <wp:inline distT="0" distB="0" distL="114300" distR="114300">
            <wp:extent cx="5962650" cy="11525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962650" cy="11525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立足课堂，</w:t>
      </w:r>
      <w:r>
        <w:rPr>
          <w:rFonts w:hint="eastAsia" w:asciiTheme="minorEastAsia" w:hAnsiTheme="minorEastAsia"/>
          <w:sz w:val="24"/>
          <w:szCs w:val="24"/>
        </w:rPr>
        <w:t>加大国家课程</w:t>
      </w:r>
      <w:r>
        <w:rPr>
          <w:rFonts w:hint="eastAsia" w:asciiTheme="minorEastAsia" w:hAnsiTheme="minorEastAsia"/>
          <w:sz w:val="24"/>
          <w:szCs w:val="24"/>
          <w:lang w:val="en-US" w:eastAsia="zh-CN"/>
        </w:rPr>
        <w:t>育人价值的挖掘与转化</w:t>
      </w:r>
      <w:r>
        <w:rPr>
          <w:rFonts w:hint="eastAsia" w:asciiTheme="minorEastAsia" w:hAnsiTheme="minorEastAsia"/>
          <w:sz w:val="24"/>
          <w:szCs w:val="24"/>
        </w:rPr>
        <w:t>。全面推进国家课程校本化建设，动态完善诗意课程的顶层设计，</w:t>
      </w:r>
      <w:r>
        <w:rPr>
          <w:rFonts w:hint="eastAsia" w:asciiTheme="minorEastAsia" w:hAnsiTheme="minorEastAsia"/>
          <w:sz w:val="24"/>
          <w:szCs w:val="24"/>
          <w:lang w:val="en-US" w:eastAsia="zh-CN"/>
        </w:rPr>
        <w:t>立足课程，</w:t>
      </w:r>
      <w:r>
        <w:rPr>
          <w:rFonts w:hint="eastAsia" w:asciiTheme="minorEastAsia" w:hAnsiTheme="minorEastAsia"/>
          <w:sz w:val="24"/>
          <w:szCs w:val="24"/>
        </w:rPr>
        <w:t>进行课程目标、内容、实施、评价的校本化体系构建，</w:t>
      </w:r>
      <w:r>
        <w:rPr>
          <w:rFonts w:hint="eastAsia" w:asciiTheme="minorEastAsia" w:hAnsiTheme="minorEastAsia"/>
          <w:sz w:val="24"/>
          <w:szCs w:val="24"/>
          <w:lang w:val="en-US" w:eastAsia="zh-CN"/>
        </w:rPr>
        <w:t>优化</w:t>
      </w:r>
      <w:r>
        <w:rPr>
          <w:rFonts w:hint="eastAsia" w:asciiTheme="minorEastAsia" w:hAnsiTheme="minorEastAsia"/>
          <w:sz w:val="24"/>
          <w:szCs w:val="24"/>
        </w:rPr>
        <w:t>各学科课程校本化实施纲要。</w:t>
      </w:r>
      <w:r>
        <w:rPr>
          <w:rFonts w:hint="eastAsia" w:asciiTheme="minorEastAsia" w:hAnsiTheme="minorEastAsia"/>
          <w:sz w:val="24"/>
          <w:szCs w:val="24"/>
          <w:lang w:val="en-US" w:eastAsia="zh-CN"/>
        </w:rPr>
        <w:t>系统策划，长程设计，</w:t>
      </w:r>
      <w:r>
        <w:rPr>
          <w:rFonts w:hint="eastAsia" w:asciiTheme="minorEastAsia" w:hAnsiTheme="minorEastAsia"/>
          <w:sz w:val="24"/>
          <w:szCs w:val="24"/>
        </w:rPr>
        <w:t>在相关培训、</w:t>
      </w:r>
      <w:r>
        <w:rPr>
          <w:rFonts w:hint="eastAsia" w:asciiTheme="minorEastAsia" w:hAnsiTheme="minorEastAsia"/>
          <w:sz w:val="24"/>
          <w:szCs w:val="24"/>
          <w:lang w:val="en-US" w:eastAsia="zh-CN"/>
        </w:rPr>
        <w:t>研讨 、</w:t>
      </w:r>
      <w:r>
        <w:rPr>
          <w:rFonts w:hint="eastAsia" w:asciiTheme="minorEastAsia" w:hAnsiTheme="minorEastAsia"/>
          <w:sz w:val="24"/>
          <w:szCs w:val="24"/>
        </w:rPr>
        <w:t>实施中，提升教师的课程开发、实施能力。</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升级效能，实现</w:t>
      </w:r>
      <w:r>
        <w:rPr>
          <w:rFonts w:hint="eastAsia" w:asciiTheme="minorEastAsia" w:hAnsiTheme="minorEastAsia"/>
          <w:sz w:val="24"/>
          <w:szCs w:val="24"/>
        </w:rPr>
        <w:t>校本特色课程</w:t>
      </w:r>
      <w:r>
        <w:rPr>
          <w:rFonts w:hint="eastAsia" w:asciiTheme="minorEastAsia" w:hAnsiTheme="minorEastAsia"/>
          <w:sz w:val="24"/>
          <w:szCs w:val="24"/>
          <w:lang w:val="en-US" w:eastAsia="zh-CN"/>
        </w:rPr>
        <w:t>的</w:t>
      </w:r>
      <w:r>
        <w:rPr>
          <w:rFonts w:hint="eastAsia" w:asciiTheme="minorEastAsia" w:hAnsiTheme="minorEastAsia"/>
          <w:sz w:val="24"/>
          <w:szCs w:val="24"/>
        </w:rPr>
        <w:t>递进</w:t>
      </w:r>
      <w:r>
        <w:rPr>
          <w:rFonts w:hint="eastAsia" w:asciiTheme="minorEastAsia" w:hAnsiTheme="minorEastAsia"/>
          <w:sz w:val="24"/>
          <w:szCs w:val="24"/>
          <w:lang w:val="en-US" w:eastAsia="zh-CN"/>
        </w:rPr>
        <w:t>升级。规范实施</w:t>
      </w:r>
      <w:r>
        <w:rPr>
          <w:rFonts w:hint="eastAsia" w:asciiTheme="minorEastAsia" w:hAnsiTheme="minorEastAsia"/>
          <w:sz w:val="24"/>
          <w:szCs w:val="24"/>
        </w:rPr>
        <w:t>拓展类校本课程，用好学校自己开发的教材，“玩转英语”“趣玩数学”“玩转篮球”等课程建设从思考走向文本，并逐渐回归课堂。</w:t>
      </w:r>
      <w:r>
        <w:rPr>
          <w:rFonts w:hint="eastAsia" w:asciiTheme="minorEastAsia" w:hAnsiTheme="minorEastAsia"/>
          <w:sz w:val="24"/>
          <w:szCs w:val="24"/>
          <w:lang w:val="en-US" w:eastAsia="zh-CN"/>
        </w:rPr>
        <w:t>做实做精校本课程、特色活动，</w:t>
      </w:r>
      <w:r>
        <w:rPr>
          <w:rFonts w:hint="eastAsia" w:asciiTheme="minorEastAsia" w:hAnsiTheme="minorEastAsia"/>
          <w:sz w:val="24"/>
          <w:szCs w:val="24"/>
        </w:rPr>
        <w:t>继续开发适合儿童的活动式评价体系</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优化校本课程评价机制，</w:t>
      </w:r>
      <w:r>
        <w:rPr>
          <w:rFonts w:hint="eastAsia" w:asciiTheme="minorEastAsia" w:hAnsiTheme="minorEastAsia"/>
          <w:sz w:val="24"/>
          <w:szCs w:val="24"/>
        </w:rPr>
        <w:t>拓展资源库。提升课程专业化进程，注重“期初课程”、“期末课程”等节点课程的打造，在实施过程中动态调整课程内容，形成序列性的特色精品。</w:t>
      </w:r>
    </w:p>
    <w:p>
      <w:pPr>
        <w:keepNext w:val="0"/>
        <w:keepLines w:val="0"/>
        <w:pageBreakBefore w:val="0"/>
        <w:widowControl/>
        <w:kinsoku/>
        <w:wordWrap/>
        <w:overflowPunct/>
        <w:topLinePunct w:val="0"/>
        <w:autoSpaceDE/>
        <w:autoSpaceDN/>
        <w:bidi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借力研究</w:t>
      </w:r>
      <w:r>
        <w:rPr>
          <w:rFonts w:hint="eastAsia" w:asciiTheme="minorEastAsia" w:hAnsiTheme="minorEastAsia"/>
          <w:sz w:val="24"/>
          <w:szCs w:val="24"/>
        </w:rPr>
        <w:t>，推动教师成长新跨越</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以项目为依托，</w:t>
      </w:r>
      <w:r>
        <w:rPr>
          <w:rFonts w:hint="eastAsia" w:asciiTheme="minorEastAsia" w:hAnsiTheme="minorEastAsia"/>
          <w:sz w:val="24"/>
          <w:szCs w:val="24"/>
        </w:rPr>
        <w:t>建设融合发展型团队，培育</w:t>
      </w:r>
      <w:r>
        <w:rPr>
          <w:rFonts w:hint="eastAsia" w:asciiTheme="minorEastAsia" w:hAnsiTheme="minorEastAsia"/>
          <w:sz w:val="24"/>
          <w:szCs w:val="24"/>
          <w:lang w:eastAsia="zh-CN"/>
        </w:rPr>
        <w:t>“</w:t>
      </w:r>
      <w:r>
        <w:rPr>
          <w:rFonts w:hint="eastAsia" w:asciiTheme="minorEastAsia" w:hAnsiTheme="minorEastAsia"/>
          <w:sz w:val="24"/>
          <w:szCs w:val="24"/>
        </w:rPr>
        <w:t>四有教师</w:t>
      </w:r>
      <w:r>
        <w:rPr>
          <w:rFonts w:hint="eastAsia" w:asciiTheme="minorEastAsia" w:hAnsiTheme="minorEastAsia"/>
          <w:sz w:val="24"/>
          <w:szCs w:val="24"/>
          <w:lang w:eastAsia="zh-CN"/>
        </w:rPr>
        <w:t>”</w:t>
      </w:r>
      <w:r>
        <w:rPr>
          <w:rFonts w:hint="eastAsia" w:asciiTheme="minorEastAsia" w:hAnsiTheme="minorEastAsia"/>
          <w:sz w:val="24"/>
          <w:szCs w:val="24"/>
        </w:rPr>
        <w:t>。基于名师创优工作室，</w:t>
      </w:r>
      <w:r>
        <w:rPr>
          <w:rFonts w:hint="eastAsia" w:asciiTheme="minorEastAsia" w:hAnsiTheme="minorEastAsia"/>
          <w:sz w:val="24"/>
          <w:szCs w:val="24"/>
          <w:lang w:val="en-US" w:eastAsia="zh-CN"/>
        </w:rPr>
        <w:t>开展项目，</w:t>
      </w:r>
      <w:r>
        <w:rPr>
          <w:rFonts w:hint="eastAsia" w:asciiTheme="minorEastAsia" w:hAnsiTheme="minorEastAsia"/>
          <w:sz w:val="24"/>
          <w:szCs w:val="24"/>
        </w:rPr>
        <w:t>创建区级以上内涵建设项目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在成事中成人，</w:t>
      </w:r>
      <w:r>
        <w:rPr>
          <w:rFonts w:hint="eastAsia" w:asciiTheme="minorEastAsia" w:hAnsiTheme="minorEastAsia"/>
          <w:sz w:val="24"/>
          <w:szCs w:val="24"/>
        </w:rPr>
        <w:t>实现教师个体的“专业自治”、群体的“同济互助”，通过每月一次不同侧重的学习交流，获得教师的专业的分层发展。学校将精心设计第三届学术节，对教师项目、课题等研究成果进行展示。对各名师创优工作室进行考核，</w:t>
      </w:r>
      <w:r>
        <w:rPr>
          <w:rFonts w:hint="eastAsia" w:asciiTheme="minorEastAsia" w:hAnsiTheme="minorEastAsia"/>
          <w:sz w:val="24"/>
          <w:szCs w:val="24"/>
          <w:lang w:val="en-US" w:eastAsia="zh-CN"/>
        </w:rPr>
        <w:t>在多元融合发展过程中，</w:t>
      </w:r>
      <w:r>
        <w:rPr>
          <w:rFonts w:hint="eastAsia" w:asciiTheme="minorEastAsia" w:hAnsiTheme="minorEastAsia"/>
          <w:sz w:val="24"/>
          <w:szCs w:val="24"/>
        </w:rPr>
        <w:t>研制“融合发展”型好教师培育规划</w:t>
      </w:r>
      <w:r>
        <w:rPr>
          <w:rFonts w:hint="eastAsia" w:asciiTheme="minorEastAsia" w:hAnsiTheme="minorEastAsia"/>
          <w:sz w:val="24"/>
          <w:szCs w:val="24"/>
          <w:lang w:val="en-US" w:eastAsia="zh-CN"/>
        </w:rPr>
        <w:t>，</w:t>
      </w:r>
      <w:r>
        <w:rPr>
          <w:rFonts w:hint="eastAsia" w:asciiTheme="minorEastAsia" w:hAnsiTheme="minorEastAsia"/>
          <w:sz w:val="24"/>
          <w:szCs w:val="24"/>
        </w:rPr>
        <w:t>形成“融合发展”型好教师分级成长手册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初现</w:t>
      </w:r>
      <w:r>
        <w:rPr>
          <w:rFonts w:hint="eastAsia" w:asciiTheme="minorEastAsia" w:hAnsiTheme="minorEastAsia"/>
          <w:sz w:val="24"/>
          <w:szCs w:val="24"/>
        </w:rPr>
        <w:t>融合发展行动范式</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培育“四有教师”。</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（2）以课例为载体，助力教师</w:t>
      </w:r>
      <w:r>
        <w:rPr>
          <w:rFonts w:hint="eastAsia" w:asciiTheme="minorEastAsia" w:hAnsiTheme="minorEastAsia"/>
          <w:sz w:val="24"/>
          <w:szCs w:val="24"/>
          <w:lang w:val="en-US" w:eastAsia="zh-CN"/>
        </w:rPr>
        <w:t>研究</w:t>
      </w:r>
      <w:r>
        <w:rPr>
          <w:rFonts w:hint="eastAsia" w:asciiTheme="minorEastAsia" w:hAnsiTheme="minorEastAsia"/>
          <w:sz w:val="24"/>
          <w:szCs w:val="24"/>
        </w:rPr>
        <w:t>思维转型</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形成发展自觉</w:t>
      </w:r>
      <w:r>
        <w:rPr>
          <w:rFonts w:hint="eastAsia" w:asciiTheme="minorEastAsia" w:hAnsiTheme="minorEastAsia"/>
          <w:sz w:val="24"/>
          <w:szCs w:val="24"/>
        </w:rPr>
        <w:t>。</w:t>
      </w:r>
      <w:r>
        <w:rPr>
          <w:rFonts w:asciiTheme="minorEastAsia" w:hAnsiTheme="minorEastAsia"/>
          <w:sz w:val="24"/>
          <w:szCs w:val="24"/>
        </w:rPr>
        <w:t>结合</w:t>
      </w:r>
      <w:r>
        <w:rPr>
          <w:rFonts w:hint="eastAsia" w:asciiTheme="minorEastAsia" w:hAnsiTheme="minorEastAsia"/>
          <w:sz w:val="24"/>
          <w:szCs w:val="24"/>
          <w:lang w:val="en-US" w:eastAsia="zh-CN"/>
        </w:rPr>
        <w:t>课题研究</w:t>
      </w:r>
      <w:r>
        <w:rPr>
          <w:rFonts w:hint="eastAsia" w:asciiTheme="minorEastAsia" w:hAnsiTheme="minorEastAsia"/>
          <w:sz w:val="24"/>
          <w:szCs w:val="24"/>
        </w:rPr>
        <w:t>，加强研究课打磨，每位</w:t>
      </w:r>
      <w:r>
        <w:rPr>
          <w:rFonts w:hint="eastAsia" w:asciiTheme="minorEastAsia" w:hAnsiTheme="minorEastAsia"/>
          <w:sz w:val="24"/>
          <w:szCs w:val="24"/>
          <w:lang w:val="en-US" w:eastAsia="zh-CN"/>
        </w:rPr>
        <w:t>老师</w:t>
      </w:r>
      <w:r>
        <w:rPr>
          <w:rFonts w:hint="eastAsia" w:asciiTheme="minorEastAsia" w:hAnsiTheme="minorEastAsia"/>
          <w:sz w:val="24"/>
          <w:szCs w:val="24"/>
        </w:rPr>
        <w:t>每学期至少承担一节校级以上</w:t>
      </w:r>
      <w:r>
        <w:rPr>
          <w:rFonts w:hint="eastAsia" w:asciiTheme="minorEastAsia" w:hAnsiTheme="minorEastAsia"/>
          <w:sz w:val="24"/>
          <w:szCs w:val="24"/>
          <w:lang w:val="en-US" w:eastAsia="zh-CN"/>
        </w:rPr>
        <w:t>研究</w:t>
      </w:r>
      <w:r>
        <w:rPr>
          <w:rFonts w:hint="eastAsia" w:asciiTheme="minorEastAsia" w:hAnsiTheme="minorEastAsia"/>
          <w:sz w:val="24"/>
          <w:szCs w:val="24"/>
        </w:rPr>
        <w:t>课。教材解读、教学设计、课堂实践、反思重建、修改成文……通过“磨”达到“合”——教与学的融合，理念与实践的融合。以“专业化教材研读”为核心，以“常州课特色”为依托，不断凸显龙小诗意课堂的不同特质，实现“教学实践变革——成事”与“教师专业发展——成人”之间的内在关联，搭建教师自身专业发展“新型脚手架”</w:t>
      </w:r>
      <w:r>
        <w:rPr>
          <w:rFonts w:hint="eastAsia" w:asciiTheme="minorEastAsia" w:hAnsiTheme="minorEastAsia"/>
          <w:sz w:val="24"/>
          <w:szCs w:val="24"/>
          <w:lang w:eastAsia="zh-CN"/>
        </w:rPr>
        <w:t>，</w:t>
      </w:r>
      <w:r>
        <w:rPr>
          <w:rFonts w:hint="eastAsia" w:asciiTheme="minorEastAsia" w:hAnsiTheme="minorEastAsia"/>
          <w:sz w:val="24"/>
          <w:szCs w:val="24"/>
        </w:rPr>
        <w:t>实现教学思维转型，提升审美境界。</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规范过程</w:t>
      </w:r>
      <w:r>
        <w:rPr>
          <w:rFonts w:hint="eastAsia" w:asciiTheme="minorEastAsia" w:hAnsiTheme="minorEastAsia"/>
          <w:sz w:val="24"/>
          <w:szCs w:val="24"/>
        </w:rPr>
        <w:t>，</w:t>
      </w:r>
      <w:r>
        <w:rPr>
          <w:rFonts w:hint="eastAsia" w:asciiTheme="minorEastAsia" w:hAnsiTheme="minorEastAsia"/>
          <w:sz w:val="24"/>
          <w:szCs w:val="24"/>
          <w:lang w:val="en-US" w:eastAsia="zh-CN"/>
        </w:rPr>
        <w:t>形成</w:t>
      </w:r>
      <w:r>
        <w:rPr>
          <w:rFonts w:hint="eastAsia" w:asciiTheme="minorEastAsia" w:hAnsiTheme="minorEastAsia"/>
          <w:sz w:val="24"/>
          <w:szCs w:val="24"/>
        </w:rPr>
        <w:t>轻负高效新常态</w:t>
      </w:r>
    </w:p>
    <w:p>
      <w:pPr>
        <w:keepNext w:val="0"/>
        <w:keepLines w:val="0"/>
        <w:pageBreakBefore w:val="0"/>
        <w:kinsoku/>
        <w:wordWrap/>
        <w:overflowPunct/>
        <w:topLinePunct w:val="0"/>
        <w:autoSpaceDE/>
        <w:autoSpaceDN/>
        <w:bidi w:val="0"/>
        <w:spacing w:line="312" w:lineRule="auto"/>
        <w:ind w:firstLine="480" w:firstLineChars="200"/>
        <w:rPr>
          <w:rFonts w:ascii="宋体" w:hAnsi="宋体"/>
          <w:sz w:val="24"/>
        </w:rPr>
      </w:pPr>
      <w:r>
        <w:rPr>
          <w:rFonts w:hint="eastAsia" w:asciiTheme="minorEastAsia" w:hAnsiTheme="minorEastAsia"/>
          <w:sz w:val="24"/>
          <w:szCs w:val="24"/>
        </w:rPr>
        <w:t>（1）</w:t>
      </w:r>
      <w:r>
        <w:rPr>
          <w:rFonts w:hint="eastAsia" w:asciiTheme="minorEastAsia" w:hAnsiTheme="minorEastAsia"/>
          <w:sz w:val="24"/>
          <w:szCs w:val="24"/>
          <w:lang w:val="en-US" w:eastAsia="zh-CN"/>
        </w:rPr>
        <w:t>重视师生常规养成，彰显诗意课堂特质</w:t>
      </w:r>
      <w:r>
        <w:rPr>
          <w:rFonts w:hint="eastAsia" w:asciiTheme="minorEastAsia" w:hAnsiTheme="minorEastAsia"/>
          <w:sz w:val="24"/>
          <w:szCs w:val="24"/>
        </w:rPr>
        <w:t>。</w:t>
      </w:r>
      <w:r>
        <w:rPr>
          <w:rFonts w:hint="eastAsia" w:ascii="宋体" w:hAnsi="宋体"/>
          <w:sz w:val="24"/>
        </w:rPr>
        <w:t>教师着重形成课堂语言的精炼准确、动态生成的有效处理、学生回应的准确评价等方面的常规，学生着重从倾听、表达、合作、阅读、展示等方面进行常规养成，进一步展现龙小诗意课堂特质。基于班级与班级之间存在差异、年级与年级之间缺乏沟通的现状，本学期将打通年级界限，通过年轻教师在线提问、经验型教师资源分享，</w:t>
      </w:r>
      <w:r>
        <w:rPr>
          <w:rFonts w:hint="eastAsia"/>
          <w:sz w:val="24"/>
        </w:rPr>
        <w:t>结合前、后测问卷分析，基于主题的交互听课观察</w:t>
      </w:r>
      <w:r>
        <w:rPr>
          <w:rFonts w:hint="eastAsia" w:ascii="宋体" w:hAnsi="宋体"/>
          <w:sz w:val="24"/>
        </w:rPr>
        <w:t>等方式进一步规范作业处理、“提优补差”等常规。</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（2）推动学生多元发展</w:t>
      </w:r>
      <w:r>
        <w:rPr>
          <w:rFonts w:hint="eastAsia" w:asciiTheme="minorEastAsia" w:hAnsiTheme="minorEastAsia"/>
          <w:sz w:val="24"/>
          <w:szCs w:val="24"/>
          <w:lang w:eastAsia="zh-CN"/>
        </w:rPr>
        <w:t>，</w:t>
      </w:r>
      <w:r>
        <w:rPr>
          <w:rFonts w:hint="eastAsia" w:ascii="宋体" w:hAnsi="宋体" w:eastAsia="宋体" w:cs="宋体"/>
          <w:b w:val="0"/>
          <w:bCs w:val="0"/>
          <w:sz w:val="24"/>
          <w:szCs w:val="24"/>
          <w:u w:val="none"/>
          <w:lang w:val="en-US" w:eastAsia="zh-CN"/>
        </w:rPr>
        <w:t>关注学生体质提升</w:t>
      </w:r>
      <w:r>
        <w:rPr>
          <w:rFonts w:hint="eastAsia" w:asciiTheme="minorEastAsia" w:hAnsiTheme="minorEastAsia"/>
          <w:sz w:val="24"/>
          <w:szCs w:val="24"/>
        </w:rPr>
        <w:t>。语数英学科围绕“学科关键能力”，以学科素养提升为核心，提升课堂教学效率，扎实开展日常教学、练习、评估，落实每月的学业质量评估，更全面地监测、提升学生各学科的学业水平，以更好的姿态迎接市区质量调研</w:t>
      </w:r>
      <w:r>
        <w:rPr>
          <w:rFonts w:hint="eastAsia" w:asciiTheme="minorEastAsia" w:hAnsiTheme="minorEastAsia"/>
          <w:sz w:val="24"/>
          <w:szCs w:val="24"/>
          <w:lang w:val="en-US" w:eastAsia="zh-CN"/>
        </w:rPr>
        <w:t>和六年级毕业考试，</w:t>
      </w:r>
      <w:r>
        <w:rPr>
          <w:rFonts w:hint="eastAsia" w:ascii="宋体" w:hAnsi="宋体"/>
          <w:sz w:val="24"/>
          <w:lang w:val="en-US" w:eastAsia="zh-CN"/>
        </w:rPr>
        <w:t>实现质量均衡向好发展</w:t>
      </w:r>
      <w:r>
        <w:rPr>
          <w:rFonts w:hint="eastAsia" w:asciiTheme="minorEastAsia" w:hAnsiTheme="minorEastAsia"/>
          <w:sz w:val="24"/>
          <w:szCs w:val="24"/>
        </w:rPr>
        <w:t>。综合学科</w:t>
      </w:r>
      <w:r>
        <w:rPr>
          <w:rFonts w:hint="eastAsia" w:asciiTheme="minorEastAsia" w:hAnsiTheme="minorEastAsia"/>
          <w:sz w:val="24"/>
          <w:szCs w:val="24"/>
          <w:lang w:val="en-US" w:eastAsia="zh-CN"/>
        </w:rPr>
        <w:t>根据各级要求，抓实学生体育、美育、科学教育，将保护视力落到日常，帮助学生养成良好的学习生活习惯，做好眼保健操的指导与评价，</w:t>
      </w:r>
      <w:r>
        <w:rPr>
          <w:rFonts w:hint="eastAsia" w:asciiTheme="minorEastAsia" w:hAnsiTheme="minorEastAsia"/>
          <w:b w:val="0"/>
          <w:bCs/>
          <w:sz w:val="24"/>
          <w:szCs w:val="24"/>
          <w:lang w:val="en-US" w:eastAsia="zh-CN"/>
        </w:rPr>
        <w:t>推广篮球操，打造篮球特色文化圈</w:t>
      </w:r>
      <w:r>
        <w:rPr>
          <w:rFonts w:hint="eastAsia" w:asciiTheme="minorEastAsia" w:hAnsiTheme="minorEastAsia"/>
          <w:sz w:val="24"/>
          <w:szCs w:val="24"/>
          <w:lang w:val="en-US" w:eastAsia="zh-CN"/>
        </w:rPr>
        <w:t>；进一步规范学生音乐、美术、科学等学科素养的能级考核，与区调研相整合；基于</w:t>
      </w:r>
      <w:r>
        <w:rPr>
          <w:rFonts w:hint="eastAsia" w:asciiTheme="minorEastAsia" w:hAnsiTheme="minorEastAsia"/>
          <w:sz w:val="24"/>
          <w:szCs w:val="24"/>
        </w:rPr>
        <w:t>区级各项赛事进行社团活动的安排</w:t>
      </w:r>
      <w:r>
        <w:rPr>
          <w:rFonts w:hint="eastAsia" w:asciiTheme="minorEastAsia" w:hAnsiTheme="minorEastAsia"/>
          <w:sz w:val="24"/>
          <w:szCs w:val="24"/>
          <w:lang w:val="en-US" w:eastAsia="zh-CN"/>
        </w:rPr>
        <w:t>，全面提升学生的艺术修养、科学素养与审美情操</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依托学科研究活动，实现</w:t>
      </w:r>
      <w:r>
        <w:rPr>
          <w:rFonts w:hint="eastAsia" w:asciiTheme="minorEastAsia" w:hAnsiTheme="minorEastAsia"/>
          <w:sz w:val="24"/>
          <w:szCs w:val="24"/>
        </w:rPr>
        <w:t>两校区协同发展。基于一校两区实际，通过集中、分散相结合的方式，以资源传递为保障，实现</w:t>
      </w:r>
      <w:r>
        <w:rPr>
          <w:rFonts w:hint="eastAsia" w:asciiTheme="minorEastAsia" w:hAnsiTheme="minorEastAsia"/>
          <w:color w:val="FF0000"/>
          <w:sz w:val="24"/>
          <w:szCs w:val="24"/>
          <w:lang w:val="en-US" w:eastAsia="zh-CN"/>
        </w:rPr>
        <w:t>节节把关</w:t>
      </w:r>
      <w:r>
        <w:rPr>
          <w:rFonts w:hint="eastAsia" w:asciiTheme="minorEastAsia" w:hAnsiTheme="minorEastAsia"/>
          <w:sz w:val="24"/>
          <w:szCs w:val="24"/>
          <w:lang w:val="en-US" w:eastAsia="zh-CN"/>
        </w:rPr>
        <w:t>、</w:t>
      </w:r>
      <w:r>
        <w:rPr>
          <w:rFonts w:hint="eastAsia" w:asciiTheme="minorEastAsia" w:hAnsiTheme="minorEastAsia"/>
          <w:sz w:val="24"/>
          <w:szCs w:val="24"/>
        </w:rPr>
        <w:t>同步发展。着力发挥教研组长的力量，扎实做好集体备课，通过共同解读、个性设计，准确理解教材意图；通过组内预备课、校级展示课、组内重建课的跟进研究，努力构建符合教材特点更具儿童立场的课堂教学模式；利用学习群、网络实现个性化资源库建设。集体备课做到“三个定”：定时间、定内容（教学目标、学情分析、活动设计、核心问题、</w:t>
      </w:r>
      <w:r>
        <w:rPr>
          <w:rFonts w:hint="eastAsia" w:asciiTheme="minorEastAsia" w:hAnsiTheme="minorEastAsia"/>
          <w:sz w:val="24"/>
          <w:szCs w:val="24"/>
          <w:lang w:val="en-US" w:eastAsia="zh-CN"/>
        </w:rPr>
        <w:t>幸福作业</w:t>
      </w:r>
      <w:r>
        <w:rPr>
          <w:rFonts w:hint="eastAsia" w:asciiTheme="minorEastAsia" w:hAnsiTheme="minorEastAsia"/>
          <w:sz w:val="24"/>
          <w:szCs w:val="24"/>
        </w:rPr>
        <w:t>等）、定主发言人；日常聊课做到“三个备”：书背、题备、板书备，</w:t>
      </w:r>
      <w:bookmarkStart w:id="0" w:name="OLE_LINK2"/>
      <w:bookmarkStart w:id="1" w:name="OLE_LINK3"/>
      <w:r>
        <w:rPr>
          <w:rFonts w:hint="eastAsia" w:asciiTheme="minorEastAsia" w:hAnsiTheme="minorEastAsia"/>
          <w:sz w:val="24"/>
          <w:szCs w:val="24"/>
        </w:rPr>
        <w:t>真正实现国家课程的诗意转化</w:t>
      </w:r>
      <w:bookmarkEnd w:id="0"/>
      <w:bookmarkEnd w:id="1"/>
      <w:r>
        <w:rPr>
          <w:rFonts w:hint="eastAsia" w:asciiTheme="minorEastAsia" w:hAnsiTheme="minorEastAsia"/>
          <w:sz w:val="24"/>
          <w:szCs w:val="24"/>
        </w:rPr>
        <w:t>。继续实践并优化混合教学模式，丰富教学方式，</w:t>
      </w:r>
      <w:r>
        <w:rPr>
          <w:rFonts w:hint="eastAsia" w:asciiTheme="minorEastAsia" w:hAnsiTheme="minorEastAsia"/>
          <w:sz w:val="24"/>
          <w:szCs w:val="24"/>
          <w:lang w:val="en-US" w:eastAsia="zh-CN"/>
        </w:rPr>
        <w:t>做好疫情防控常态准备，</w:t>
      </w:r>
      <w:r>
        <w:rPr>
          <w:rFonts w:hint="eastAsia" w:asciiTheme="minorEastAsia" w:hAnsiTheme="minorEastAsia"/>
          <w:sz w:val="24"/>
          <w:szCs w:val="24"/>
        </w:rPr>
        <w:t>一是练习设计可以线上线下相结合；二是学生活动设计可以线上线下相结合；三是家校沟通可以线上线下相结合。</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4.序列推进，形成“日常管理”新规范</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1）常规调研有机制。每月由课程教学中心牵头，基于问题开展一次主题常规调研，分析把脉、持续跟进。每月由学科责任人负责，组织教师与月末或次月初研究日进行作业、台账、每月教学反思上传等常规检查。每月根据期初制定的学科关键能力培养考核表，由学科责任人协同教研组进行科学命题，组织月能级调研，确保学生核心素养的稳步提升。</w:t>
      </w:r>
      <w:r>
        <w:rPr>
          <w:rFonts w:hint="eastAsia" w:asciiTheme="minorEastAsia" w:hAnsiTheme="minorEastAsia"/>
          <w:sz w:val="24"/>
          <w:szCs w:val="24"/>
          <w:lang w:val="en-US" w:eastAsia="zh-CN"/>
        </w:rPr>
        <w:t>优化文溪笔谈，细化三个“一”检查。</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课程日常</w:t>
      </w:r>
      <w:r>
        <w:rPr>
          <w:rFonts w:hint="eastAsia" w:asciiTheme="minorEastAsia" w:hAnsiTheme="minorEastAsia"/>
          <w:sz w:val="24"/>
          <w:szCs w:val="24"/>
        </w:rPr>
        <w:t>有规范。</w:t>
      </w:r>
      <w:r>
        <w:rPr>
          <w:rFonts w:hint="eastAsia" w:asciiTheme="minorEastAsia" w:hAnsiTheme="minorEastAsia"/>
          <w:sz w:val="24"/>
          <w:szCs w:val="24"/>
          <w:lang w:val="en-US" w:eastAsia="zh-CN"/>
        </w:rPr>
        <w:t>公开阳光招生，严格规范做好学籍管理。</w:t>
      </w:r>
      <w:r>
        <w:rPr>
          <w:rFonts w:hint="eastAsia" w:asciiTheme="minorEastAsia" w:hAnsiTheme="minorEastAsia"/>
          <w:color w:val="FF0000"/>
          <w:sz w:val="24"/>
          <w:szCs w:val="24"/>
          <w:lang w:val="en-US" w:eastAsia="zh-CN"/>
        </w:rPr>
        <w:t>网络平台建设本学期重点在调代课、备课，暑假期进行学生成绩的多元评价、请假、加班。</w:t>
      </w:r>
      <w:r>
        <w:rPr>
          <w:rFonts w:hint="eastAsia" w:asciiTheme="minorEastAsia" w:hAnsiTheme="minorEastAsia"/>
          <w:sz w:val="24"/>
          <w:szCs w:val="24"/>
        </w:rPr>
        <w:t>课程计划执行要求调代课要履行登记手续，不得随意占课，采用每日“即查即报”方式，促进自纠自改。请假不满半天向年级组长请假，半天向副校长室请假，一天以上向校长室请假，疫情期间半天以上向校长请假，半天以上要提前写好请假条，回来后进行销假。</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（三）学生工作改革与班主任队伍建设</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长程设计呈结构，融合共进同促班主任提升</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打造专业化班主任队伍。</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加强理论学习，增强职业道德，提升人文素养，发展多元知识结构，本学期落实阅读1+1+1+2行动：每月读一本教育专著和一本专业杂志《班主任之友》，每次活动，请一位老师作TED演讲，本学期组织两场全员参与的读书沙龙。推进“特色文化”，完善培训机制，丰富培训方式，建构培训内容体系，特色文化自主选：菜单式自选+个性化创造；培训方式更多样：在原有的</w:t>
      </w:r>
      <w:r>
        <w:rPr>
          <w:rFonts w:hint="eastAsia" w:asciiTheme="minorEastAsia" w:hAnsiTheme="minorEastAsia"/>
          <w:sz w:val="24"/>
          <w:szCs w:val="24"/>
        </w:rPr>
        <w:t>主题班会、</w:t>
      </w:r>
      <w:r>
        <w:rPr>
          <w:rFonts w:hint="eastAsia" w:asciiTheme="minorEastAsia" w:hAnsiTheme="minorEastAsia"/>
          <w:sz w:val="24"/>
          <w:szCs w:val="24"/>
          <w:lang w:val="en-US" w:eastAsia="zh-CN"/>
        </w:rPr>
        <w:t>专题研究等培训方式上，增加</w:t>
      </w:r>
      <w:r>
        <w:rPr>
          <w:rFonts w:hint="eastAsia" w:asciiTheme="minorEastAsia" w:hAnsiTheme="minorEastAsia"/>
          <w:sz w:val="24"/>
          <w:szCs w:val="24"/>
        </w:rPr>
        <w:t>班主任沙龙、读书活动、个案分析、学生会诊、班会设计、专题演讲、情景分析及心理健康辅导等</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培训内容成体系：根据实际情况，从班级常规建设、班级岗位建设、班级文化建设、班级活动建设、学生发展共同体建设五个维度展开培训；积分评价更科学：根据梯队分四层，发挥传帮带作用，科学运用班主任工作评价表的作用，根据积分制，评价班主任工作（如下图）。组建参赛队伍，有效规划集训，班主任基本功有突破，本学期利用单周周四对骨干班主任进行专题系列培训，以赛促学，以训促练，争取至少有一位在区班主任培训中脱颖而出。</w:t>
      </w:r>
    </w:p>
    <w:p>
      <w:pPr>
        <w:keepNext w:val="0"/>
        <w:keepLines w:val="0"/>
        <w:pageBreakBefore w:val="0"/>
        <w:kinsoku/>
        <w:wordWrap/>
        <w:overflowPunct/>
        <w:topLinePunct w:val="0"/>
        <w:autoSpaceDE/>
        <w:autoSpaceDN/>
        <w:bidi w:val="0"/>
        <w:spacing w:line="312" w:lineRule="auto"/>
        <w:rPr>
          <w:rFonts w:hint="eastAsia" w:ascii="宋体" w:hAnsi="宋体" w:eastAsia="宋体" w:cs="宋体"/>
          <w:sz w:val="24"/>
          <w:szCs w:val="24"/>
          <w:lang w:val="en-US" w:eastAsia="zh-CN"/>
        </w:rPr>
      </w:pPr>
      <w:r>
        <w:drawing>
          <wp:anchor distT="0" distB="0" distL="114300" distR="114300" simplePos="0" relativeHeight="251661312" behindDoc="0" locked="0" layoutInCell="1" allowOverlap="1">
            <wp:simplePos x="0" y="0"/>
            <wp:positionH relativeFrom="column">
              <wp:posOffset>1432560</wp:posOffset>
            </wp:positionH>
            <wp:positionV relativeFrom="paragraph">
              <wp:posOffset>76200</wp:posOffset>
            </wp:positionV>
            <wp:extent cx="2955925" cy="1582420"/>
            <wp:effectExtent l="0" t="0" r="15875" b="1778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955925" cy="158242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（2）聚焦核心层领导力提升。</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在多元培训中提升：专业阅读，提社管理水平，通过每月一次培训，提升三种能力和三种意识，即</w:t>
      </w:r>
      <w:r>
        <w:rPr>
          <w:rFonts w:hint="eastAsia" w:asciiTheme="minorEastAsia" w:hAnsiTheme="minorEastAsia"/>
          <w:sz w:val="24"/>
          <w:szCs w:val="24"/>
        </w:rPr>
        <w:t>关键能力：做事能力、设计能力、创新能力；思维品质：问题意识、协同意识、成果意识。</w:t>
      </w:r>
      <w:r>
        <w:rPr>
          <w:rFonts w:hint="eastAsia" w:asciiTheme="minorEastAsia" w:hAnsiTheme="minorEastAsia"/>
          <w:sz w:val="24"/>
          <w:szCs w:val="24"/>
          <w:lang w:val="en-US" w:eastAsia="zh-CN"/>
        </w:rPr>
        <w:t>在课程建设中实践：综合融通，迭代课程内容，根据课题及特色项目研究的内容，及时更新年级德育课程内容，将校级、年级活动主题有机整合，重新架构（如下表）。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4320"/>
        <w:gridCol w:w="902"/>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3月</w:t>
            </w:r>
          </w:p>
        </w:tc>
        <w:tc>
          <w:tcPr>
            <w:tcW w:w="4320"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生命教育</w:t>
            </w:r>
          </w:p>
        </w:tc>
        <w:tc>
          <w:tcPr>
            <w:tcW w:w="902" w:type="dxa"/>
            <w:vMerge w:val="restart"/>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年级特色活动</w:t>
            </w:r>
          </w:p>
        </w:tc>
        <w:tc>
          <w:tcPr>
            <w:tcW w:w="3285" w:type="dxa"/>
            <w:vAlign w:val="top"/>
          </w:tcPr>
          <w:p>
            <w:pPr>
              <w:keepNext w:val="0"/>
              <w:keepLines w:val="0"/>
              <w:pageBreakBefore w:val="0"/>
              <w:kinsoku/>
              <w:wordWrap/>
              <w:overflowPunct/>
              <w:topLinePunct w:val="0"/>
              <w:autoSpaceDE/>
              <w:autoSpaceDN/>
              <w:bidi w:val="0"/>
              <w:spacing w:line="312" w:lineRule="auto"/>
              <w:rPr>
                <w:rFonts w:hint="default" w:asciiTheme="minorHAnsi" w:hAnsiTheme="minorHAnsi" w:eastAsiaTheme="minorEastAsia" w:cstheme="minorBidi"/>
                <w:kern w:val="2"/>
                <w:sz w:val="24"/>
                <w:szCs w:val="24"/>
                <w:lang w:val="en-US" w:eastAsia="zh-CN" w:bidi="ar-SA"/>
              </w:rPr>
            </w:pPr>
            <w:r>
              <w:rPr>
                <w:rFonts w:hint="eastAsia"/>
                <w:sz w:val="24"/>
                <w:szCs w:val="24"/>
              </w:rPr>
              <w:t>一年级：</w:t>
            </w:r>
            <w:r>
              <w:rPr>
                <w:rFonts w:hint="eastAsia"/>
                <w:sz w:val="24"/>
                <w:szCs w:val="24"/>
                <w:lang w:val="en-US" w:eastAsia="zh-CN"/>
              </w:rPr>
              <w:t>分批入队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4月</w:t>
            </w:r>
          </w:p>
        </w:tc>
        <w:tc>
          <w:tcPr>
            <w:tcW w:w="4320"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诗意运动会</w:t>
            </w:r>
          </w:p>
        </w:tc>
        <w:tc>
          <w:tcPr>
            <w:tcW w:w="902" w:type="dxa"/>
            <w:vMerge w:val="continue"/>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p>
        </w:tc>
        <w:tc>
          <w:tcPr>
            <w:tcW w:w="3285" w:type="dxa"/>
            <w:vAlign w:val="top"/>
          </w:tcPr>
          <w:p>
            <w:pPr>
              <w:keepNext w:val="0"/>
              <w:keepLines w:val="0"/>
              <w:pageBreakBefore w:val="0"/>
              <w:kinsoku/>
              <w:wordWrap/>
              <w:overflowPunct/>
              <w:topLinePunct w:val="0"/>
              <w:autoSpaceDE/>
              <w:autoSpaceDN/>
              <w:bidi w:val="0"/>
              <w:spacing w:line="312" w:lineRule="auto"/>
              <w:rPr>
                <w:rFonts w:hint="default" w:asciiTheme="minorHAnsi" w:hAnsiTheme="minorHAnsi" w:eastAsiaTheme="minorEastAsia" w:cstheme="minorBidi"/>
                <w:kern w:val="2"/>
                <w:sz w:val="24"/>
                <w:szCs w:val="24"/>
                <w:lang w:val="en-US" w:eastAsia="zh-CN" w:bidi="ar-SA"/>
              </w:rPr>
            </w:pPr>
            <w:r>
              <w:rPr>
                <w:rFonts w:hint="eastAsia"/>
                <w:sz w:val="24"/>
                <w:szCs w:val="24"/>
              </w:rPr>
              <w:t>二年级：如春三月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5月</w:t>
            </w:r>
          </w:p>
        </w:tc>
        <w:tc>
          <w:tcPr>
            <w:tcW w:w="4320"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诗意文化节</w:t>
            </w:r>
          </w:p>
        </w:tc>
        <w:tc>
          <w:tcPr>
            <w:tcW w:w="902" w:type="dxa"/>
            <w:vMerge w:val="continue"/>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p>
        </w:tc>
        <w:tc>
          <w:tcPr>
            <w:tcW w:w="3285" w:type="dxa"/>
            <w:vAlign w:val="top"/>
          </w:tcPr>
          <w:p>
            <w:pPr>
              <w:keepNext w:val="0"/>
              <w:keepLines w:val="0"/>
              <w:pageBreakBefore w:val="0"/>
              <w:kinsoku/>
              <w:wordWrap/>
              <w:overflowPunct/>
              <w:topLinePunct w:val="0"/>
              <w:autoSpaceDE/>
              <w:autoSpaceDN/>
              <w:bidi w:val="0"/>
              <w:spacing w:line="312" w:lineRule="auto"/>
              <w:rPr>
                <w:rFonts w:hint="default" w:asciiTheme="minorHAnsi" w:hAnsiTheme="minorHAnsi" w:eastAsiaTheme="minorEastAsia" w:cstheme="minorBidi"/>
                <w:kern w:val="2"/>
                <w:sz w:val="24"/>
                <w:szCs w:val="24"/>
                <w:lang w:val="en-US" w:eastAsia="zh-CN" w:bidi="ar-SA"/>
              </w:rPr>
            </w:pPr>
            <w:r>
              <w:rPr>
                <w:rFonts w:hint="eastAsia"/>
                <w:sz w:val="24"/>
                <w:szCs w:val="24"/>
              </w:rPr>
              <w:t>三年级：十岁成长礼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品格工程</w:t>
            </w:r>
          </w:p>
        </w:tc>
        <w:tc>
          <w:tcPr>
            <w:tcW w:w="4320"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建玩伴团活动场，育美好生活之力</w:t>
            </w:r>
          </w:p>
        </w:tc>
        <w:tc>
          <w:tcPr>
            <w:tcW w:w="902" w:type="dxa"/>
            <w:vMerge w:val="continue"/>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p>
        </w:tc>
        <w:tc>
          <w:tcPr>
            <w:tcW w:w="0" w:type="auto"/>
            <w:vAlign w:val="top"/>
          </w:tcPr>
          <w:p>
            <w:pPr>
              <w:keepNext w:val="0"/>
              <w:keepLines w:val="0"/>
              <w:pageBreakBefore w:val="0"/>
              <w:kinsoku/>
              <w:wordWrap/>
              <w:overflowPunct/>
              <w:topLinePunct w:val="0"/>
              <w:autoSpaceDE/>
              <w:autoSpaceDN/>
              <w:bidi w:val="0"/>
              <w:spacing w:line="312" w:lineRule="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四年级：端午节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品牌项目</w:t>
            </w:r>
          </w:p>
        </w:tc>
        <w:tc>
          <w:tcPr>
            <w:tcW w:w="4320"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幸福作业</w:t>
            </w:r>
          </w:p>
        </w:tc>
        <w:tc>
          <w:tcPr>
            <w:tcW w:w="902" w:type="dxa"/>
            <w:vMerge w:val="continue"/>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p>
        </w:tc>
        <w:tc>
          <w:tcPr>
            <w:tcW w:w="0" w:type="auto"/>
            <w:vAlign w:val="top"/>
          </w:tcPr>
          <w:p>
            <w:pPr>
              <w:keepNext w:val="0"/>
              <w:keepLines w:val="0"/>
              <w:pageBreakBefore w:val="0"/>
              <w:kinsoku/>
              <w:wordWrap/>
              <w:overflowPunct/>
              <w:topLinePunct w:val="0"/>
              <w:autoSpaceDE/>
              <w:autoSpaceDN/>
              <w:bidi w:val="0"/>
              <w:spacing w:line="312" w:lineRule="auto"/>
              <w:rPr>
                <w:rFonts w:hint="default" w:asciiTheme="minorHAnsi" w:hAnsiTheme="minorHAnsi" w:eastAsiaTheme="minorEastAsia" w:cstheme="minorBidi"/>
                <w:kern w:val="2"/>
                <w:sz w:val="24"/>
                <w:szCs w:val="24"/>
                <w:lang w:val="en-US" w:eastAsia="zh-CN" w:bidi="ar-SA"/>
              </w:rPr>
            </w:pPr>
            <w:r>
              <w:rPr>
                <w:rFonts w:hint="eastAsia"/>
                <w:sz w:val="24"/>
                <w:szCs w:val="24"/>
              </w:rPr>
              <w:t>五年级：清明情思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特色项目</w:t>
            </w:r>
          </w:p>
        </w:tc>
        <w:tc>
          <w:tcPr>
            <w:tcW w:w="4320" w:type="dxa"/>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r>
              <w:rPr>
                <w:rFonts w:hint="eastAsia"/>
                <w:sz w:val="24"/>
                <w:szCs w:val="24"/>
                <w:vertAlign w:val="baseline"/>
                <w:lang w:val="en-US" w:eastAsia="zh-CN"/>
              </w:rPr>
              <w:t>隔代互学</w:t>
            </w:r>
          </w:p>
        </w:tc>
        <w:tc>
          <w:tcPr>
            <w:tcW w:w="902" w:type="dxa"/>
            <w:vMerge w:val="continue"/>
          </w:tcPr>
          <w:p>
            <w:pPr>
              <w:keepNext w:val="0"/>
              <w:keepLines w:val="0"/>
              <w:pageBreakBefore w:val="0"/>
              <w:numPr>
                <w:ilvl w:val="0"/>
                <w:numId w:val="0"/>
              </w:numPr>
              <w:kinsoku/>
              <w:wordWrap/>
              <w:overflowPunct/>
              <w:topLinePunct w:val="0"/>
              <w:autoSpaceDE/>
              <w:autoSpaceDN/>
              <w:bidi w:val="0"/>
              <w:spacing w:line="312" w:lineRule="auto"/>
              <w:rPr>
                <w:rFonts w:hint="default"/>
                <w:sz w:val="24"/>
                <w:szCs w:val="24"/>
                <w:vertAlign w:val="baseline"/>
                <w:lang w:val="en-US" w:eastAsia="zh-CN"/>
              </w:rPr>
            </w:pPr>
          </w:p>
        </w:tc>
        <w:tc>
          <w:tcPr>
            <w:tcW w:w="0" w:type="auto"/>
            <w:vAlign w:val="top"/>
          </w:tcPr>
          <w:p>
            <w:pPr>
              <w:keepNext w:val="0"/>
              <w:keepLines w:val="0"/>
              <w:pageBreakBefore w:val="0"/>
              <w:kinsoku/>
              <w:wordWrap/>
              <w:overflowPunct/>
              <w:topLinePunct w:val="0"/>
              <w:autoSpaceDE/>
              <w:autoSpaceDN/>
              <w:bidi w:val="0"/>
              <w:spacing w:line="312" w:lineRule="auto"/>
              <w:rPr>
                <w:rFonts w:hint="default" w:asciiTheme="minorHAnsi" w:hAnsiTheme="minorHAnsi" w:eastAsiaTheme="minorEastAsia" w:cstheme="minorBidi"/>
                <w:kern w:val="2"/>
                <w:sz w:val="24"/>
                <w:szCs w:val="24"/>
                <w:lang w:val="en-US" w:eastAsia="zh-CN" w:bidi="ar-SA"/>
              </w:rPr>
            </w:pPr>
            <w:r>
              <w:rPr>
                <w:rFonts w:hint="eastAsia"/>
                <w:sz w:val="24"/>
                <w:szCs w:val="24"/>
              </w:rPr>
              <w:t>六年级：毕业典礼</w:t>
            </w:r>
          </w:p>
        </w:tc>
      </w:tr>
    </w:tbl>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（3）由点连线家长队伍建设。</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一方面，我们借助社会力量，另一方面，我们合理利用教师资源和优秀家长资源，设计相对完善的家长成长课程。尤其是对于即将到来的寒假，更需要指导家长智慧陪伴、耐心引导。每一学期的课堂主题，由问卷向家长征集，每一次课堂将会录制成视频，做成资源库。发布在校园网，供家长和老师选用。</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2.巧用场域搭平台，“团”“队”融合助力学生成长。</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国旗童声，变“表演”为“成果汇报”。围绕主题，承担班级必须开展系列活动，利用升旗仪式呈现活动过程，汇报班级活动成果；少先队大队部再次细化要求，参与准备过程，关注活动开展，年级组成员共同帮助策划汇报。秋白书苑：读“经典”到“红色宣讲”。组建“红色电波▪100”宣讲团，由队员担任宣讲员，签约“秋白书院”少先队活动基地，通过诵红色故事、读革命历史，学先锋精神，传红色基因，打造“家校社”三级联动平台献礼建党100周年。玩伴团团长俱乐部：从“一团”到“团团联动”。由大队部招募各类玩伴团小团长，开展线上、线下假日和日常玩伴团活动，并颁发活动积分。完善评价方式：行规章+红领巾章+活动积分。行规章，是每年每位学生达成行规要求获得的基本章，红领巾章是少先队新出台的争章要求，活动积分是为了激发学生积极开展玩伴团活动、参与玩伴团活动所设的奖励机制，满一定积分，可兑换奖品；符合三项要求，可评为“三好学生”。</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3.德育基地再拓展，基于成长放大育人价值。</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校外德育基地的开发与利用。借助玩伴团活动的开展与家长资源的利用，不断拓展德育基地，不断增加校外辅导员，丰富学生体验生活的场域。社区资源的主题化建设。之前社区给我们提供的资源，多呈现为点状或碎片状，通过“好教育促进委员会”提前了解信息，做长程设计和策划，提升校内外活动的育人价值。</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（四）学校文化与特色传承</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1.诗意文化理念全息渗透</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加快诗意文化的内涵渗透之力，开展诗意管理、诗意课程、诗意课堂、诗意教师、诗意学生、诗意环境六大领域之间的融合性研究，加入时代元素，使诗意文化彰显新生力。加强诗意文化的输出，将已有的文化建设经验、特色建设成果共享，</w:t>
      </w:r>
      <w:r>
        <w:rPr>
          <w:rFonts w:hint="eastAsia" w:asciiTheme="minorEastAsia" w:hAnsiTheme="minorEastAsia"/>
          <w:sz w:val="24"/>
          <w:szCs w:val="24"/>
          <w:lang w:val="en-US" w:eastAsia="zh-CN"/>
        </w:rPr>
        <w:t>形成新的文创产品</w:t>
      </w:r>
      <w:r>
        <w:rPr>
          <w:rFonts w:hint="eastAsia" w:asciiTheme="minorEastAsia" w:hAnsiTheme="minorEastAsia"/>
          <w:sz w:val="24"/>
          <w:szCs w:val="24"/>
        </w:rPr>
        <w:t>，在推动集团校共建、一校两区、省内外帮扶过程中注重文化引领与诗意教育理念的浸润。</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2.诗意环境挖掘育人功能</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本部：对七彩情韵廊、文雅序活涂鸦墙、创享舞台等校园景观落实动态更新；年级文化廊、教师办公室文化、流动图书馆</w:t>
      </w:r>
      <w:r>
        <w:rPr>
          <w:rFonts w:hint="eastAsia" w:asciiTheme="minorEastAsia" w:hAnsiTheme="minorEastAsia"/>
          <w:sz w:val="24"/>
          <w:szCs w:val="24"/>
          <w:lang w:eastAsia="zh-CN"/>
        </w:rPr>
        <w:t>、</w:t>
      </w:r>
      <w:r>
        <w:rPr>
          <w:rFonts w:hint="eastAsia" w:asciiTheme="minorEastAsia" w:hAnsiTheme="minorEastAsia"/>
          <w:sz w:val="24"/>
          <w:szCs w:val="24"/>
        </w:rPr>
        <w:t>数学学科课程体验区域</w:t>
      </w:r>
      <w:r>
        <w:rPr>
          <w:rFonts w:hint="eastAsia" w:asciiTheme="minorEastAsia" w:hAnsiTheme="minorEastAsia"/>
          <w:sz w:val="24"/>
          <w:szCs w:val="24"/>
          <w:lang w:val="en-US" w:eastAsia="zh-CN"/>
        </w:rPr>
        <w:t>继续</w:t>
      </w:r>
      <w:r>
        <w:rPr>
          <w:rFonts w:hint="eastAsia" w:asciiTheme="minorEastAsia" w:hAnsiTheme="minorEastAsia"/>
          <w:sz w:val="24"/>
          <w:szCs w:val="24"/>
        </w:rPr>
        <w:t>升级。盘龙校区：让学生、家长、教师成为建设主体，在其中深度创造、管理；两个校区以学生为主体，在班主任引导下，均要着力重建有主题有特色的班级文化。</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rPr>
        <w:t>3.特色项目融入日常生活</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（1）品格工程：全员卷入，实行项目责任制。</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人：项目与课题组成员分工制，主要负责一类玩伴团的活动规划与开展、实施、资源汇总、案例分析及成果提炼；享趣玩伴团成员负责学科知识在玩伴团活动中的拓展。事：借助区品格工程“建玩伴团活动场，育美好生活之力”，以年级组为单位落实115范式的实践，即一组活动指导课型、一套活动流程、五种活动样态。场：利用学校车库、少先队队室、打造家校社三级活动场域，为教师指导、学生汇报展示提供合适的场景。</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（2）幸福作业：日趋融合，创造美好生活。</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寒假幸福作业以“研学”为主题，设计文明实践之旅、多元文化之旅、智慧科创之旅、多彩阅读之旅……通过研学线路的设计，打造文化街区、智慧街区、绿色街区。“小学生综合创生式幸福作业”在寒暑假幸福作业和节假日的幸福作业已经形成一定的体系，但是日常双休日作业还没有系统的体现；以班主任为核心力量，先融入班主任任教学科，设计日常幸福作业；以学科组为推动力量，将幸福作业向全学科推广，做亮学科特色。以幸福作业的方式打开劳动教育，在2020年劳动教育月的实践基础上，根据“五育并举”，以劳育德，以劳启智的要求，将劳动教育与学科教学、家庭教育有机融合，做深做实，做成体系。</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（3）隔代互学：化为日常，升级隔代教育。</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“隔代互学”项目，通过与老年大学的合作，丰富学生的生活；通过学生与祖辈的互学共学，增进祖孙情谊；通过爷爷奶奶课堂，转变祖辈的教育观念，一定程度上提升家庭教育力。</w:t>
      </w:r>
    </w:p>
    <w:p>
      <w:pPr>
        <w:keepNext w:val="0"/>
        <w:keepLines w:val="0"/>
        <w:pageBreakBefore w:val="0"/>
        <w:widowControl/>
        <w:kinsoku/>
        <w:wordWrap/>
        <w:overflowPunct/>
        <w:topLinePunct w:val="0"/>
        <w:autoSpaceDE/>
        <w:autoSpaceDN/>
        <w:bidi w:val="0"/>
        <w:snapToGrid w:val="0"/>
        <w:spacing w:line="312"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（五）后勤保障与校园安全</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rPr>
        <w:t xml:space="preserve">1. </w:t>
      </w:r>
      <w:r>
        <w:rPr>
          <w:rFonts w:hint="eastAsia" w:asciiTheme="minorEastAsia" w:hAnsiTheme="minorEastAsia"/>
          <w:sz w:val="24"/>
          <w:szCs w:val="24"/>
          <w:lang w:val="en-US" w:eastAsia="zh-CN"/>
        </w:rPr>
        <w:t>硬件维修更新，老校展新颜</w:t>
      </w:r>
    </w:p>
    <w:p>
      <w:pPr>
        <w:keepNext w:val="0"/>
        <w:keepLines w:val="0"/>
        <w:pageBreakBefore w:val="0"/>
        <w:kinsoku/>
        <w:wordWrap/>
        <w:overflowPunct/>
        <w:topLinePunct w:val="0"/>
        <w:autoSpaceDE/>
        <w:autoSpaceDN/>
        <w:bidi w:val="0"/>
        <w:spacing w:line="312" w:lineRule="auto"/>
      </w:pPr>
      <w:r>
        <w:rPr>
          <w:rFonts w:hint="eastAsia" w:ascii="宋体" w:hAnsi="宋体"/>
          <w:b w:val="0"/>
          <w:i w:val="0"/>
          <w:caps w:val="0"/>
          <w:spacing w:val="0"/>
          <w:w w:val="100"/>
          <w:sz w:val="24"/>
          <w:szCs w:val="22"/>
        </w:rPr>
        <w:t>积极巡查，及时修整，去除安全隐患</w:t>
      </w:r>
      <w:r>
        <w:rPr>
          <w:rFonts w:hint="eastAsia" w:ascii="宋体" w:hAnsi="宋体"/>
          <w:b w:val="0"/>
          <w:i w:val="0"/>
          <w:caps w:val="0"/>
          <w:spacing w:val="0"/>
          <w:w w:val="100"/>
          <w:sz w:val="24"/>
          <w:szCs w:val="22"/>
          <w:lang w:eastAsia="zh-CN"/>
        </w:rPr>
        <w:t>，</w:t>
      </w:r>
      <w:r>
        <w:rPr>
          <w:rFonts w:hint="eastAsia" w:ascii="宋体" w:hAnsi="宋体"/>
          <w:b w:val="0"/>
          <w:i w:val="0"/>
          <w:caps w:val="0"/>
          <w:spacing w:val="0"/>
          <w:w w:val="100"/>
          <w:sz w:val="24"/>
          <w:szCs w:val="22"/>
        </w:rPr>
        <w:t>保障广大师生能在一个良好的环境中工作学习</w:t>
      </w:r>
      <w:r>
        <w:rPr>
          <w:rFonts w:hint="eastAsia" w:ascii="宋体" w:hAnsi="宋体"/>
          <w:b w:val="0"/>
          <w:i w:val="0"/>
          <w:caps w:val="0"/>
          <w:spacing w:val="0"/>
          <w:w w:val="100"/>
          <w:sz w:val="24"/>
          <w:szCs w:val="22"/>
          <w:lang w:eastAsia="zh-CN"/>
        </w:rPr>
        <w:t>。</w:t>
      </w:r>
      <w:r>
        <w:rPr>
          <w:rFonts w:hint="eastAsia" w:ascii="宋体" w:hAnsi="宋体" w:eastAsia="宋体" w:cs="宋体"/>
          <w:b w:val="0"/>
          <w:i w:val="0"/>
          <w:caps w:val="0"/>
          <w:spacing w:val="0"/>
          <w:w w:val="100"/>
          <w:sz w:val="24"/>
        </w:rPr>
        <w:t>部分厕所下水道堵塞</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墙面磁砖脱落</w:t>
      </w:r>
      <w:r>
        <w:rPr>
          <w:rFonts w:hint="eastAsia" w:ascii="宋体" w:hAnsi="宋体" w:eastAsia="宋体" w:cs="宋体"/>
          <w:b w:val="0"/>
          <w:i w:val="0"/>
          <w:caps w:val="0"/>
          <w:spacing w:val="0"/>
          <w:w w:val="100"/>
          <w:sz w:val="24"/>
          <w:lang w:val="en-US" w:eastAsia="zh-CN"/>
        </w:rPr>
        <w:t>等</w:t>
      </w:r>
      <w:r>
        <w:rPr>
          <w:rFonts w:hint="eastAsia" w:ascii="宋体" w:hAnsi="宋体" w:eastAsia="宋体" w:cs="宋体"/>
          <w:b w:val="0"/>
          <w:i w:val="0"/>
          <w:caps w:val="0"/>
          <w:spacing w:val="0"/>
          <w:w w:val="100"/>
          <w:sz w:val="24"/>
        </w:rPr>
        <w:t>常修的部位或设施设备，寻求彻底解决方法。通过获得上级专项资金的扶持，项目化学校重点建设，不断完善硬件设备设施，优化学校软硬件环境的基础上，还积极围绕学校特色发展需求，有重点地打造专业教室</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加强学校财务管理，对建设项目进行前期预审，完工后审计，提高了学校资金使用效益。及早谋划，完成设备与外包服务采购。</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管理思维</w:t>
      </w:r>
      <w:r>
        <w:rPr>
          <w:rFonts w:hint="eastAsia" w:asciiTheme="minorEastAsia" w:hAnsiTheme="minorEastAsia"/>
          <w:sz w:val="24"/>
          <w:szCs w:val="24"/>
          <w:lang w:val="en-US" w:eastAsia="zh-CN"/>
        </w:rPr>
        <w:t>升级</w:t>
      </w:r>
      <w:r>
        <w:rPr>
          <w:rFonts w:hint="eastAsia" w:asciiTheme="minorEastAsia" w:hAnsiTheme="minorEastAsia"/>
          <w:sz w:val="24"/>
          <w:szCs w:val="24"/>
        </w:rPr>
        <w:t>，</w:t>
      </w:r>
      <w:r>
        <w:rPr>
          <w:rFonts w:hint="eastAsia" w:asciiTheme="minorEastAsia" w:hAnsiTheme="minorEastAsia"/>
          <w:sz w:val="24"/>
          <w:szCs w:val="24"/>
          <w:lang w:val="en-US" w:eastAsia="zh-CN"/>
        </w:rPr>
        <w:t>校园更</w:t>
      </w:r>
      <w:r>
        <w:rPr>
          <w:rFonts w:hint="eastAsia" w:asciiTheme="minorEastAsia" w:hAnsiTheme="minorEastAsia"/>
          <w:sz w:val="24"/>
          <w:szCs w:val="24"/>
        </w:rPr>
        <w:t>智慧</w:t>
      </w:r>
    </w:p>
    <w:p>
      <w:pPr>
        <w:keepNext w:val="0"/>
        <w:keepLines w:val="0"/>
        <w:pageBreakBefore w:val="0"/>
        <w:kinsoku/>
        <w:wordWrap/>
        <w:overflowPunct/>
        <w:topLinePunct w:val="0"/>
        <w:autoSpaceDE/>
        <w:autoSpaceDN/>
        <w:bidi w:val="0"/>
        <w:snapToGrid w:val="0"/>
        <w:spacing w:before="0" w:beforeAutospacing="0" w:after="0" w:afterAutospacing="0" w:line="312" w:lineRule="auto"/>
        <w:ind w:firstLine="360" w:firstLineChars="150"/>
        <w:jc w:val="both"/>
        <w:textAlignment w:val="baseline"/>
      </w:pPr>
      <w:r>
        <w:rPr>
          <w:rFonts w:hint="eastAsia" w:ascii="宋体" w:hAnsi="宋体" w:eastAsia="宋体" w:cs="宋体"/>
          <w:b w:val="0"/>
          <w:i w:val="0"/>
          <w:caps w:val="0"/>
          <w:spacing w:val="0"/>
          <w:w w:val="100"/>
          <w:sz w:val="24"/>
        </w:rPr>
        <w:t>我校已被评为江苏省智慧校园，</w:t>
      </w:r>
      <w:r>
        <w:rPr>
          <w:rFonts w:hint="eastAsia" w:ascii="宋体" w:hAnsi="宋体" w:eastAsia="宋体" w:cs="宋体"/>
          <w:b w:val="0"/>
          <w:i w:val="0"/>
          <w:caps w:val="0"/>
          <w:spacing w:val="0"/>
          <w:w w:val="100"/>
          <w:sz w:val="24"/>
          <w:lang w:val="en-US" w:eastAsia="zh-CN"/>
        </w:rPr>
        <w:t>将对现有设备进行功能开发，</w:t>
      </w:r>
      <w:r>
        <w:rPr>
          <w:rFonts w:hint="eastAsia" w:ascii="宋体" w:hAnsi="宋体" w:eastAsia="宋体" w:cs="宋体"/>
          <w:b w:val="0"/>
          <w:i w:val="0"/>
          <w:caps w:val="0"/>
          <w:spacing w:val="0"/>
          <w:w w:val="100"/>
          <w:sz w:val="24"/>
        </w:rPr>
        <w:t>创新使用方式</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电子班牌建设要完成全部基础数据的录入，全方位服务家长</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引入希沃智能集控系统，全面地对教室的一体机使用、维护、更新。优先建设实用性高的项目</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lang w:val="en-US" w:eastAsia="zh-CN"/>
        </w:rPr>
        <w:t>对</w:t>
      </w:r>
      <w:r>
        <w:rPr>
          <w:rFonts w:hint="eastAsia" w:ascii="宋体" w:hAnsi="宋体" w:eastAsia="宋体" w:cs="宋体"/>
          <w:b w:val="0"/>
          <w:i w:val="0"/>
          <w:caps w:val="0"/>
          <w:spacing w:val="0"/>
          <w:w w:val="100"/>
          <w:sz w:val="24"/>
        </w:rPr>
        <w:t>龙小报修小程序进行再开发，增加功能模块，提高易用性、查询完全准确性。学校周界报警系统智能化</w:t>
      </w:r>
      <w:r>
        <w:rPr>
          <w:rFonts w:hint="eastAsia" w:ascii="宋体" w:hAnsi="宋体" w:eastAsia="宋体" w:cs="宋体"/>
          <w:sz w:val="24"/>
        </w:rPr>
        <w:t>，发现异常时摄像头能追踪到警报点，自动在保安室电脑上呈现警报画面，并追踪至下一摄像头。</w:t>
      </w:r>
      <w:r>
        <w:rPr>
          <w:rFonts w:hint="eastAsia" w:ascii="宋体" w:hAnsi="宋体" w:eastAsia="宋体" w:cs="宋体"/>
          <w:b w:val="0"/>
          <w:i w:val="0"/>
          <w:caps w:val="0"/>
          <w:spacing w:val="0"/>
          <w:w w:val="100"/>
          <w:sz w:val="24"/>
        </w:rPr>
        <w:t>打造微调课小程序，减少教师来回跑，提高工作效率和记录准确性。</w:t>
      </w:r>
      <w:r>
        <w:rPr>
          <w:rFonts w:hint="eastAsia" w:ascii="宋体" w:hAnsi="宋体" w:eastAsia="宋体" w:cs="宋体"/>
          <w:sz w:val="24"/>
        </w:rPr>
        <w:t>在学校门卫安装电子访客系统（人脸识别与电子登记相结合），安装人脸识别系统（电脑记录学生出入校园档案，追踪学生行踪；对校外警戒区进行智能预警）。</w:t>
      </w:r>
      <w:r>
        <w:rPr>
          <w:rFonts w:hint="eastAsia" w:ascii="宋体" w:hAnsi="宋体" w:eastAsia="宋体" w:cs="宋体"/>
          <w:b w:val="0"/>
          <w:i w:val="0"/>
          <w:caps w:val="0"/>
          <w:spacing w:val="0"/>
          <w:w w:val="100"/>
          <w:sz w:val="24"/>
        </w:rPr>
        <w:t>传承诗意文化、打造智慧书香</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进一步加强图书馆阅览室的建设，丰富并改进图书结构，优化图书馆室内布置，充分发挥馆藏图书作用</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lang w:val="en-US" w:eastAsia="zh-CN"/>
        </w:rPr>
        <w:t>通过校园文化升级实现</w:t>
      </w:r>
      <w:r>
        <w:rPr>
          <w:rFonts w:hint="eastAsia" w:ascii="宋体" w:hAnsi="宋体" w:eastAsia="宋体" w:cs="宋体"/>
          <w:b w:val="0"/>
          <w:i w:val="0"/>
          <w:caps w:val="0"/>
          <w:spacing w:val="0"/>
          <w:w w:val="100"/>
          <w:sz w:val="24"/>
        </w:rPr>
        <w:t>“校园的每个角落都成为学生阅览室”</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课题研究提升图书馆建设品位。</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安全教育</w:t>
      </w:r>
      <w:r>
        <w:rPr>
          <w:rFonts w:hint="eastAsia" w:asciiTheme="minorEastAsia" w:hAnsiTheme="minorEastAsia"/>
          <w:sz w:val="24"/>
          <w:szCs w:val="24"/>
          <w:lang w:val="en-US" w:eastAsia="zh-CN"/>
        </w:rPr>
        <w:t>常抓</w:t>
      </w:r>
      <w:r>
        <w:rPr>
          <w:rFonts w:hint="eastAsia" w:asciiTheme="minorEastAsia" w:hAnsiTheme="minorEastAsia"/>
          <w:sz w:val="24"/>
          <w:szCs w:val="24"/>
        </w:rPr>
        <w:t>，平安</w:t>
      </w:r>
      <w:r>
        <w:rPr>
          <w:rFonts w:hint="eastAsia" w:asciiTheme="minorEastAsia" w:hAnsiTheme="minorEastAsia"/>
          <w:sz w:val="24"/>
          <w:szCs w:val="24"/>
          <w:lang w:val="en-US" w:eastAsia="zh-CN"/>
        </w:rPr>
        <w:t>更常态</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spacing w:line="312" w:lineRule="auto"/>
      </w:pPr>
      <w:r>
        <w:rPr>
          <w:rFonts w:ascii="宋体" w:hAnsi="宋体" w:eastAsia="宋体" w:cs="宋体"/>
          <w:b w:val="0"/>
          <w:i w:val="0"/>
          <w:caps w:val="0"/>
          <w:spacing w:val="0"/>
          <w:w w:val="100"/>
          <w:sz w:val="24"/>
        </w:rPr>
        <w:t>完善</w:t>
      </w:r>
      <w:r>
        <w:rPr>
          <w:rFonts w:hint="eastAsia" w:ascii="宋体" w:hAnsi="宋体" w:eastAsia="宋体" w:cs="宋体"/>
          <w:b w:val="0"/>
          <w:i w:val="0"/>
          <w:caps w:val="0"/>
          <w:spacing w:val="0"/>
          <w:w w:val="100"/>
          <w:sz w:val="24"/>
        </w:rPr>
        <w:t>管理</w:t>
      </w:r>
      <w:r>
        <w:rPr>
          <w:rFonts w:ascii="宋体" w:hAnsi="宋体" w:eastAsia="宋体" w:cs="宋体"/>
          <w:b w:val="0"/>
          <w:i w:val="0"/>
          <w:caps w:val="0"/>
          <w:spacing w:val="0"/>
          <w:w w:val="100"/>
          <w:sz w:val="24"/>
        </w:rPr>
        <w:t>制度</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履行岗位职责</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抓实门卫管理</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构筑安全防火墙</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加强校园巡查</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消除安全隐患</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安全隐患整改</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加强值日老师管理</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提高执行力度</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序列化进行安全教育</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完善安全课程</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落实应急程序</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防患于未然。食品安全临深履薄，安字当先</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加强管理、规范运作</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围绕督查、积极整改</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团结协作、提升服务</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lang w:val="en-US" w:eastAsia="zh-CN"/>
        </w:rPr>
        <w:t>做好</w:t>
      </w:r>
      <w:r>
        <w:rPr>
          <w:rFonts w:hint="eastAsia" w:ascii="宋体" w:hAnsi="宋体" w:eastAsia="宋体" w:cs="宋体"/>
          <w:b w:val="0"/>
          <w:i w:val="0"/>
          <w:caps w:val="0"/>
          <w:spacing w:val="0"/>
          <w:w w:val="100"/>
          <w:sz w:val="24"/>
        </w:rPr>
        <w:t>传染病防</w:t>
      </w:r>
      <w:r>
        <w:rPr>
          <w:rFonts w:hint="eastAsia" w:ascii="宋体" w:hAnsi="宋体" w:eastAsia="宋体" w:cs="宋体"/>
          <w:b w:val="0"/>
          <w:i w:val="0"/>
          <w:caps w:val="0"/>
          <w:spacing w:val="0"/>
          <w:w w:val="100"/>
          <w:sz w:val="24"/>
          <w:lang w:val="en-US" w:eastAsia="zh-CN"/>
        </w:rPr>
        <w:t>治</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疫情</w:t>
      </w:r>
      <w:r>
        <w:rPr>
          <w:rFonts w:hint="eastAsia" w:ascii="宋体" w:hAnsi="宋体" w:eastAsia="宋体" w:cs="宋体"/>
          <w:b w:val="0"/>
          <w:i w:val="0"/>
          <w:caps w:val="0"/>
          <w:spacing w:val="0"/>
          <w:w w:val="100"/>
          <w:sz w:val="24"/>
          <w:lang w:val="en-US" w:eastAsia="zh-CN"/>
        </w:rPr>
        <w:t>防控常态化</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每天及时报送疫情相关表格</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积极进行健康教育</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做好传染病防治工作</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配合医院做好学生体检及窝沟封闭。</w:t>
      </w:r>
    </w:p>
    <w:p>
      <w:pPr>
        <w:keepNext w:val="0"/>
        <w:keepLines w:val="0"/>
        <w:pageBreakBefore w:val="0"/>
        <w:kinsoku/>
        <w:wordWrap/>
        <w:overflowPunct/>
        <w:topLinePunct w:val="0"/>
        <w:autoSpaceDE/>
        <w:autoSpaceDN/>
        <w:bidi w:val="0"/>
        <w:adjustRightInd w:val="0"/>
        <w:snapToGrid w:val="0"/>
        <w:spacing w:line="312"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lang w:val="en-US" w:eastAsia="zh-CN"/>
        </w:rPr>
        <w:t>规范有序牢记</w:t>
      </w:r>
      <w:r>
        <w:rPr>
          <w:rFonts w:hint="eastAsia" w:asciiTheme="minorEastAsia" w:hAnsiTheme="minorEastAsia"/>
          <w:sz w:val="24"/>
          <w:szCs w:val="24"/>
        </w:rPr>
        <w:t>，</w:t>
      </w:r>
      <w:r>
        <w:rPr>
          <w:rFonts w:hint="eastAsia" w:asciiTheme="minorEastAsia" w:hAnsiTheme="minorEastAsia"/>
          <w:sz w:val="24"/>
          <w:szCs w:val="24"/>
          <w:lang w:val="en-US" w:eastAsia="zh-CN"/>
        </w:rPr>
        <w:t>制度更优化</w:t>
      </w:r>
    </w:p>
    <w:p>
      <w:pPr>
        <w:keepNext w:val="0"/>
        <w:keepLines w:val="0"/>
        <w:pageBreakBefore w:val="0"/>
        <w:kinsoku/>
        <w:wordWrap/>
        <w:overflowPunct/>
        <w:topLinePunct w:val="0"/>
        <w:autoSpaceDE/>
        <w:autoSpaceDN/>
        <w:bidi w:val="0"/>
        <w:adjustRightInd w:val="0"/>
        <w:snapToGrid w:val="0"/>
        <w:spacing w:line="312" w:lineRule="auto"/>
        <w:ind w:firstLine="480" w:firstLineChars="200"/>
        <w:rPr>
          <w:rFonts w:ascii="宋体" w:hAnsi="宋体" w:eastAsia="宋体" w:cs="宋体"/>
          <w:sz w:val="24"/>
        </w:rPr>
      </w:pPr>
      <w:r>
        <w:rPr>
          <w:rFonts w:hint="eastAsia" w:ascii="宋体" w:hAnsi="宋体" w:eastAsia="宋体" w:cs="宋体"/>
          <w:b w:val="0"/>
          <w:i w:val="0"/>
          <w:caps w:val="0"/>
          <w:spacing w:val="0"/>
          <w:w w:val="100"/>
          <w:sz w:val="24"/>
        </w:rPr>
        <w:t>牢记“严格义务教育经费管理”的三个“严禁”，“资产管理购置”的5个“限定性要求”。情趣团队管理规范</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年初计划年末总结。工会与学生发展处携手，共同策划教师节、重阳节的欢庆活动</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rPr>
        <w:t>就学校发展中关乎教师切身利益的制度、绩效方案实施、岗位设置等方面</w:t>
      </w:r>
      <w:r>
        <w:rPr>
          <w:rFonts w:hint="eastAsia" w:ascii="宋体" w:hAnsi="宋体" w:eastAsia="宋体" w:cs="宋体"/>
          <w:b w:val="0"/>
          <w:i w:val="0"/>
          <w:caps w:val="0"/>
          <w:spacing w:val="0"/>
          <w:w w:val="100"/>
          <w:sz w:val="24"/>
          <w:lang w:val="en-US" w:eastAsia="zh-CN"/>
        </w:rPr>
        <w:t>的商议</w:t>
      </w:r>
      <w:r>
        <w:rPr>
          <w:rFonts w:hint="eastAsia" w:ascii="宋体" w:hAnsi="宋体" w:eastAsia="宋体" w:cs="宋体"/>
          <w:b w:val="0"/>
          <w:i w:val="0"/>
          <w:caps w:val="0"/>
          <w:spacing w:val="0"/>
          <w:w w:val="100"/>
          <w:sz w:val="24"/>
        </w:rPr>
        <w:t>召开教代会。</w:t>
      </w:r>
    </w:p>
    <w:p>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生命富有创造性的特点，它是不断喷涌的源泉，是始终产生新形态的力量所在。新的学期，</w:t>
      </w:r>
      <w:r>
        <w:rPr>
          <w:rFonts w:hint="eastAsia" w:ascii="楷体" w:hAnsi="楷体" w:eastAsia="楷体"/>
          <w:sz w:val="24"/>
          <w:szCs w:val="24"/>
          <w:lang w:val="en-US" w:eastAsia="zh-CN"/>
        </w:rPr>
        <w:t>我们要站稳生命立场，利用创新天赋，发扬孺子牛精神、拓荒牛精神、老黄牛精神，</w:t>
      </w:r>
      <w:r>
        <w:rPr>
          <w:rFonts w:hint="eastAsia" w:ascii="楷体" w:hAnsi="楷体" w:eastAsia="楷体"/>
          <w:sz w:val="24"/>
          <w:szCs w:val="24"/>
        </w:rPr>
        <w:t>多学赋能，遇见更好的自己；开拓新境，超越学科做教育；力求“项目+、发展+、生活+”，</w:t>
      </w:r>
      <w:r>
        <w:rPr>
          <w:rFonts w:hint="eastAsia" w:ascii="楷体" w:hAnsi="楷体" w:eastAsia="楷体"/>
          <w:sz w:val="24"/>
          <w:szCs w:val="24"/>
          <w:lang w:val="en-US" w:eastAsia="zh-CN"/>
        </w:rPr>
        <w:t>融合发展促成长，诗意教育提品质，</w:t>
      </w:r>
      <w:r>
        <w:rPr>
          <w:rFonts w:hint="eastAsia" w:ascii="楷体" w:hAnsi="楷体" w:eastAsia="楷体"/>
          <w:sz w:val="24"/>
          <w:szCs w:val="24"/>
        </w:rPr>
        <w:t>重建诗意教育新生态。</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91888"/>
    <w:multiLevelType w:val="singleLevel"/>
    <w:tmpl w:val="37D9188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62"/>
    <w:rsid w:val="00004487"/>
    <w:rsid w:val="00014E88"/>
    <w:rsid w:val="0002299C"/>
    <w:rsid w:val="00030C73"/>
    <w:rsid w:val="00040083"/>
    <w:rsid w:val="00045F15"/>
    <w:rsid w:val="000512D7"/>
    <w:rsid w:val="000A3F65"/>
    <w:rsid w:val="000A5366"/>
    <w:rsid w:val="000B4D5A"/>
    <w:rsid w:val="000C7F4B"/>
    <w:rsid w:val="00120781"/>
    <w:rsid w:val="00130EDF"/>
    <w:rsid w:val="00152A3A"/>
    <w:rsid w:val="0016071D"/>
    <w:rsid w:val="001646F1"/>
    <w:rsid w:val="00165F2A"/>
    <w:rsid w:val="00166649"/>
    <w:rsid w:val="001831FF"/>
    <w:rsid w:val="001A6760"/>
    <w:rsid w:val="001B31F0"/>
    <w:rsid w:val="001D01E2"/>
    <w:rsid w:val="001D739C"/>
    <w:rsid w:val="001E0F2C"/>
    <w:rsid w:val="00217ADD"/>
    <w:rsid w:val="002227A7"/>
    <w:rsid w:val="002235E7"/>
    <w:rsid w:val="002344F3"/>
    <w:rsid w:val="00234B80"/>
    <w:rsid w:val="0025284D"/>
    <w:rsid w:val="002C113D"/>
    <w:rsid w:val="002C60CD"/>
    <w:rsid w:val="002D169E"/>
    <w:rsid w:val="002E6BC0"/>
    <w:rsid w:val="0031566C"/>
    <w:rsid w:val="00323CEC"/>
    <w:rsid w:val="00332639"/>
    <w:rsid w:val="003350A3"/>
    <w:rsid w:val="00342160"/>
    <w:rsid w:val="0038448D"/>
    <w:rsid w:val="00396AFF"/>
    <w:rsid w:val="003A3F21"/>
    <w:rsid w:val="003C2816"/>
    <w:rsid w:val="0040144B"/>
    <w:rsid w:val="00401975"/>
    <w:rsid w:val="00415E95"/>
    <w:rsid w:val="0043391A"/>
    <w:rsid w:val="004425EF"/>
    <w:rsid w:val="00442C2A"/>
    <w:rsid w:val="00450B99"/>
    <w:rsid w:val="00467AA6"/>
    <w:rsid w:val="004809A8"/>
    <w:rsid w:val="004869B3"/>
    <w:rsid w:val="004954BD"/>
    <w:rsid w:val="004A6353"/>
    <w:rsid w:val="004B223D"/>
    <w:rsid w:val="004F43DA"/>
    <w:rsid w:val="00544287"/>
    <w:rsid w:val="00565F7B"/>
    <w:rsid w:val="00566FE8"/>
    <w:rsid w:val="00580FDA"/>
    <w:rsid w:val="00584983"/>
    <w:rsid w:val="00586756"/>
    <w:rsid w:val="00592602"/>
    <w:rsid w:val="00595762"/>
    <w:rsid w:val="005B23C7"/>
    <w:rsid w:val="005B47D2"/>
    <w:rsid w:val="005D7C86"/>
    <w:rsid w:val="005E7DA4"/>
    <w:rsid w:val="006400E4"/>
    <w:rsid w:val="006553CF"/>
    <w:rsid w:val="00655B8B"/>
    <w:rsid w:val="00671304"/>
    <w:rsid w:val="00690E83"/>
    <w:rsid w:val="006A555D"/>
    <w:rsid w:val="006B2831"/>
    <w:rsid w:val="006B28D0"/>
    <w:rsid w:val="006B4149"/>
    <w:rsid w:val="006B61B5"/>
    <w:rsid w:val="006C1946"/>
    <w:rsid w:val="006C4F17"/>
    <w:rsid w:val="006F4CCD"/>
    <w:rsid w:val="00722D97"/>
    <w:rsid w:val="007572AE"/>
    <w:rsid w:val="007A182D"/>
    <w:rsid w:val="007A2AF5"/>
    <w:rsid w:val="007D03CC"/>
    <w:rsid w:val="00810983"/>
    <w:rsid w:val="00814B89"/>
    <w:rsid w:val="008510DE"/>
    <w:rsid w:val="00870EE6"/>
    <w:rsid w:val="00873FB7"/>
    <w:rsid w:val="0088300C"/>
    <w:rsid w:val="00884D95"/>
    <w:rsid w:val="008900A2"/>
    <w:rsid w:val="008A38E0"/>
    <w:rsid w:val="008A78C6"/>
    <w:rsid w:val="008B3BAD"/>
    <w:rsid w:val="008D0218"/>
    <w:rsid w:val="008E72CC"/>
    <w:rsid w:val="0098578B"/>
    <w:rsid w:val="00994E8A"/>
    <w:rsid w:val="009B1479"/>
    <w:rsid w:val="009B2030"/>
    <w:rsid w:val="009C3EA0"/>
    <w:rsid w:val="00A038C1"/>
    <w:rsid w:val="00A0786E"/>
    <w:rsid w:val="00A30FE0"/>
    <w:rsid w:val="00A574AA"/>
    <w:rsid w:val="00A732E7"/>
    <w:rsid w:val="00A77827"/>
    <w:rsid w:val="00A83B07"/>
    <w:rsid w:val="00A869B2"/>
    <w:rsid w:val="00AA3067"/>
    <w:rsid w:val="00AA6EBF"/>
    <w:rsid w:val="00AC4E1D"/>
    <w:rsid w:val="00AC628F"/>
    <w:rsid w:val="00AE23DB"/>
    <w:rsid w:val="00AE6D43"/>
    <w:rsid w:val="00AF3253"/>
    <w:rsid w:val="00AF7D32"/>
    <w:rsid w:val="00B07272"/>
    <w:rsid w:val="00B12ACA"/>
    <w:rsid w:val="00B210C7"/>
    <w:rsid w:val="00B215E8"/>
    <w:rsid w:val="00B22F90"/>
    <w:rsid w:val="00B52511"/>
    <w:rsid w:val="00B600AE"/>
    <w:rsid w:val="00B61195"/>
    <w:rsid w:val="00B71727"/>
    <w:rsid w:val="00B73B4C"/>
    <w:rsid w:val="00B8773C"/>
    <w:rsid w:val="00B90619"/>
    <w:rsid w:val="00B92D2D"/>
    <w:rsid w:val="00B9787F"/>
    <w:rsid w:val="00B97D09"/>
    <w:rsid w:val="00BA31F8"/>
    <w:rsid w:val="00BD748F"/>
    <w:rsid w:val="00BE05BC"/>
    <w:rsid w:val="00BE6BE2"/>
    <w:rsid w:val="00BE6C5B"/>
    <w:rsid w:val="00BF4BE5"/>
    <w:rsid w:val="00C12CE4"/>
    <w:rsid w:val="00C14253"/>
    <w:rsid w:val="00C14680"/>
    <w:rsid w:val="00C55557"/>
    <w:rsid w:val="00C64A62"/>
    <w:rsid w:val="00C664DE"/>
    <w:rsid w:val="00C71B10"/>
    <w:rsid w:val="00C74B76"/>
    <w:rsid w:val="00C9321A"/>
    <w:rsid w:val="00C96967"/>
    <w:rsid w:val="00CA1B48"/>
    <w:rsid w:val="00CA2A0E"/>
    <w:rsid w:val="00CA4BC4"/>
    <w:rsid w:val="00CD1495"/>
    <w:rsid w:val="00CE7F59"/>
    <w:rsid w:val="00CF0537"/>
    <w:rsid w:val="00CF19F5"/>
    <w:rsid w:val="00D02FC1"/>
    <w:rsid w:val="00D16180"/>
    <w:rsid w:val="00D22465"/>
    <w:rsid w:val="00D2554F"/>
    <w:rsid w:val="00D47298"/>
    <w:rsid w:val="00D63686"/>
    <w:rsid w:val="00D662F2"/>
    <w:rsid w:val="00D8171B"/>
    <w:rsid w:val="00D84FC0"/>
    <w:rsid w:val="00E15F40"/>
    <w:rsid w:val="00E17E9B"/>
    <w:rsid w:val="00E330DE"/>
    <w:rsid w:val="00E44AC8"/>
    <w:rsid w:val="00E46384"/>
    <w:rsid w:val="00E6440B"/>
    <w:rsid w:val="00E825F2"/>
    <w:rsid w:val="00EB293E"/>
    <w:rsid w:val="00EB3001"/>
    <w:rsid w:val="00EB3459"/>
    <w:rsid w:val="00ED0387"/>
    <w:rsid w:val="00ED3314"/>
    <w:rsid w:val="00ED770B"/>
    <w:rsid w:val="00EF370D"/>
    <w:rsid w:val="00EF593D"/>
    <w:rsid w:val="00EF7A89"/>
    <w:rsid w:val="00F059B2"/>
    <w:rsid w:val="00F1329F"/>
    <w:rsid w:val="00F555D6"/>
    <w:rsid w:val="00F65D73"/>
    <w:rsid w:val="00F67684"/>
    <w:rsid w:val="00F70970"/>
    <w:rsid w:val="00F83CF8"/>
    <w:rsid w:val="00F83FA2"/>
    <w:rsid w:val="00FA1246"/>
    <w:rsid w:val="00FA1F75"/>
    <w:rsid w:val="00FA3590"/>
    <w:rsid w:val="00FB0B4A"/>
    <w:rsid w:val="00FC5B08"/>
    <w:rsid w:val="00FE1CF6"/>
    <w:rsid w:val="00FE74F4"/>
    <w:rsid w:val="02020374"/>
    <w:rsid w:val="021054BB"/>
    <w:rsid w:val="08EC76E2"/>
    <w:rsid w:val="099E14D6"/>
    <w:rsid w:val="0A3778D4"/>
    <w:rsid w:val="13350DC9"/>
    <w:rsid w:val="1A6C1AD5"/>
    <w:rsid w:val="1AA54482"/>
    <w:rsid w:val="1AC602F7"/>
    <w:rsid w:val="1F553577"/>
    <w:rsid w:val="26312E4C"/>
    <w:rsid w:val="41753B63"/>
    <w:rsid w:val="45462FD7"/>
    <w:rsid w:val="53D735A3"/>
    <w:rsid w:val="59FE2EA9"/>
    <w:rsid w:val="5BB646FD"/>
    <w:rsid w:val="5DD1255B"/>
    <w:rsid w:val="66E30283"/>
    <w:rsid w:val="6C0766BA"/>
    <w:rsid w:val="6EE9334B"/>
    <w:rsid w:val="7768723C"/>
    <w:rsid w:val="7B870F4A"/>
    <w:rsid w:val="7B963E9A"/>
    <w:rsid w:val="7EE6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1465</Words>
  <Characters>8355</Characters>
  <Lines>69</Lines>
  <Paragraphs>19</Paragraphs>
  <TotalTime>1</TotalTime>
  <ScaleCrop>false</ScaleCrop>
  <LinksUpToDate>false</LinksUpToDate>
  <CharactersWithSpaces>9801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2020-01-08T02:48:00Z</dcterms:created>
  <dc:creator>PC</dc:creator>
  <cp:lastModifiedBy>hp</cp:lastModifiedBy>
  <cp:lastPrinted>2021-02-18T00:48:00Z</cp:lastPrinted>
  <dcterms:modified xsi:type="dcterms:W3CDTF">2022-10-11T01:31:33Z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D12D28F8576240A0A3C2F15403100669</vt:lpwstr>
  </property>
</Properties>
</file>