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auto"/>
        <w:jc w:val="center"/>
        <w:rPr>
          <w:rFonts w:asciiTheme="majorEastAsia" w:hAnsiTheme="majorEastAsia" w:eastAsiaTheme="majorEastAsia"/>
          <w:bCs/>
          <w:sz w:val="44"/>
          <w:szCs w:val="44"/>
        </w:rPr>
      </w:pPr>
      <w:bookmarkStart w:id="0" w:name="_GoBack"/>
      <w:bookmarkEnd w:id="0"/>
      <w:r>
        <w:rPr>
          <w:rFonts w:hint="eastAsia" w:asciiTheme="majorEastAsia" w:hAnsiTheme="majorEastAsia" w:eastAsiaTheme="majorEastAsia"/>
          <w:bCs/>
          <w:sz w:val="44"/>
          <w:szCs w:val="4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61595</wp:posOffset>
            </wp:positionH>
            <wp:positionV relativeFrom="paragraph">
              <wp:posOffset>-104140</wp:posOffset>
            </wp:positionV>
            <wp:extent cx="5787390" cy="8048625"/>
            <wp:effectExtent l="0" t="0" r="3810" b="0"/>
            <wp:wrapNone/>
            <wp:docPr id="2" name="图片 2" descr="$RXGF7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$RXGF76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88227" cy="80496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line="480" w:lineRule="auto"/>
        <w:jc w:val="center"/>
        <w:rPr>
          <w:rFonts w:asciiTheme="majorEastAsia" w:hAnsiTheme="majorEastAsia" w:eastAsiaTheme="majorEastAsia"/>
          <w:bCs/>
          <w:sz w:val="44"/>
          <w:szCs w:val="44"/>
        </w:rPr>
      </w:pPr>
    </w:p>
    <w:p>
      <w:pPr>
        <w:spacing w:line="480" w:lineRule="auto"/>
        <w:jc w:val="center"/>
        <w:rPr>
          <w:rFonts w:ascii="黑体" w:hAnsi="黑体" w:eastAsia="黑体"/>
          <w:b/>
          <w:sz w:val="52"/>
          <w:szCs w:val="52"/>
        </w:rPr>
      </w:pPr>
    </w:p>
    <w:p>
      <w:pPr>
        <w:spacing w:line="480" w:lineRule="auto"/>
        <w:jc w:val="center"/>
        <w:rPr>
          <w:rFonts w:hint="eastAsia" w:ascii="黑体" w:hAnsi="黑体" w:eastAsia="黑体"/>
          <w:b/>
          <w:sz w:val="52"/>
          <w:szCs w:val="52"/>
          <w:lang w:val="en-US" w:eastAsia="zh-CN"/>
        </w:rPr>
      </w:pPr>
      <w:r>
        <w:rPr>
          <w:rFonts w:ascii="黑体" w:hAnsi="黑体" w:eastAsia="黑体"/>
          <w:b/>
          <w:sz w:val="52"/>
          <w:szCs w:val="52"/>
        </w:rPr>
        <w:t>常州</w:t>
      </w:r>
      <w:r>
        <w:rPr>
          <w:rFonts w:hint="eastAsia" w:ascii="黑体" w:hAnsi="黑体" w:eastAsia="黑体"/>
          <w:b/>
          <w:sz w:val="52"/>
          <w:szCs w:val="52"/>
          <w:lang w:val="en-US" w:eastAsia="zh-CN"/>
        </w:rPr>
        <w:t>市武进区南塘桥小学</w:t>
      </w:r>
    </w:p>
    <w:p>
      <w:pPr>
        <w:spacing w:line="1200" w:lineRule="auto"/>
        <w:jc w:val="center"/>
        <w:rPr>
          <w:rFonts w:ascii="黑体" w:hAnsi="黑体" w:eastAsia="黑体"/>
          <w:b/>
          <w:sz w:val="72"/>
          <w:szCs w:val="72"/>
        </w:rPr>
      </w:pPr>
      <w:r>
        <w:rPr>
          <w:rFonts w:ascii="黑体" w:hAnsi="黑体" w:eastAsia="黑体"/>
          <w:b/>
          <w:sz w:val="72"/>
          <w:szCs w:val="72"/>
        </w:rPr>
        <w:t>作业管理手册</w:t>
      </w:r>
    </w:p>
    <w:p>
      <w:pPr>
        <w:spacing w:line="1200" w:lineRule="auto"/>
        <w:jc w:val="center"/>
        <w:rPr>
          <w:rFonts w:hint="eastAsia" w:ascii="黑体" w:hAnsi="黑体" w:eastAsia="黑体"/>
          <w:b/>
          <w:sz w:val="52"/>
          <w:szCs w:val="52"/>
        </w:rPr>
      </w:pPr>
      <w:r>
        <w:rPr>
          <w:rFonts w:hint="eastAsia" w:ascii="黑体" w:hAnsi="黑体" w:eastAsia="黑体"/>
          <w:b/>
          <w:sz w:val="52"/>
          <w:szCs w:val="52"/>
        </w:rPr>
        <w:t>(试行稿)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960" w:lineRule="auto"/>
        <w:ind w:firstLine="2088" w:firstLineChars="400"/>
        <w:jc w:val="both"/>
        <w:textAlignment w:val="auto"/>
        <w:rPr>
          <w:rFonts w:hint="eastAsia" w:ascii="黑体" w:hAnsi="黑体" w:eastAsia="黑体"/>
          <w:b/>
          <w:sz w:val="52"/>
          <w:szCs w:val="52"/>
          <w:u w:val="single"/>
          <w:lang w:val="en-US" w:eastAsia="zh-CN"/>
        </w:rPr>
      </w:pPr>
      <w:r>
        <w:rPr>
          <w:rFonts w:hint="eastAsia" w:ascii="黑体" w:hAnsi="黑体" w:eastAsia="黑体"/>
          <w:b/>
          <w:sz w:val="52"/>
          <w:szCs w:val="52"/>
          <w:lang w:val="en-US" w:eastAsia="zh-CN"/>
        </w:rPr>
        <w:t>任教年级：</w:t>
      </w:r>
      <w:r>
        <w:rPr>
          <w:rFonts w:hint="eastAsia" w:ascii="黑体" w:hAnsi="黑体" w:eastAsia="黑体"/>
          <w:b/>
          <w:sz w:val="52"/>
          <w:szCs w:val="52"/>
          <w:u w:val="single"/>
          <w:lang w:val="en-US" w:eastAsia="zh-CN"/>
        </w:rPr>
        <w:t xml:space="preserve">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960" w:lineRule="auto"/>
        <w:ind w:firstLine="2088" w:firstLineChars="400"/>
        <w:jc w:val="both"/>
        <w:textAlignment w:val="auto"/>
        <w:rPr>
          <w:rFonts w:hint="eastAsia" w:ascii="黑体" w:hAnsi="黑体" w:eastAsia="黑体"/>
          <w:b/>
          <w:sz w:val="52"/>
          <w:szCs w:val="52"/>
          <w:u w:val="single"/>
          <w:lang w:val="en-US" w:eastAsia="zh-CN"/>
        </w:rPr>
      </w:pPr>
      <w:r>
        <w:rPr>
          <w:rFonts w:hint="eastAsia" w:ascii="黑体" w:hAnsi="黑体" w:eastAsia="黑体"/>
          <w:b/>
          <w:sz w:val="52"/>
          <w:szCs w:val="52"/>
          <w:u w:val="none"/>
          <w:lang w:val="en-US" w:eastAsia="zh-CN"/>
        </w:rPr>
        <w:t>任教学科：</w:t>
      </w:r>
      <w:r>
        <w:rPr>
          <w:rFonts w:hint="eastAsia" w:ascii="黑体" w:hAnsi="黑体" w:eastAsia="黑体"/>
          <w:b/>
          <w:sz w:val="52"/>
          <w:szCs w:val="52"/>
          <w:u w:val="single"/>
          <w:lang w:val="en-US" w:eastAsia="zh-CN"/>
        </w:rPr>
        <w:t xml:space="preserve">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960" w:lineRule="auto"/>
        <w:ind w:firstLine="2088" w:firstLineChars="400"/>
        <w:jc w:val="both"/>
        <w:textAlignment w:val="auto"/>
        <w:rPr>
          <w:rFonts w:hint="default" w:ascii="黑体" w:hAnsi="黑体" w:eastAsia="黑体"/>
          <w:b/>
          <w:sz w:val="52"/>
          <w:szCs w:val="52"/>
          <w:u w:val="single"/>
          <w:lang w:val="en-US" w:eastAsia="zh-CN"/>
        </w:rPr>
      </w:pPr>
      <w:r>
        <w:rPr>
          <w:rFonts w:hint="eastAsia" w:ascii="黑体" w:hAnsi="黑体" w:eastAsia="黑体"/>
          <w:b/>
          <w:sz w:val="52"/>
          <w:szCs w:val="52"/>
          <w:u w:val="none"/>
          <w:lang w:val="en-US" w:eastAsia="zh-CN"/>
        </w:rPr>
        <w:t>任课教师：</w:t>
      </w:r>
      <w:r>
        <w:rPr>
          <w:rFonts w:hint="eastAsia" w:ascii="黑体" w:hAnsi="黑体" w:eastAsia="黑体"/>
          <w:b/>
          <w:sz w:val="52"/>
          <w:szCs w:val="52"/>
          <w:u w:val="single"/>
          <w:lang w:val="en-US" w:eastAsia="zh-CN"/>
        </w:rPr>
        <w:t xml:space="preserve">          </w:t>
      </w:r>
    </w:p>
    <w:p>
      <w:pPr>
        <w:spacing w:line="1200" w:lineRule="auto"/>
        <w:ind w:firstLine="1409" w:firstLineChars="195"/>
        <w:rPr>
          <w:rFonts w:ascii="黑体" w:hAnsi="黑体" w:eastAsia="黑体"/>
          <w:b/>
          <w:sz w:val="72"/>
          <w:szCs w:val="72"/>
        </w:rPr>
      </w:pPr>
    </w:p>
    <w:p>
      <w:pPr>
        <w:spacing w:line="480" w:lineRule="auto"/>
        <w:jc w:val="center"/>
        <w:rPr>
          <w:rFonts w:hint="eastAsia" w:ascii="黑体" w:hAnsi="黑体" w:eastAsia="黑体"/>
          <w:b/>
          <w:sz w:val="52"/>
          <w:szCs w:val="52"/>
          <w:lang w:val="en-US" w:eastAsia="zh-CN"/>
        </w:rPr>
      </w:pPr>
    </w:p>
    <w:p>
      <w:pPr>
        <w:spacing w:line="700" w:lineRule="exact"/>
        <w:jc w:val="center"/>
        <w:rPr>
          <w:rFonts w:asciiTheme="majorEastAsia" w:hAnsiTheme="majorEastAsia" w:eastAsiaTheme="majorEastAsia"/>
          <w:bCs/>
          <w:sz w:val="44"/>
          <w:szCs w:val="44"/>
        </w:rPr>
      </w:pPr>
      <w:r>
        <w:rPr>
          <w:rFonts w:hint="eastAsia" w:asciiTheme="majorEastAsia" w:hAnsiTheme="majorEastAsia" w:eastAsiaTheme="majorEastAsia"/>
          <w:bCs/>
          <w:sz w:val="44"/>
          <w:szCs w:val="44"/>
        </w:rPr>
        <w:t>目   录</w:t>
      </w:r>
    </w:p>
    <w:p>
      <w:pPr>
        <w:spacing w:line="700" w:lineRule="exact"/>
        <w:jc w:val="center"/>
        <w:rPr>
          <w:rFonts w:asciiTheme="majorEastAsia" w:hAnsiTheme="majorEastAsia" w:eastAsiaTheme="majorEastAsia"/>
          <w:bCs/>
          <w:sz w:val="44"/>
          <w:szCs w:val="44"/>
        </w:rPr>
      </w:pPr>
    </w:p>
    <w:p>
      <w:pPr>
        <w:spacing w:line="700" w:lineRule="exact"/>
        <w:ind w:left="880" w:hanging="880" w:hangingChars="200"/>
        <w:jc w:val="left"/>
        <w:rPr>
          <w:rFonts w:cs="楷体" w:asciiTheme="majorEastAsia" w:hAnsiTheme="majorEastAsia" w:eastAsiaTheme="majorEastAsia"/>
          <w:sz w:val="44"/>
          <w:szCs w:val="44"/>
        </w:rPr>
      </w:pPr>
      <w:r>
        <w:rPr>
          <w:rFonts w:hint="eastAsia" w:cs="楷体" w:asciiTheme="majorEastAsia" w:hAnsiTheme="majorEastAsia" w:eastAsiaTheme="majorEastAsia"/>
          <w:sz w:val="44"/>
          <w:szCs w:val="44"/>
        </w:rPr>
        <w:t>一、</w:t>
      </w:r>
      <w:r>
        <w:rPr>
          <w:rFonts w:hint="eastAsia" w:cs="楷体" w:asciiTheme="majorEastAsia" w:hAnsiTheme="majorEastAsia" w:eastAsiaTheme="majorEastAsia"/>
          <w:sz w:val="44"/>
          <w:szCs w:val="44"/>
          <w:lang w:val="en-US" w:eastAsia="zh-CN"/>
        </w:rPr>
        <w:t>南塘桥小学</w:t>
      </w:r>
      <w:r>
        <w:rPr>
          <w:rFonts w:hint="eastAsia" w:cs="楷体" w:asciiTheme="majorEastAsia" w:hAnsiTheme="majorEastAsia" w:eastAsiaTheme="majorEastAsia"/>
          <w:sz w:val="44"/>
          <w:szCs w:val="44"/>
        </w:rPr>
        <w:t xml:space="preserve">关于全面改进和加强义务教育学校作业管理的指导意见            /1   </w:t>
      </w:r>
    </w:p>
    <w:p>
      <w:pPr>
        <w:spacing w:line="700" w:lineRule="exact"/>
        <w:jc w:val="left"/>
        <w:rPr>
          <w:rFonts w:cs="楷体" w:asciiTheme="majorEastAsia" w:hAnsiTheme="majorEastAsia" w:eastAsiaTheme="majorEastAsia"/>
          <w:sz w:val="44"/>
          <w:szCs w:val="44"/>
        </w:rPr>
      </w:pPr>
      <w:r>
        <w:rPr>
          <w:rFonts w:hint="eastAsia" w:cs="楷体" w:asciiTheme="majorEastAsia" w:hAnsiTheme="majorEastAsia" w:eastAsiaTheme="majorEastAsia"/>
          <w:sz w:val="44"/>
          <w:szCs w:val="44"/>
        </w:rPr>
        <w:t>二、</w:t>
      </w:r>
      <w:r>
        <w:rPr>
          <w:rFonts w:hint="eastAsia" w:cs="楷体" w:asciiTheme="majorEastAsia" w:hAnsiTheme="majorEastAsia" w:eastAsiaTheme="majorEastAsia"/>
          <w:sz w:val="44"/>
          <w:szCs w:val="44"/>
          <w:lang w:val="en-US" w:eastAsia="zh-CN"/>
        </w:rPr>
        <w:t>南塘桥小学</w:t>
      </w:r>
      <w:r>
        <w:rPr>
          <w:rFonts w:hint="eastAsia" w:cs="楷体" w:asciiTheme="majorEastAsia" w:hAnsiTheme="majorEastAsia" w:eastAsiaTheme="majorEastAsia"/>
          <w:sz w:val="44"/>
          <w:szCs w:val="44"/>
        </w:rPr>
        <w:t xml:space="preserve">作业管理指南 </w:t>
      </w:r>
      <w:r>
        <w:rPr>
          <w:rFonts w:hint="eastAsia" w:cs="楷体" w:asciiTheme="majorEastAsia" w:hAnsiTheme="majorEastAsia" w:eastAsiaTheme="majorEastAsia"/>
          <w:sz w:val="44"/>
          <w:szCs w:val="44"/>
          <w:lang w:val="en-US" w:eastAsia="zh-CN"/>
        </w:rPr>
        <w:t xml:space="preserve">           </w:t>
      </w:r>
      <w:r>
        <w:rPr>
          <w:rFonts w:hint="eastAsia" w:cs="楷体" w:asciiTheme="majorEastAsia" w:hAnsiTheme="majorEastAsia" w:eastAsiaTheme="majorEastAsia"/>
          <w:sz w:val="44"/>
          <w:szCs w:val="44"/>
        </w:rPr>
        <w:t>/5</w:t>
      </w:r>
    </w:p>
    <w:p>
      <w:pPr>
        <w:spacing w:line="700" w:lineRule="exact"/>
        <w:ind w:left="8360" w:hanging="8360" w:hangingChars="1900"/>
        <w:jc w:val="left"/>
        <w:rPr>
          <w:rFonts w:cs="楷体" w:asciiTheme="majorEastAsia" w:hAnsiTheme="majorEastAsia" w:eastAsiaTheme="majorEastAsia"/>
          <w:sz w:val="44"/>
          <w:szCs w:val="44"/>
        </w:rPr>
      </w:pPr>
      <w:r>
        <w:rPr>
          <w:rFonts w:hint="eastAsia" w:cs="楷体" w:asciiTheme="majorEastAsia" w:hAnsiTheme="majorEastAsia" w:eastAsiaTheme="majorEastAsia"/>
          <w:sz w:val="44"/>
          <w:szCs w:val="44"/>
        </w:rPr>
        <w:t>三、</w:t>
      </w:r>
      <w:r>
        <w:rPr>
          <w:rFonts w:hint="eastAsia" w:cs="楷体" w:asciiTheme="majorEastAsia" w:hAnsiTheme="majorEastAsia" w:eastAsiaTheme="majorEastAsia"/>
          <w:sz w:val="44"/>
          <w:szCs w:val="44"/>
          <w:lang w:val="en-US" w:eastAsia="zh-CN"/>
        </w:rPr>
        <w:t>南塘桥小学</w:t>
      </w:r>
      <w:r>
        <w:rPr>
          <w:rFonts w:hint="eastAsia" w:cs="楷体" w:asciiTheme="majorEastAsia" w:hAnsiTheme="majorEastAsia" w:eastAsiaTheme="majorEastAsia"/>
          <w:sz w:val="44"/>
          <w:szCs w:val="44"/>
        </w:rPr>
        <w:t>学科单元作业管理记载表         /7</w:t>
      </w:r>
    </w:p>
    <w:p>
      <w:pPr>
        <w:spacing w:line="700" w:lineRule="exact"/>
        <w:ind w:left="8360" w:hanging="8360" w:hangingChars="1900"/>
        <w:jc w:val="left"/>
        <w:rPr>
          <w:rFonts w:cs="楷体" w:asciiTheme="majorEastAsia" w:hAnsiTheme="majorEastAsia" w:eastAsiaTheme="majorEastAsia"/>
          <w:sz w:val="44"/>
          <w:szCs w:val="44"/>
        </w:rPr>
      </w:pPr>
      <w:r>
        <w:rPr>
          <w:rFonts w:hint="eastAsia" w:cs="楷体" w:asciiTheme="majorEastAsia" w:hAnsiTheme="majorEastAsia" w:eastAsiaTheme="majorEastAsia"/>
          <w:sz w:val="44"/>
          <w:szCs w:val="44"/>
        </w:rPr>
        <w:t>四、</w:t>
      </w:r>
      <w:r>
        <w:rPr>
          <w:rFonts w:hint="eastAsia" w:cs="楷体" w:asciiTheme="majorEastAsia" w:hAnsiTheme="majorEastAsia" w:eastAsiaTheme="majorEastAsia"/>
          <w:sz w:val="44"/>
          <w:szCs w:val="44"/>
          <w:lang w:val="en-US" w:eastAsia="zh-CN"/>
        </w:rPr>
        <w:t>南塘桥小学</w:t>
      </w:r>
      <w:r>
        <w:rPr>
          <w:rFonts w:hint="eastAsia" w:cs="楷体" w:asciiTheme="majorEastAsia" w:hAnsiTheme="majorEastAsia" w:eastAsiaTheme="majorEastAsia"/>
          <w:sz w:val="44"/>
          <w:szCs w:val="44"/>
        </w:rPr>
        <w:t>学科课时作业管理记载表                         /8</w:t>
      </w:r>
    </w:p>
    <w:p>
      <w:pPr>
        <w:spacing w:line="700" w:lineRule="exact"/>
        <w:ind w:left="8360" w:hanging="8360" w:hangingChars="1900"/>
        <w:jc w:val="left"/>
        <w:rPr>
          <w:rFonts w:cs="楷体" w:asciiTheme="majorEastAsia" w:hAnsiTheme="majorEastAsia" w:eastAsiaTheme="majorEastAsia"/>
          <w:sz w:val="44"/>
          <w:szCs w:val="44"/>
        </w:rPr>
      </w:pPr>
      <w:r>
        <w:rPr>
          <w:rFonts w:hint="eastAsia" w:cs="楷体" w:asciiTheme="majorEastAsia" w:hAnsiTheme="majorEastAsia" w:eastAsiaTheme="majorEastAsia"/>
          <w:sz w:val="44"/>
          <w:szCs w:val="44"/>
        </w:rPr>
        <w:t>五、</w:t>
      </w:r>
      <w:r>
        <w:rPr>
          <w:rFonts w:hint="eastAsia" w:cs="楷体" w:asciiTheme="majorEastAsia" w:hAnsiTheme="majorEastAsia" w:eastAsiaTheme="majorEastAsia"/>
          <w:sz w:val="44"/>
          <w:szCs w:val="44"/>
          <w:lang w:val="en-US" w:eastAsia="zh-CN"/>
        </w:rPr>
        <w:t>南塘桥小学</w:t>
      </w:r>
      <w:r>
        <w:rPr>
          <w:rFonts w:hint="eastAsia" w:cs="楷体" w:asciiTheme="majorEastAsia" w:hAnsiTheme="majorEastAsia" w:eastAsiaTheme="majorEastAsia"/>
          <w:sz w:val="44"/>
          <w:szCs w:val="44"/>
        </w:rPr>
        <w:t>作业管理检查情况记载表                          /9</w:t>
      </w:r>
    </w:p>
    <w:p>
      <w:pPr>
        <w:spacing w:line="700" w:lineRule="exact"/>
        <w:ind w:left="880" w:hanging="880" w:hangingChars="200"/>
        <w:rPr>
          <w:rFonts w:asciiTheme="majorEastAsia" w:hAnsiTheme="majorEastAsia" w:eastAsiaTheme="majorEastAsia"/>
          <w:sz w:val="44"/>
          <w:szCs w:val="44"/>
        </w:rPr>
      </w:pPr>
      <w:r>
        <w:rPr>
          <w:rFonts w:hint="eastAsia" w:cs="楷体" w:asciiTheme="majorEastAsia" w:hAnsiTheme="majorEastAsia" w:eastAsiaTheme="majorEastAsia"/>
          <w:sz w:val="44"/>
          <w:szCs w:val="44"/>
        </w:rPr>
        <w:t>六</w:t>
      </w:r>
      <w:r>
        <w:rPr>
          <w:rFonts w:cs="楷体" w:asciiTheme="majorEastAsia" w:hAnsiTheme="majorEastAsia" w:eastAsiaTheme="majorEastAsia"/>
          <w:sz w:val="44"/>
          <w:szCs w:val="44"/>
        </w:rPr>
        <w:t>、常州市义务教育学校作业管理检查表</w:t>
      </w:r>
      <w:r>
        <w:rPr>
          <w:rFonts w:hint="eastAsia" w:cs="楷体" w:asciiTheme="majorEastAsia" w:hAnsiTheme="majorEastAsia" w:eastAsiaTheme="majorEastAsia"/>
          <w:sz w:val="44"/>
          <w:szCs w:val="44"/>
        </w:rPr>
        <w:t>（征求意见稿</w:t>
      </w:r>
      <w:r>
        <w:rPr>
          <w:rFonts w:hint="eastAsia" w:asciiTheme="majorEastAsia" w:hAnsiTheme="majorEastAsia" w:eastAsiaTheme="majorEastAsia"/>
          <w:sz w:val="44"/>
          <w:szCs w:val="44"/>
        </w:rPr>
        <w:t>）                        /10</w:t>
      </w:r>
    </w:p>
    <w:p>
      <w:pPr>
        <w:jc w:val="left"/>
        <w:rPr>
          <w:rFonts w:ascii="楷体" w:hAnsi="楷体" w:eastAsia="楷体" w:cs="楷体"/>
          <w:sz w:val="30"/>
          <w:szCs w:val="30"/>
        </w:rPr>
      </w:pPr>
    </w:p>
    <w:p>
      <w:pPr>
        <w:rPr>
          <w:rFonts w:ascii="楷体" w:hAnsi="楷体" w:eastAsia="楷体" w:cs="楷体"/>
          <w:sz w:val="30"/>
          <w:szCs w:val="30"/>
        </w:rPr>
      </w:pPr>
    </w:p>
    <w:p/>
    <w:p/>
    <w:p/>
    <w:p/>
    <w:p/>
    <w:p/>
    <w:p>
      <w:pPr>
        <w:rPr>
          <w:rFonts w:asciiTheme="majorEastAsia" w:hAnsiTheme="majorEastAsia" w:eastAsiaTheme="majorEastAsia"/>
          <w:sz w:val="44"/>
          <w:szCs w:val="44"/>
        </w:rPr>
        <w:sectPr>
          <w:pgSz w:w="11906" w:h="16838"/>
          <w:pgMar w:top="2098" w:right="1531" w:bottom="1985" w:left="1531" w:header="851" w:footer="992" w:gutter="0"/>
          <w:cols w:space="425" w:num="1"/>
          <w:docGrid w:type="lines" w:linePitch="312" w:charSpace="0"/>
        </w:sectPr>
      </w:pPr>
    </w:p>
    <w:p>
      <w:pPr>
        <w:ind w:firstLine="440" w:firstLineChars="100"/>
        <w:jc w:val="center"/>
        <w:rPr>
          <w:rFonts w:hint="eastAsia" w:asciiTheme="majorEastAsia" w:hAnsiTheme="majorEastAsia" w:eastAsiaTheme="majorEastAsia"/>
          <w:sz w:val="44"/>
          <w:szCs w:val="44"/>
        </w:rPr>
      </w:pPr>
      <w:r>
        <w:rPr>
          <w:rFonts w:hint="eastAsia" w:asciiTheme="majorEastAsia" w:hAnsiTheme="majorEastAsia" w:eastAsiaTheme="majorEastAsia"/>
          <w:sz w:val="44"/>
          <w:szCs w:val="44"/>
          <w:lang w:val="en-US" w:eastAsia="zh-CN"/>
        </w:rPr>
        <w:t>南塘桥小学</w:t>
      </w:r>
      <w:r>
        <w:rPr>
          <w:rFonts w:hint="eastAsia" w:asciiTheme="majorEastAsia" w:hAnsiTheme="majorEastAsia" w:eastAsiaTheme="majorEastAsia"/>
          <w:sz w:val="44"/>
          <w:szCs w:val="44"/>
        </w:rPr>
        <w:t>关于全面改进和加强</w:t>
      </w:r>
    </w:p>
    <w:p>
      <w:pPr>
        <w:ind w:firstLine="440" w:firstLineChars="100"/>
        <w:jc w:val="center"/>
        <w:rPr>
          <w:rFonts w:asciiTheme="majorEastAsia" w:hAnsiTheme="majorEastAsia" w:eastAsiaTheme="majorEastAsia"/>
          <w:sz w:val="44"/>
          <w:szCs w:val="44"/>
        </w:rPr>
      </w:pPr>
      <w:r>
        <w:rPr>
          <w:rFonts w:hint="eastAsia" w:asciiTheme="majorEastAsia" w:hAnsiTheme="majorEastAsia" w:eastAsiaTheme="majorEastAsia"/>
          <w:sz w:val="44"/>
          <w:szCs w:val="44"/>
        </w:rPr>
        <w:t>义务教育作业管理的指导意见</w:t>
      </w:r>
    </w:p>
    <w:p>
      <w:pPr>
        <w:spacing w:line="400" w:lineRule="exact"/>
        <w:rPr>
          <w:rFonts w:asciiTheme="minorEastAsia" w:hAnsiTheme="minorEastAsia"/>
          <w:sz w:val="24"/>
        </w:rPr>
      </w:pPr>
    </w:p>
    <w:p>
      <w:pPr>
        <w:spacing w:line="570" w:lineRule="exact"/>
        <w:rPr>
          <w:rFonts w:ascii="仿宋" w:hAnsi="仿宋" w:eastAsia="仿宋"/>
          <w:sz w:val="32"/>
          <w:szCs w:val="32"/>
        </w:rPr>
      </w:pPr>
      <w:r>
        <w:rPr>
          <w:rFonts w:hint="eastAsia" w:asciiTheme="minorEastAsia" w:hAnsiTheme="minorEastAsia"/>
          <w:sz w:val="24"/>
        </w:rPr>
        <w:t>　　</w:t>
      </w:r>
      <w:r>
        <w:rPr>
          <w:rFonts w:hint="eastAsia" w:ascii="仿宋" w:hAnsi="仿宋" w:eastAsia="仿宋"/>
          <w:sz w:val="32"/>
          <w:szCs w:val="32"/>
        </w:rPr>
        <w:t>为贯彻落实国家、省、市</w:t>
      </w:r>
      <w:r>
        <w:rPr>
          <w:rFonts w:hint="eastAsia" w:ascii="仿宋" w:hAnsi="仿宋" w:eastAsia="仿宋"/>
          <w:sz w:val="32"/>
          <w:szCs w:val="32"/>
          <w:lang w:eastAsia="zh-CN"/>
        </w:rPr>
        <w:t>、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区</w:t>
      </w:r>
      <w:r>
        <w:rPr>
          <w:rFonts w:hint="eastAsia" w:ascii="仿宋" w:hAnsi="仿宋" w:eastAsia="仿宋"/>
          <w:sz w:val="32"/>
          <w:szCs w:val="32"/>
        </w:rPr>
        <w:t>有关作业管理文件要求，进一步规范学校教育教学管理，全面提高教育教学质量，切实减轻违背教育教学规律、有损学生身心健康的过重作业负担，促进学生德智体美劳全面发展，现就加强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南塘桥小学</w:t>
      </w:r>
      <w:r>
        <w:rPr>
          <w:rFonts w:hint="eastAsia" w:ascii="仿宋" w:hAnsi="仿宋" w:eastAsia="仿宋"/>
          <w:sz w:val="32"/>
          <w:szCs w:val="32"/>
        </w:rPr>
        <w:t>作业管理提出如下指导意见。</w:t>
      </w:r>
    </w:p>
    <w:p>
      <w:pPr>
        <w:spacing w:line="570" w:lineRule="exac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　</w:t>
      </w:r>
      <w:r>
        <w:rPr>
          <w:rFonts w:hint="eastAsia" w:ascii="楷体" w:hAnsi="楷体" w:eastAsia="楷体"/>
          <w:sz w:val="32"/>
          <w:szCs w:val="32"/>
        </w:rPr>
        <w:t>　</w:t>
      </w:r>
      <w:r>
        <w:rPr>
          <w:rFonts w:hint="eastAsia" w:ascii="楷体" w:hAnsi="楷体" w:eastAsia="楷体"/>
          <w:b/>
          <w:sz w:val="32"/>
          <w:szCs w:val="32"/>
        </w:rPr>
        <w:t>1.彰显育人导向。</w:t>
      </w:r>
      <w:r>
        <w:rPr>
          <w:rFonts w:hint="eastAsia" w:ascii="仿宋" w:hAnsi="仿宋" w:eastAsia="仿宋"/>
          <w:sz w:val="32"/>
          <w:szCs w:val="32"/>
        </w:rPr>
        <w:t>作业是学校教育教学的重要组成部分，是学生开展自主学习活动的重要载体。作业设计须基于课程标准和教材、体现课程性质，能贯彻党的教育方针、落实立德树人根本任务，指向学生发展核心素养，促进学生德智体美劳全面发展。</w:t>
      </w:r>
    </w:p>
    <w:p>
      <w:pPr>
        <w:spacing w:line="570" w:lineRule="exact"/>
        <w:ind w:firstLine="643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楷体" w:hAnsi="楷体" w:eastAsia="楷体"/>
          <w:b/>
          <w:sz w:val="32"/>
          <w:szCs w:val="32"/>
        </w:rPr>
        <w:t>2.明确作业功能。</w:t>
      </w:r>
      <w:r>
        <w:rPr>
          <w:rFonts w:hint="eastAsia" w:ascii="仿宋" w:hAnsi="仿宋" w:eastAsia="仿宋"/>
          <w:sz w:val="32"/>
          <w:szCs w:val="32"/>
        </w:rPr>
        <w:t>作业是帮助学生巩固知识、形成能力、养成习惯的有效手段，是帮助教师检测教学效果、精准分析学情、改进教学方法的重要途径，是促进学校完善教学管理、开展科学评价、提高教育质量的必由之路。全面、充分发挥作业的各项功能，不断提高教育教学质量。</w:t>
      </w:r>
    </w:p>
    <w:p>
      <w:pPr>
        <w:spacing w:line="570" w:lineRule="exact"/>
        <w:ind w:firstLine="643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楷体" w:hAnsi="楷体" w:eastAsia="楷体"/>
          <w:b/>
          <w:sz w:val="32"/>
          <w:szCs w:val="32"/>
        </w:rPr>
        <w:t>3.优化作业设计。</w:t>
      </w:r>
      <w:r>
        <w:rPr>
          <w:rFonts w:hint="eastAsia" w:ascii="仿宋" w:hAnsi="仿宋" w:eastAsia="仿宋"/>
          <w:sz w:val="32"/>
          <w:szCs w:val="32"/>
        </w:rPr>
        <w:t>遵循课程标准，精准分析学情，把握教学的要求、重点，精心作业设计，精选作业内容，系统选编、合理改编、自主创编作业，注重作业的层次性和趣味性、自主性和探究性、实践性和创新性。丰富和创新作业形式，加强德育实践、科学探究、体育锻炼、艺术欣赏、社会与劳动等非书面作业设计。鼓励设计切合学生身心发展特点和认知水平的弹性作业、个性化作业和跨学科综合性作业。杜绝重复性、机械性、惩罚性作业。小学作业平均正确率分别达到95%以上。</w:t>
      </w:r>
    </w:p>
    <w:p>
      <w:pPr>
        <w:spacing w:line="570" w:lineRule="exac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　　</w:t>
      </w:r>
      <w:r>
        <w:rPr>
          <w:rFonts w:hint="eastAsia" w:ascii="楷体" w:hAnsi="楷体" w:eastAsia="楷体"/>
          <w:b/>
          <w:sz w:val="32"/>
          <w:szCs w:val="32"/>
        </w:rPr>
        <w:t>4.统筹作业总量。</w:t>
      </w:r>
      <w:r>
        <w:rPr>
          <w:rFonts w:hint="eastAsia" w:ascii="仿宋" w:hAnsi="仿宋" w:eastAsia="仿宋"/>
          <w:sz w:val="32"/>
          <w:szCs w:val="32"/>
        </w:rPr>
        <w:t>小学一、二年级不布置家庭书面作业，小学三至六年级书面作业平均完成时间不超过60分钟。优化每天各科课程安排。周六学生自主学习，周日为“无作业日”。节假日、寒暑假，控制书面作业总量，指导学生合理安排作业完成进度，严禁在双休日，节假日和考试前突击性布置大量书面家庭作业。学科教师在布置书面作业时，应标明该学科作业完成的大致时间。</w:t>
      </w:r>
    </w:p>
    <w:p>
      <w:pPr>
        <w:spacing w:line="570" w:lineRule="exac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　　</w:t>
      </w:r>
      <w:r>
        <w:rPr>
          <w:rFonts w:hint="eastAsia" w:ascii="楷体" w:hAnsi="楷体" w:eastAsia="楷体"/>
          <w:b/>
          <w:sz w:val="32"/>
          <w:szCs w:val="32"/>
        </w:rPr>
        <w:t>5.加强作业指导。</w:t>
      </w:r>
      <w:r>
        <w:rPr>
          <w:rFonts w:hint="eastAsia" w:ascii="仿宋" w:hAnsi="仿宋" w:eastAsia="仿宋"/>
          <w:sz w:val="32"/>
          <w:szCs w:val="32"/>
        </w:rPr>
        <w:t>对学有所困的学生提供帮扶，对学有余力的学生给予拓展指导，确保参加课后服务的学生在校内基本完成书面作业。关注经常不能按时完成作业的学生，加强多方沟通，指导学生顺利完成作业。</w:t>
      </w:r>
    </w:p>
    <w:p>
      <w:pPr>
        <w:spacing w:line="570" w:lineRule="exac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　</w:t>
      </w:r>
      <w:r>
        <w:rPr>
          <w:rFonts w:hint="eastAsia" w:ascii="楷体" w:hAnsi="楷体" w:eastAsia="楷体"/>
          <w:sz w:val="32"/>
          <w:szCs w:val="32"/>
        </w:rPr>
        <w:t>　</w:t>
      </w:r>
      <w:r>
        <w:rPr>
          <w:rFonts w:hint="eastAsia" w:ascii="楷体" w:hAnsi="楷体" w:eastAsia="楷体"/>
          <w:b/>
          <w:sz w:val="32"/>
          <w:szCs w:val="32"/>
        </w:rPr>
        <w:t>6.规范作业批改。</w:t>
      </w:r>
      <w:r>
        <w:rPr>
          <w:rFonts w:hint="eastAsia" w:ascii="仿宋" w:hAnsi="仿宋" w:eastAsia="仿宋"/>
          <w:sz w:val="32"/>
          <w:szCs w:val="32"/>
        </w:rPr>
        <w:t>根据作业内容特点和学生实际选择合适的批改方式，做到有布置必批改、有批改必反馈。加强面批讲解，做好答疑辅导。多发现作业中的亮点，多使用鼓励性评语。保持批改符号的系统性与一致性，给学生提供明确的反馈信息。鼓励利用信息技术进行作业分析诊断。严禁给家长布置或变相布置作业，不得要求家长通过网络下载并打印作业，严禁要求家长检查、批改作业。</w:t>
      </w:r>
    </w:p>
    <w:p>
      <w:pPr>
        <w:spacing w:line="570" w:lineRule="exact"/>
        <w:ind w:firstLine="560"/>
        <w:rPr>
          <w:rFonts w:ascii="仿宋" w:hAnsi="仿宋" w:eastAsia="仿宋"/>
          <w:sz w:val="32"/>
          <w:szCs w:val="32"/>
        </w:rPr>
      </w:pPr>
      <w:r>
        <w:rPr>
          <w:rFonts w:hint="eastAsia" w:ascii="楷体" w:hAnsi="楷体" w:eastAsia="楷体"/>
          <w:b/>
          <w:sz w:val="32"/>
          <w:szCs w:val="32"/>
        </w:rPr>
        <w:t>7.做好作业反馈。</w:t>
      </w:r>
      <w:r>
        <w:rPr>
          <w:rFonts w:hint="eastAsia" w:ascii="仿宋" w:hAnsi="仿宋" w:eastAsia="仿宋"/>
          <w:sz w:val="32"/>
          <w:szCs w:val="32"/>
        </w:rPr>
        <w:t>严格遵循“有批改必反馈”原则，及时反馈和评讲作业，做到精准分析学情，适时调整教学策略。提高作业评讲有效性及针对性，做到共性问题全班评讲，个性问题个别指导。督促学生养成及时纠错的良好习惯，有效发挥作业对于教学的反馈、诊断和促进功能。学科教师要定期组织开展学生优秀作业评选与展示活动，树立榜样，引导学生不断提高作业质量。教师要指导学生建立错题集、错题本，引导学生从错题中学会反思提高。　　</w:t>
      </w:r>
    </w:p>
    <w:p>
      <w:pPr>
        <w:spacing w:line="570" w:lineRule="exact"/>
        <w:ind w:firstLine="560"/>
        <w:rPr>
          <w:rFonts w:ascii="仿宋" w:hAnsi="仿宋" w:eastAsia="仿宋"/>
          <w:sz w:val="32"/>
          <w:szCs w:val="32"/>
        </w:rPr>
      </w:pPr>
      <w:r>
        <w:rPr>
          <w:rFonts w:hint="eastAsia" w:ascii="楷体" w:hAnsi="楷体" w:eastAsia="楷体"/>
          <w:b/>
          <w:sz w:val="32"/>
          <w:szCs w:val="32"/>
        </w:rPr>
        <w:t>8.加强校本建设。</w:t>
      </w:r>
      <w:r>
        <w:rPr>
          <w:rFonts w:hint="eastAsia" w:ascii="仿宋" w:hAnsi="仿宋" w:eastAsia="仿宋"/>
          <w:sz w:val="32"/>
          <w:szCs w:val="32"/>
        </w:rPr>
        <w:t>建立优秀作业共享机制，学校应以学科组为主体，积极开展校本作业研究和建设。各科以课程标准和学情为依据，以本校使用较为成熟的作业为蓝本，进行系统选编、改编、创编、删增，形成符合本校学情的校本作业资源库，不断丰富校本作业资源。</w:t>
      </w:r>
    </w:p>
    <w:p>
      <w:pPr>
        <w:spacing w:line="570" w:lineRule="exac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 xml:space="preserve">　 </w:t>
      </w:r>
      <w:r>
        <w:rPr>
          <w:rFonts w:hint="eastAsia" w:ascii="楷体" w:hAnsi="楷体" w:eastAsia="楷体"/>
          <w:sz w:val="32"/>
          <w:szCs w:val="32"/>
        </w:rPr>
        <w:t xml:space="preserve"> </w:t>
      </w:r>
      <w:r>
        <w:rPr>
          <w:rFonts w:hint="eastAsia" w:ascii="楷体" w:hAnsi="楷体" w:eastAsia="楷体"/>
          <w:b/>
          <w:sz w:val="32"/>
          <w:szCs w:val="32"/>
        </w:rPr>
        <w:t>9.完善管理制度。</w:t>
      </w:r>
      <w:r>
        <w:rPr>
          <w:rFonts w:hint="eastAsia" w:ascii="仿宋" w:hAnsi="仿宋" w:eastAsia="仿宋"/>
          <w:sz w:val="32"/>
          <w:szCs w:val="32"/>
        </w:rPr>
        <w:t>学校要结合综合素质评价，健全完善《学校作业管理制度》，建立以校长为第一责任人的作业管理机制，明确相关部门职责及教师工作要求。加强对作业的设计、布置、完成、收交、批改、分析、反馈、辅导等全过程管理，落实《常州市中小学作业管理十项严禁》。将作业质量列入学生学业水平评价之中。将作业管理列入教师和教研组考核评价内容。</w:t>
      </w:r>
    </w:p>
    <w:p>
      <w:pPr>
        <w:spacing w:line="570" w:lineRule="exac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　</w:t>
      </w:r>
      <w:r>
        <w:rPr>
          <w:rFonts w:hint="eastAsia" w:ascii="楷体" w:hAnsi="楷体" w:eastAsia="楷体"/>
          <w:sz w:val="32"/>
          <w:szCs w:val="32"/>
        </w:rPr>
        <w:t>　</w:t>
      </w:r>
      <w:r>
        <w:rPr>
          <w:rFonts w:hint="eastAsia" w:ascii="楷体" w:hAnsi="楷体" w:eastAsia="楷体"/>
          <w:b/>
          <w:sz w:val="32"/>
          <w:szCs w:val="32"/>
        </w:rPr>
        <w:t>10.注重协同育人。</w:t>
      </w:r>
      <w:r>
        <w:rPr>
          <w:rFonts w:hint="eastAsia" w:ascii="仿宋" w:hAnsi="仿宋" w:eastAsia="仿宋"/>
          <w:sz w:val="32"/>
          <w:szCs w:val="32"/>
        </w:rPr>
        <w:t>学校要通过家长委员会、家长学校等多种渠道引导家长形成正确作业观，督促孩子主动、积极、认真地完成学校布置的作业，培养学习兴趣，养成良好习惯。教育孩子坚持体育锻炼和自主阅读，从事力所能及的家务劳动，合理使用电子产品。家长不额外布置其他家庭作业。</w:t>
      </w:r>
    </w:p>
    <w:p>
      <w:pPr>
        <w:spacing w:line="570" w:lineRule="exac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　　</w:t>
      </w:r>
      <w:r>
        <w:rPr>
          <w:rFonts w:hint="eastAsia" w:ascii="楷体" w:hAnsi="楷体" w:eastAsia="楷体"/>
          <w:b/>
          <w:sz w:val="32"/>
          <w:szCs w:val="32"/>
        </w:rPr>
        <w:t>11.加强宣传引导。</w:t>
      </w:r>
      <w:r>
        <w:rPr>
          <w:rFonts w:hint="eastAsia" w:ascii="仿宋" w:hAnsi="仿宋" w:eastAsia="仿宋" w:cs="仿宋"/>
          <w:b w:val="0"/>
          <w:bCs/>
          <w:sz w:val="32"/>
          <w:szCs w:val="32"/>
          <w:lang w:val="en-US" w:eastAsia="zh-CN"/>
        </w:rPr>
        <w:t>各学科组</w:t>
      </w:r>
      <w:r>
        <w:rPr>
          <w:rFonts w:hint="eastAsia" w:ascii="仿宋" w:hAnsi="仿宋" w:eastAsia="仿宋"/>
          <w:sz w:val="32"/>
          <w:szCs w:val="32"/>
        </w:rPr>
        <w:t>组织召开作业管理研讨会、现场会和推进会，总结提炼作业管理的典型经验和先进做法，加强宣传推广，扩大示范引领。充分发挥新闻媒体作用，加大宣传力度，建设有利于减轻学生过重作业负担、促进学生全面健康成长的良好教育生态。</w:t>
      </w:r>
    </w:p>
    <w:p>
      <w:pPr>
        <w:spacing w:line="570" w:lineRule="exac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　　本指导意见自2022年2月21日起施行。</w:t>
      </w:r>
    </w:p>
    <w:p>
      <w:pPr>
        <w:spacing w:line="570" w:lineRule="exact"/>
        <w:jc w:val="right"/>
        <w:rPr>
          <w:rFonts w:hint="default" w:ascii="仿宋" w:hAnsi="仿宋" w:eastAsia="仿宋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sz w:val="32"/>
          <w:szCs w:val="32"/>
          <w:lang w:val="en-US" w:eastAsia="zh-CN"/>
        </w:rPr>
        <w:t>常州市武进区南塘桥小学</w:t>
      </w:r>
    </w:p>
    <w:p>
      <w:pPr>
        <w:spacing w:line="570" w:lineRule="exact"/>
        <w:ind w:right="640"/>
        <w:jc w:val="right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2022年2月</w:t>
      </w:r>
    </w:p>
    <w:p>
      <w:pPr>
        <w:spacing w:line="570" w:lineRule="exact"/>
        <w:ind w:right="640"/>
        <w:jc w:val="right"/>
        <w:rPr>
          <w:rFonts w:hint="eastAsia" w:ascii="仿宋" w:hAnsi="仿宋" w:eastAsia="仿宋"/>
          <w:sz w:val="32"/>
          <w:szCs w:val="32"/>
        </w:rPr>
      </w:pPr>
    </w:p>
    <w:p>
      <w:pPr>
        <w:spacing w:line="570" w:lineRule="exact"/>
        <w:ind w:right="640"/>
        <w:jc w:val="right"/>
        <w:rPr>
          <w:rFonts w:hint="eastAsia" w:ascii="仿宋" w:hAnsi="仿宋" w:eastAsia="仿宋"/>
          <w:sz w:val="32"/>
          <w:szCs w:val="32"/>
        </w:rPr>
      </w:pPr>
    </w:p>
    <w:p>
      <w:pPr>
        <w:spacing w:line="570" w:lineRule="exact"/>
        <w:ind w:right="640"/>
        <w:jc w:val="right"/>
        <w:rPr>
          <w:rFonts w:hint="eastAsia" w:ascii="仿宋" w:hAnsi="仿宋" w:eastAsia="仿宋"/>
          <w:sz w:val="32"/>
          <w:szCs w:val="32"/>
        </w:rPr>
      </w:pPr>
    </w:p>
    <w:p>
      <w:pPr>
        <w:spacing w:line="570" w:lineRule="exact"/>
        <w:ind w:right="640"/>
        <w:jc w:val="right"/>
        <w:rPr>
          <w:rFonts w:hint="eastAsia" w:ascii="仿宋" w:hAnsi="仿宋" w:eastAsia="仿宋"/>
          <w:sz w:val="32"/>
          <w:szCs w:val="32"/>
        </w:rPr>
      </w:pPr>
    </w:p>
    <w:p>
      <w:pPr>
        <w:jc w:val="center"/>
        <w:rPr>
          <w:rFonts w:asciiTheme="minorEastAsia" w:hAnsiTheme="minorEastAsia"/>
          <w:b/>
          <w:bCs/>
          <w:sz w:val="32"/>
          <w:szCs w:val="32"/>
        </w:rPr>
      </w:pPr>
    </w:p>
    <w:p>
      <w:pPr>
        <w:jc w:val="center"/>
        <w:rPr>
          <w:rFonts w:asciiTheme="minorEastAsia" w:hAnsiTheme="minorEastAsia"/>
          <w:b/>
          <w:bCs/>
          <w:sz w:val="32"/>
          <w:szCs w:val="32"/>
        </w:rPr>
      </w:pPr>
    </w:p>
    <w:p>
      <w:pPr>
        <w:jc w:val="center"/>
        <w:rPr>
          <w:rFonts w:asciiTheme="minorEastAsia" w:hAnsiTheme="minorEastAsia"/>
          <w:b/>
          <w:bCs/>
          <w:sz w:val="32"/>
          <w:szCs w:val="32"/>
        </w:rPr>
      </w:pPr>
    </w:p>
    <w:p>
      <w:pPr>
        <w:jc w:val="center"/>
        <w:rPr>
          <w:rFonts w:asciiTheme="minorEastAsia" w:hAnsiTheme="minorEastAsia"/>
          <w:b/>
          <w:bCs/>
          <w:sz w:val="32"/>
          <w:szCs w:val="32"/>
        </w:rPr>
      </w:pPr>
    </w:p>
    <w:p>
      <w:pPr>
        <w:jc w:val="center"/>
        <w:rPr>
          <w:rFonts w:asciiTheme="minorEastAsia" w:hAnsiTheme="minorEastAsia"/>
          <w:b/>
          <w:bCs/>
          <w:sz w:val="32"/>
          <w:szCs w:val="32"/>
        </w:rPr>
      </w:pPr>
    </w:p>
    <w:p>
      <w:pPr>
        <w:jc w:val="center"/>
        <w:rPr>
          <w:rFonts w:asciiTheme="minorEastAsia" w:hAnsiTheme="minorEastAsia"/>
          <w:b/>
          <w:bCs/>
          <w:sz w:val="32"/>
          <w:szCs w:val="32"/>
        </w:rPr>
      </w:pPr>
    </w:p>
    <w:p>
      <w:pPr>
        <w:jc w:val="center"/>
        <w:rPr>
          <w:rFonts w:asciiTheme="minorEastAsia" w:hAnsiTheme="minorEastAsia"/>
          <w:b/>
          <w:bCs/>
          <w:sz w:val="32"/>
          <w:szCs w:val="32"/>
        </w:rPr>
      </w:pPr>
    </w:p>
    <w:p>
      <w:pPr>
        <w:jc w:val="center"/>
        <w:rPr>
          <w:rFonts w:asciiTheme="minorEastAsia" w:hAnsiTheme="minorEastAsia"/>
          <w:b/>
          <w:bCs/>
          <w:sz w:val="32"/>
          <w:szCs w:val="32"/>
        </w:rPr>
      </w:pPr>
    </w:p>
    <w:p>
      <w:pPr>
        <w:widowControl/>
        <w:spacing w:line="360" w:lineRule="auto"/>
        <w:ind w:firstLine="420"/>
        <w:jc w:val="center"/>
        <w:rPr>
          <w:rFonts w:hint="default" w:ascii="黑体" w:hAnsi="黑体" w:eastAsia="黑体" w:cs="宋体"/>
          <w:bCs/>
          <w:color w:val="000000"/>
          <w:kern w:val="0"/>
          <w:sz w:val="36"/>
          <w:szCs w:val="36"/>
          <w:lang w:val="en-US" w:eastAsia="zh-CN"/>
        </w:rPr>
      </w:pPr>
      <w:r>
        <w:rPr>
          <w:rFonts w:hint="eastAsia" w:ascii="黑体" w:hAnsi="黑体" w:eastAsia="黑体" w:cs="宋体"/>
          <w:bCs/>
          <w:color w:val="000000"/>
          <w:kern w:val="0"/>
          <w:sz w:val="36"/>
          <w:szCs w:val="36"/>
        </w:rPr>
        <w:t>南塘桥小学作业</w:t>
      </w:r>
      <w:r>
        <w:rPr>
          <w:rFonts w:hint="eastAsia" w:ascii="黑体" w:hAnsi="黑体" w:eastAsia="黑体" w:cs="宋体"/>
          <w:bCs/>
          <w:color w:val="000000"/>
          <w:kern w:val="0"/>
          <w:sz w:val="36"/>
          <w:szCs w:val="36"/>
          <w:lang w:val="en-US" w:eastAsia="zh-CN"/>
        </w:rPr>
        <w:t>管理指南</w:t>
      </w:r>
    </w:p>
    <w:p>
      <w:pPr>
        <w:widowControl/>
        <w:spacing w:line="360" w:lineRule="auto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作业的布置和检查是课堂教学的继续，是学生巩固所学知识、启迪思维、参加实践、培养兴趣 不可缺少的步骤，是教师反馈教学效果、改进教学的重要手段。因此，所有任课教师都必须认真研究、精心选择、不断创新、及时批改，使批改作业成为提高教学质量的有效途径之一。为此，根据我校实际，特制定</w:t>
      </w: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>作业管理指南</w:t>
      </w:r>
      <w:r>
        <w:rPr>
          <w:rFonts w:hint="eastAsia" w:ascii="宋体" w:hAnsi="宋体" w:cs="宋体"/>
          <w:color w:val="000000"/>
          <w:kern w:val="0"/>
          <w:sz w:val="24"/>
        </w:rPr>
        <w:t>。</w:t>
      </w:r>
    </w:p>
    <w:p>
      <w:pPr>
        <w:widowControl/>
        <w:spacing w:line="360" w:lineRule="auto"/>
        <w:ind w:firstLine="480"/>
        <w:rPr>
          <w:rFonts w:hint="eastAsia" w:ascii="宋体" w:hAnsi="宋体" w:eastAsia="宋体" w:cs="宋体"/>
          <w:b/>
          <w:bCs/>
          <w:color w:val="000000"/>
          <w:kern w:val="0"/>
          <w:sz w:val="24"/>
          <w:lang w:eastAsia="zh-CN"/>
        </w:rPr>
      </w:pPr>
      <w:r>
        <w:rPr>
          <w:rFonts w:hint="eastAsia" w:ascii="宋体" w:hAnsi="宋体" w:cs="宋体"/>
          <w:b/>
          <w:bCs/>
          <w:color w:val="000000"/>
          <w:kern w:val="0"/>
          <w:sz w:val="24"/>
        </w:rPr>
        <w:t>一、布置作业</w:t>
      </w:r>
      <w:r>
        <w:rPr>
          <w:rFonts w:hint="eastAsia" w:ascii="宋体" w:hAnsi="宋体" w:cs="宋体"/>
          <w:b/>
          <w:bCs/>
          <w:color w:val="000000"/>
          <w:kern w:val="0"/>
          <w:sz w:val="24"/>
          <w:lang w:val="en-US" w:eastAsia="zh-CN"/>
        </w:rPr>
        <w:t>总</w:t>
      </w:r>
      <w:r>
        <w:rPr>
          <w:rFonts w:hint="eastAsia" w:ascii="宋体" w:hAnsi="宋体" w:cs="宋体"/>
          <w:b/>
          <w:bCs/>
          <w:color w:val="000000"/>
          <w:kern w:val="0"/>
          <w:sz w:val="24"/>
        </w:rPr>
        <w:t>要求</w:t>
      </w:r>
    </w:p>
    <w:p>
      <w:pPr>
        <w:widowControl/>
        <w:spacing w:line="360" w:lineRule="auto"/>
        <w:ind w:firstLine="645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ascii="宋体" w:hAnsi="宋体" w:cs="宋体"/>
          <w:color w:val="000000"/>
          <w:kern w:val="0"/>
          <w:sz w:val="24"/>
        </w:rPr>
        <w:t>1</w:t>
      </w:r>
      <w:r>
        <w:rPr>
          <w:rFonts w:hint="eastAsia" w:ascii="宋体" w:hAnsi="宋体" w:cs="宋体"/>
          <w:color w:val="000000"/>
          <w:kern w:val="0"/>
          <w:sz w:val="24"/>
        </w:rPr>
        <w:t>、加强集体备课制。学校切实加强校本培训和校本教研，提高教师的作业设计能力，组织教师研读课程标准，梳理教材，明确学科知识体系和认知要求，掌握作业设计的依据和方法。</w:t>
      </w:r>
    </w:p>
    <w:p>
      <w:pPr>
        <w:widowControl/>
        <w:spacing w:line="360" w:lineRule="auto"/>
        <w:ind w:firstLine="645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ascii="宋体" w:hAnsi="宋体" w:cs="宋体"/>
          <w:color w:val="000000"/>
          <w:kern w:val="0"/>
          <w:sz w:val="24"/>
        </w:rPr>
        <w:t>2</w:t>
      </w:r>
      <w:r>
        <w:rPr>
          <w:rFonts w:hint="eastAsia" w:ascii="宋体" w:hAnsi="宋体" w:cs="宋体"/>
          <w:color w:val="000000"/>
          <w:kern w:val="0"/>
          <w:sz w:val="24"/>
        </w:rPr>
        <w:t>、实行统筹把关制。建立课程中心牵头、年级组长协调、班主任负责、各科教师会商的工作机制，做好各学科作业的统筹平衡工作，确保作业量、作业难度和完成时间的协调。</w:t>
      </w:r>
    </w:p>
    <w:p>
      <w:pPr>
        <w:widowControl/>
        <w:spacing w:line="360" w:lineRule="auto"/>
        <w:ind w:firstLine="645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ascii="宋体" w:hAnsi="宋体" w:cs="宋体"/>
          <w:color w:val="000000"/>
          <w:kern w:val="0"/>
          <w:sz w:val="24"/>
        </w:rPr>
        <w:t>3</w:t>
      </w:r>
      <w:r>
        <w:rPr>
          <w:rFonts w:hint="eastAsia" w:ascii="宋体" w:hAnsi="宋体" w:cs="宋体"/>
          <w:color w:val="000000"/>
          <w:kern w:val="0"/>
          <w:sz w:val="24"/>
        </w:rPr>
        <w:t>、适切性的作业设计。教师布置作业必须坚持“精选、先做、全批、讲评”原则。作业设计基于课程标准、内容符合教学目标要求，小学作业平均正确率分别达到95%以上。</w:t>
      </w:r>
    </w:p>
    <w:p>
      <w:pPr>
        <w:widowControl/>
        <w:spacing w:line="360" w:lineRule="auto"/>
        <w:ind w:firstLine="645"/>
        <w:rPr>
          <w:rFonts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>4、</w:t>
      </w:r>
      <w:r>
        <w:rPr>
          <w:rFonts w:hint="eastAsia" w:ascii="宋体" w:hAnsi="宋体" w:cs="宋体"/>
          <w:color w:val="000000"/>
          <w:kern w:val="0"/>
          <w:sz w:val="24"/>
        </w:rPr>
        <w:t>规范性的作业时长。作业时长按照规定控制量布置。小学一二年级不布置家庭作业，三至六年级书面作业平均完成时间不超过60分钟，指导学生基本</w:t>
      </w: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>在</w:t>
      </w:r>
      <w:r>
        <w:rPr>
          <w:rFonts w:hint="eastAsia" w:ascii="宋体" w:hAnsi="宋体" w:cs="宋体"/>
          <w:color w:val="000000"/>
          <w:kern w:val="0"/>
          <w:sz w:val="24"/>
        </w:rPr>
        <w:t>校内完成书面作业。</w:t>
      </w:r>
    </w:p>
    <w:p>
      <w:pPr>
        <w:widowControl/>
        <w:spacing w:line="360" w:lineRule="auto"/>
        <w:ind w:firstLine="645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>5</w:t>
      </w:r>
      <w:r>
        <w:rPr>
          <w:rFonts w:hint="eastAsia" w:ascii="宋体" w:hAnsi="宋体" w:cs="宋体"/>
          <w:color w:val="000000"/>
          <w:kern w:val="0"/>
          <w:sz w:val="24"/>
        </w:rPr>
        <w:t>、多元性的作业形式。作业形式丰富有创新，加强德育实践、科学探究、体育锻炼、艺术欣赏、社会与劳动等非书面作业设计。</w:t>
      </w:r>
    </w:p>
    <w:p>
      <w:pPr>
        <w:widowControl/>
        <w:spacing w:line="360" w:lineRule="auto"/>
        <w:ind w:firstLine="645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>6、</w:t>
      </w:r>
      <w:r>
        <w:rPr>
          <w:rFonts w:hint="eastAsia" w:ascii="宋体" w:hAnsi="宋体" w:cs="宋体"/>
          <w:color w:val="000000"/>
          <w:kern w:val="0"/>
          <w:sz w:val="24"/>
        </w:rPr>
        <w:t>创新性的作业类目。作业设计精心，作业内容精选，系统选编、合理改编、自主创编作业类型，注重作业层次性和趣味性、自主性和探究性、实践性和创新性。</w:t>
      </w:r>
    </w:p>
    <w:p>
      <w:pPr>
        <w:widowControl/>
        <w:spacing w:line="360" w:lineRule="auto"/>
        <w:ind w:firstLine="645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>7、</w:t>
      </w:r>
      <w:r>
        <w:rPr>
          <w:rFonts w:hint="eastAsia" w:ascii="宋体" w:hAnsi="宋体" w:cs="宋体"/>
          <w:color w:val="000000"/>
          <w:kern w:val="0"/>
          <w:sz w:val="24"/>
        </w:rPr>
        <w:t>体系性的作业布置。 作业布置以单元或周为单位规划作业内容，课内布置作业，作业内容符合当天教学要求。鼓励布置分层、弹性、个性化作业，建立选做、免做、缓做、补做等机制。</w:t>
      </w:r>
    </w:p>
    <w:p>
      <w:pPr>
        <w:widowControl/>
        <w:spacing w:line="360" w:lineRule="auto"/>
        <w:ind w:firstLine="645"/>
        <w:rPr>
          <w:rFonts w:hint="eastAsia" w:ascii="宋体" w:hAnsi="宋体" w:cs="宋体"/>
          <w:color w:val="000000"/>
          <w:kern w:val="0"/>
          <w:sz w:val="24"/>
        </w:rPr>
      </w:pPr>
    </w:p>
    <w:p>
      <w:pPr>
        <w:widowControl/>
        <w:spacing w:line="360" w:lineRule="auto"/>
        <w:ind w:firstLine="645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>8、</w:t>
      </w:r>
      <w:r>
        <w:rPr>
          <w:rFonts w:hint="eastAsia" w:ascii="宋体" w:hAnsi="宋体" w:cs="宋体"/>
          <w:color w:val="000000"/>
          <w:kern w:val="0"/>
          <w:sz w:val="24"/>
        </w:rPr>
        <w:t>严禁完全依托QQ群、微信群、校讯通、钉钉等应用程序布置作业。严禁给家长布置或者变相布置作业，要允许家长、学生适当调控作业时间。</w:t>
      </w:r>
    </w:p>
    <w:p>
      <w:pPr>
        <w:widowControl/>
        <w:spacing w:line="360" w:lineRule="auto"/>
        <w:ind w:firstLine="472" w:firstLineChars="196"/>
        <w:rPr>
          <w:rFonts w:hint="eastAsia" w:ascii="宋体" w:hAnsi="宋体" w:cs="宋体"/>
          <w:b/>
          <w:bCs/>
          <w:color w:val="000000"/>
          <w:kern w:val="0"/>
          <w:sz w:val="24"/>
        </w:rPr>
      </w:pPr>
      <w:r>
        <w:rPr>
          <w:rFonts w:hint="eastAsia" w:ascii="宋体" w:hAnsi="宋体" w:cs="宋体"/>
          <w:b/>
          <w:bCs/>
          <w:color w:val="000000"/>
          <w:kern w:val="0"/>
          <w:sz w:val="24"/>
        </w:rPr>
        <w:t>二、批改作业总要求</w:t>
      </w:r>
    </w:p>
    <w:p>
      <w:pPr>
        <w:widowControl/>
        <w:spacing w:line="360" w:lineRule="auto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 xml:space="preserve">    1、认真批改，作业成绩用优</w:t>
      </w:r>
      <w:r>
        <w:rPr>
          <w:rFonts w:hint="eastAsia" w:ascii="宋体" w:hAnsi="宋体" w:cs="宋体"/>
          <w:color w:val="000000"/>
          <w:kern w:val="0"/>
          <w:sz w:val="24"/>
          <w:lang w:eastAsia="zh-CN"/>
        </w:rPr>
        <w:t>、</w:t>
      </w:r>
      <w:r>
        <w:rPr>
          <w:rFonts w:hint="eastAsia" w:ascii="宋体" w:hAnsi="宋体" w:cs="宋体"/>
          <w:color w:val="000000"/>
          <w:kern w:val="0"/>
          <w:sz w:val="24"/>
        </w:rPr>
        <w:t>良</w:t>
      </w:r>
      <w:r>
        <w:rPr>
          <w:rFonts w:hint="eastAsia" w:ascii="宋体" w:hAnsi="宋体" w:cs="宋体"/>
          <w:color w:val="000000"/>
          <w:kern w:val="0"/>
          <w:sz w:val="24"/>
          <w:lang w:eastAsia="zh-CN"/>
        </w:rPr>
        <w:t>、</w:t>
      </w: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>合格、不合格</w:t>
      </w:r>
      <w:r>
        <w:rPr>
          <w:rFonts w:hint="eastAsia" w:ascii="宋体" w:hAnsi="宋体" w:cs="宋体"/>
          <w:color w:val="000000"/>
          <w:kern w:val="0"/>
          <w:sz w:val="24"/>
        </w:rPr>
        <w:t>等第表示，注明批改日期。（有些学科如品德与生活、品德与社会的作业，可直接做在书本上，批改也可以在书本上，但要注明日期）</w:t>
      </w:r>
    </w:p>
    <w:p>
      <w:pPr>
        <w:widowControl/>
        <w:spacing w:line="360" w:lineRule="auto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 xml:space="preserve">    2、闭环性的作业批改。作业批改根据作业内容特点和学生实际选择合适的方式，做到有布置必批改、有批改必反馈。鼓励利用信息技术进行作业分析诊断。</w:t>
      </w:r>
    </w:p>
    <w:p>
      <w:pPr>
        <w:widowControl/>
        <w:spacing w:line="360" w:lineRule="auto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>3、</w:t>
      </w:r>
      <w:r>
        <w:rPr>
          <w:rFonts w:hint="eastAsia" w:ascii="宋体" w:hAnsi="宋体" w:cs="宋体"/>
          <w:color w:val="000000"/>
          <w:kern w:val="0"/>
          <w:sz w:val="24"/>
        </w:rPr>
        <w:t>鼓励性的作业反馈。作业批改保持批改符号的系统性和一致性，给学生提供明确的反馈信息，多发现作业中的亮点，多使用鼓励性评语。</w:t>
      </w:r>
    </w:p>
    <w:p>
      <w:pPr>
        <w:widowControl/>
        <w:spacing w:line="360" w:lineRule="auto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>4、</w:t>
      </w:r>
      <w:r>
        <w:rPr>
          <w:rFonts w:hint="eastAsia" w:ascii="宋体" w:hAnsi="宋体" w:cs="宋体"/>
          <w:color w:val="000000"/>
          <w:kern w:val="0"/>
          <w:sz w:val="24"/>
        </w:rPr>
        <w:t>精准性的作业讲评。作业反馈与讲评根据作业批改情况，及时进行纠错与讲评。重视共性问题，兼顾学生差异。</w:t>
      </w:r>
    </w:p>
    <w:p>
      <w:pPr>
        <w:widowControl/>
        <w:spacing w:line="360" w:lineRule="auto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>5、</w:t>
      </w:r>
      <w:r>
        <w:rPr>
          <w:rFonts w:hint="eastAsia" w:ascii="宋体" w:hAnsi="宋体" w:cs="宋体"/>
          <w:color w:val="000000"/>
          <w:kern w:val="0"/>
          <w:sz w:val="24"/>
        </w:rPr>
        <w:t>针对性的作业指导。作业指导加强对学有所困学生的提供帮扶，对学有余力学生的拓展指导。凡有错的作业应督促学生及时订正，及时再批。</w:t>
      </w:r>
    </w:p>
    <w:p>
      <w:pPr>
        <w:widowControl/>
        <w:spacing w:line="360" w:lineRule="auto"/>
        <w:rPr>
          <w:rFonts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 xml:space="preserve">   </w:t>
      </w:r>
      <w:r>
        <w:rPr>
          <w:rFonts w:hint="eastAsia" w:ascii="宋体" w:hAnsi="宋体" w:cs="宋体"/>
          <w:color w:val="000000"/>
          <w:kern w:val="0"/>
          <w:sz w:val="24"/>
          <w:lang w:val="en-US" w:eastAsia="zh-CN"/>
        </w:rPr>
        <w:t xml:space="preserve"> </w:t>
      </w:r>
      <w:r>
        <w:rPr>
          <w:rFonts w:hint="eastAsia" w:ascii="宋体" w:hAnsi="宋体" w:cs="宋体"/>
          <w:b/>
          <w:bCs/>
          <w:color w:val="000000"/>
          <w:kern w:val="0"/>
          <w:sz w:val="24"/>
        </w:rPr>
        <w:t>三、各学科具体要求：（见各学科常规）</w:t>
      </w:r>
    </w:p>
    <w:p>
      <w:pPr>
        <w:widowControl/>
        <w:adjustRightInd w:val="0"/>
        <w:snapToGrid w:val="0"/>
        <w:spacing w:line="360" w:lineRule="auto"/>
        <w:ind w:left="1" w:firstLine="470" w:firstLineChars="195"/>
        <w:rPr>
          <w:rFonts w:hint="eastAsia" w:ascii="宋体" w:hAnsi="宋体" w:cs="宋体"/>
          <w:b/>
          <w:bCs w:val="0"/>
          <w:color w:val="000000"/>
          <w:kern w:val="0"/>
          <w:sz w:val="24"/>
        </w:rPr>
      </w:pPr>
      <w:r>
        <w:rPr>
          <w:rFonts w:hint="eastAsia" w:ascii="宋体" w:hAnsi="宋体" w:cs="宋体"/>
          <w:b/>
          <w:bCs w:val="0"/>
          <w:color w:val="000000"/>
          <w:kern w:val="0"/>
          <w:sz w:val="24"/>
        </w:rPr>
        <w:t>四、学校检查反馈制度</w:t>
      </w:r>
    </w:p>
    <w:p>
      <w:pPr>
        <w:widowControl/>
        <w:adjustRightInd w:val="0"/>
        <w:snapToGrid w:val="0"/>
        <w:spacing w:line="360" w:lineRule="auto"/>
        <w:ind w:left="1" w:firstLine="468" w:firstLineChars="195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 xml:space="preserve">学校建立作业批改的检查、抽查和不定期查评制度，检查结果记入教师业务档案。 </w:t>
      </w:r>
    </w:p>
    <w:p>
      <w:pPr>
        <w:widowControl/>
        <w:adjustRightInd w:val="0"/>
        <w:snapToGrid w:val="0"/>
        <w:spacing w:line="360" w:lineRule="auto"/>
        <w:ind w:left="1" w:firstLine="468" w:firstLineChars="195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1、课程中心负责组织查评，</w:t>
      </w:r>
      <w:r>
        <w:rPr>
          <w:rFonts w:hint="eastAsia" w:ascii="宋体" w:hAnsi="宋体" w:cs="宋体"/>
          <w:color w:val="000000"/>
          <w:spacing w:val="15"/>
          <w:kern w:val="0"/>
          <w:sz w:val="24"/>
        </w:rPr>
        <w:t>每月</w:t>
      </w:r>
      <w:r>
        <w:rPr>
          <w:rFonts w:ascii="宋体" w:hAnsi="宋体" w:cs="宋体"/>
          <w:color w:val="000000"/>
          <w:spacing w:val="15"/>
          <w:kern w:val="0"/>
          <w:sz w:val="24"/>
        </w:rPr>
        <w:t>采用全面与抽样相结合的方式</w:t>
      </w:r>
      <w:r>
        <w:rPr>
          <w:rFonts w:hint="eastAsia" w:ascii="宋体" w:hAnsi="宋体" w:cs="宋体"/>
          <w:color w:val="000000"/>
          <w:spacing w:val="15"/>
          <w:kern w:val="0"/>
          <w:sz w:val="24"/>
        </w:rPr>
        <w:t>进行调研考核。</w:t>
      </w:r>
      <w:r>
        <w:rPr>
          <w:rFonts w:hint="eastAsia" w:ascii="宋体" w:hAnsi="宋体" w:cs="宋体"/>
          <w:color w:val="000000"/>
          <w:kern w:val="0"/>
          <w:sz w:val="24"/>
        </w:rPr>
        <w:t xml:space="preserve">期初和期末全面检查。 </w:t>
      </w:r>
    </w:p>
    <w:p>
      <w:pPr>
        <w:widowControl/>
        <w:spacing w:line="360" w:lineRule="auto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 xml:space="preserve">2、各年级组组长每月检查一次，检查工作要严肃、认真。每次检查对作业布置与批改的次数、题量、批改质量等情况如实记载，并把检查结果反馈给教师本人和课程中心，对存在问题的教师限期整改。  </w:t>
      </w:r>
    </w:p>
    <w:p>
      <w:pPr>
        <w:widowControl/>
        <w:spacing w:line="360" w:lineRule="auto"/>
        <w:ind w:firstLine="2352" w:firstLineChars="980"/>
        <w:rPr>
          <w:rFonts w:hint="eastAsia" w:ascii="宋体" w:hAnsi="宋体" w:cs="宋体"/>
          <w:color w:val="000000"/>
          <w:kern w:val="0"/>
          <w:sz w:val="24"/>
        </w:rPr>
      </w:pPr>
    </w:p>
    <w:p>
      <w:pPr>
        <w:widowControl/>
        <w:spacing w:line="360" w:lineRule="auto"/>
        <w:ind w:firstLine="2352" w:firstLineChars="98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 xml:space="preserve">                         </w:t>
      </w:r>
    </w:p>
    <w:p>
      <w:pPr>
        <w:widowControl/>
        <w:spacing w:line="360" w:lineRule="auto"/>
        <w:jc w:val="right"/>
        <w:rPr>
          <w:rFonts w:hint="eastAsia" w:ascii="宋体" w:hAnsi="宋体" w:cs="宋体"/>
          <w:b/>
          <w:color w:val="000000"/>
          <w:kern w:val="0"/>
          <w:sz w:val="24"/>
        </w:rPr>
      </w:pPr>
      <w:r>
        <w:rPr>
          <w:rFonts w:hint="eastAsia" w:ascii="宋体" w:hAnsi="宋体" w:cs="宋体"/>
          <w:b/>
          <w:color w:val="000000"/>
          <w:kern w:val="0"/>
          <w:sz w:val="24"/>
          <w:lang w:val="en-US" w:eastAsia="zh-CN"/>
        </w:rPr>
        <w:t>常州市武进区</w:t>
      </w:r>
      <w:r>
        <w:rPr>
          <w:rFonts w:hint="eastAsia" w:ascii="宋体" w:hAnsi="宋体" w:cs="宋体"/>
          <w:b/>
          <w:color w:val="000000"/>
          <w:kern w:val="0"/>
          <w:sz w:val="24"/>
        </w:rPr>
        <w:t xml:space="preserve">南塘桥小学                        </w:t>
      </w:r>
    </w:p>
    <w:p>
      <w:pPr>
        <w:widowControl/>
        <w:spacing w:line="360" w:lineRule="auto"/>
        <w:ind w:firstLine="2361" w:firstLineChars="980"/>
        <w:jc w:val="right"/>
        <w:rPr>
          <w:rFonts w:hint="eastAsia" w:ascii="宋体" w:hAnsi="宋体" w:cs="宋体"/>
          <w:b/>
          <w:color w:val="000000"/>
          <w:kern w:val="0"/>
          <w:sz w:val="24"/>
        </w:rPr>
      </w:pPr>
      <w:r>
        <w:rPr>
          <w:rFonts w:hint="eastAsia" w:ascii="宋体" w:hAnsi="宋体" w:cs="宋体"/>
          <w:b/>
          <w:color w:val="000000"/>
          <w:kern w:val="0"/>
          <w:sz w:val="24"/>
        </w:rPr>
        <w:t xml:space="preserve">                     20</w:t>
      </w:r>
      <w:r>
        <w:rPr>
          <w:rFonts w:ascii="宋体" w:hAnsi="宋体" w:cs="宋体"/>
          <w:b/>
          <w:color w:val="000000"/>
          <w:kern w:val="0"/>
          <w:sz w:val="24"/>
        </w:rPr>
        <w:t>2</w:t>
      </w:r>
      <w:r>
        <w:rPr>
          <w:rFonts w:hint="eastAsia" w:ascii="宋体" w:hAnsi="宋体" w:cs="宋体"/>
          <w:b/>
          <w:color w:val="000000"/>
          <w:kern w:val="0"/>
          <w:sz w:val="24"/>
          <w:lang w:val="en-US" w:eastAsia="zh-CN"/>
        </w:rPr>
        <w:t>2</w:t>
      </w:r>
      <w:r>
        <w:rPr>
          <w:rFonts w:hint="eastAsia" w:ascii="宋体" w:hAnsi="宋体" w:cs="宋体"/>
          <w:b/>
          <w:color w:val="000000"/>
          <w:kern w:val="0"/>
          <w:sz w:val="24"/>
        </w:rPr>
        <w:t>年</w:t>
      </w:r>
      <w:r>
        <w:rPr>
          <w:rFonts w:hint="eastAsia" w:ascii="宋体" w:hAnsi="宋体" w:cs="宋体"/>
          <w:b/>
          <w:color w:val="000000"/>
          <w:kern w:val="0"/>
          <w:sz w:val="24"/>
          <w:lang w:val="en-US" w:eastAsia="zh-CN"/>
        </w:rPr>
        <w:t>2</w:t>
      </w:r>
      <w:r>
        <w:rPr>
          <w:rFonts w:hint="eastAsia" w:ascii="宋体" w:hAnsi="宋体" w:cs="宋体"/>
          <w:b/>
          <w:color w:val="000000"/>
          <w:kern w:val="0"/>
          <w:sz w:val="24"/>
        </w:rPr>
        <w:t>月</w:t>
      </w:r>
    </w:p>
    <w:p>
      <w:pPr>
        <w:spacing w:line="570" w:lineRule="exact"/>
        <w:ind w:firstLine="482" w:firstLineChars="200"/>
        <w:jc w:val="left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宋体" w:hAnsi="宋体" w:cs="宋体"/>
          <w:b/>
          <w:color w:val="000000"/>
          <w:kern w:val="0"/>
          <w:sz w:val="24"/>
        </w:rPr>
        <w:t xml:space="preserve">  </w:t>
      </w:r>
    </w:p>
    <w:p>
      <w:pPr>
        <w:spacing w:line="570" w:lineRule="exact"/>
        <w:jc w:val="center"/>
        <w:rPr>
          <w:rFonts w:ascii="仿宋" w:hAnsi="仿宋" w:eastAsia="仿宋"/>
          <w:b/>
          <w:sz w:val="36"/>
          <w:szCs w:val="36"/>
        </w:rPr>
      </w:pPr>
      <w:r>
        <w:rPr>
          <w:rFonts w:hint="eastAsia" w:ascii="仿宋" w:hAnsi="仿宋" w:eastAsia="仿宋"/>
          <w:b/>
          <w:sz w:val="36"/>
          <w:szCs w:val="36"/>
          <w:lang w:val="en-US" w:eastAsia="zh-CN"/>
        </w:rPr>
        <w:t>南塘桥小学</w:t>
      </w:r>
      <w:r>
        <w:rPr>
          <w:rFonts w:hint="eastAsia" w:ascii="仿宋" w:hAnsi="仿宋" w:eastAsia="仿宋"/>
          <w:b/>
          <w:sz w:val="36"/>
          <w:szCs w:val="36"/>
        </w:rPr>
        <w:t>学科单元作业管理记载表</w:t>
      </w:r>
    </w:p>
    <w:p>
      <w:pPr>
        <w:rPr>
          <w:rFonts w:asciiTheme="minorEastAsia" w:hAnsiTheme="minorEastAsia"/>
          <w:b/>
          <w:bCs/>
          <w:sz w:val="32"/>
          <w:szCs w:val="32"/>
        </w:rPr>
      </w:pP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一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>年级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语文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>学科单元作业管理记载（备课组填写）</w:t>
      </w: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6"/>
        <w:gridCol w:w="991"/>
        <w:gridCol w:w="4818"/>
        <w:gridCol w:w="854"/>
        <w:gridCol w:w="104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2" w:hRule="atLeast"/>
        </w:trPr>
        <w:tc>
          <w:tcPr>
            <w:tcW w:w="1807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单元主题</w:t>
            </w:r>
          </w:p>
        </w:tc>
        <w:tc>
          <w:tcPr>
            <w:tcW w:w="4818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/>
                <w:szCs w:val="21"/>
                <w:lang w:val="en-US" w:eastAsia="zh-CN"/>
              </w:rPr>
              <w:t>第一单元：识字单元</w:t>
            </w:r>
          </w:p>
        </w:tc>
        <w:tc>
          <w:tcPr>
            <w:tcW w:w="854" w:type="dxa"/>
            <w:vAlign w:val="center"/>
          </w:tcPr>
          <w:p>
            <w:pPr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教学</w:t>
            </w:r>
          </w:p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时间</w:t>
            </w:r>
          </w:p>
        </w:tc>
        <w:tc>
          <w:tcPr>
            <w:tcW w:w="1043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9.1-9.16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816" w:type="dxa"/>
            <w:vMerge w:val="restart"/>
            <w:vAlign w:val="center"/>
          </w:tcPr>
          <w:p>
            <w:pPr>
              <w:jc w:val="center"/>
              <w:rPr>
                <w:rFonts w:ascii="仿宋" w:hAnsi="仿宋" w:eastAsia="仿宋" w:cs="宋体"/>
              </w:rPr>
            </w:pPr>
            <w:r>
              <w:drawing>
                <wp:anchor distT="0" distB="0" distL="0" distR="0" simplePos="0" relativeHeight="251660288" behindDoc="0" locked="0" layoutInCell="0" allowOverlap="1">
                  <wp:simplePos x="0" y="0"/>
                  <wp:positionH relativeFrom="page">
                    <wp:posOffset>-519430</wp:posOffset>
                  </wp:positionH>
                  <wp:positionV relativeFrom="page">
                    <wp:posOffset>-1771015</wp:posOffset>
                  </wp:positionV>
                  <wp:extent cx="1044575" cy="1614170"/>
                  <wp:effectExtent l="0" t="0" r="6985" b="1270"/>
                  <wp:wrapNone/>
                  <wp:docPr id="1" name="IM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 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4575" cy="1614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" w:hAnsi="仿宋" w:eastAsia="仿宋" w:cs="宋体"/>
              </w:rPr>
              <w:t>作业设计</w:t>
            </w:r>
          </w:p>
          <w:p>
            <w:pPr>
              <w:rPr>
                <w:rFonts w:cs="宋体" w:asciiTheme="minorEastAsia" w:hAnsiTheme="minorEastAsia"/>
              </w:rPr>
            </w:pPr>
            <w:r>
              <w:rPr>
                <w:rFonts w:hint="eastAsia" w:ascii="仿宋" w:hAnsi="仿宋" w:eastAsia="仿宋" w:cs="宋体"/>
              </w:rPr>
              <w:t>（请标注作业设计类目：选编、改编、创编）</w:t>
            </w:r>
          </w:p>
        </w:tc>
        <w:tc>
          <w:tcPr>
            <w:tcW w:w="991" w:type="dxa"/>
            <w:vMerge w:val="restart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基础性作业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（以选编为主）</w:t>
            </w:r>
          </w:p>
        </w:tc>
        <w:tc>
          <w:tcPr>
            <w:tcW w:w="4818" w:type="dxa"/>
            <w:vMerge w:val="restart"/>
            <w:vAlign w:val="center"/>
          </w:tcPr>
          <w:p>
            <w:pPr>
              <w:spacing w:before="115" w:line="230" w:lineRule="auto"/>
              <w:rPr>
                <w:rFonts w:ascii="黑体" w:hAnsi="黑体" w:eastAsia="黑体" w:cs="黑体"/>
                <w:sz w:val="23"/>
                <w:szCs w:val="23"/>
              </w:rPr>
            </w:pPr>
            <w:r>
              <w:rPr>
                <w:rFonts w:ascii="黑体" w:hAnsi="黑体" w:eastAsia="黑体" w:cs="黑体"/>
                <w:spacing w:val="10"/>
                <w:sz w:val="23"/>
                <w:szCs w:val="23"/>
                <w14:textOutline w14:w="4358" w14:cap="sq" w14:cmpd="sng">
                  <w14:solidFill>
                    <w14:srgbClr w14:val="000000"/>
                  </w14:solidFill>
                  <w14:prstDash w14:val="solid"/>
                  <w14:bevel/>
                </w14:textOutline>
              </w:rPr>
              <w:t>【</w:t>
            </w:r>
            <w:r>
              <w:rPr>
                <w:rFonts w:ascii="黑体" w:hAnsi="黑体" w:eastAsia="黑体" w:cs="黑体"/>
                <w:spacing w:val="9"/>
                <w:sz w:val="23"/>
                <w:szCs w:val="23"/>
                <w14:textOutline w14:w="4358" w14:cap="sq" w14:cmpd="sng">
                  <w14:solidFill>
                    <w14:srgbClr w14:val="000000"/>
                  </w14:solidFill>
                  <w14:prstDash w14:val="solid"/>
                  <w14:bevel/>
                </w14:textOutline>
              </w:rPr>
              <w:t>识字与写字】</w:t>
            </w:r>
          </w:p>
          <w:p>
            <w:pPr>
              <w:spacing w:before="113" w:line="227" w:lineRule="auto"/>
              <w:rPr>
                <w:rFonts w:ascii="宋体" w:hAnsi="宋体" w:eastAsia="宋体" w:cs="宋体"/>
                <w:spacing w:val="9"/>
                <w:sz w:val="23"/>
                <w:szCs w:val="23"/>
              </w:rPr>
            </w:pPr>
            <w:r>
              <w:rPr>
                <w:rFonts w:ascii="宋体" w:hAnsi="宋体" w:eastAsia="宋体" w:cs="宋体"/>
                <w:spacing w:val="13"/>
                <w:sz w:val="23"/>
                <w:szCs w:val="23"/>
              </w:rPr>
              <w:t>下</w:t>
            </w:r>
            <w:r>
              <w:rPr>
                <w:rFonts w:ascii="宋体" w:hAnsi="宋体" w:eastAsia="宋体" w:cs="宋体"/>
                <w:spacing w:val="9"/>
                <w:sz w:val="23"/>
                <w:szCs w:val="23"/>
              </w:rPr>
              <w:t>面是第一单元识字表和写字表，请你先读一读，再进行梳理和复习。</w:t>
            </w:r>
          </w:p>
          <w:p>
            <w:pPr>
              <w:spacing w:before="113" w:line="227" w:lineRule="auto"/>
              <w:ind w:firstLine="726" w:firstLineChars="300"/>
              <w:rPr>
                <w:rFonts w:ascii="宋体" w:hAnsi="宋体" w:eastAsia="宋体" w:cs="宋体"/>
                <w:spacing w:val="4"/>
                <w:sz w:val="23"/>
                <w:szCs w:val="23"/>
              </w:rPr>
            </w:pPr>
            <w:r>
              <w:rPr>
                <w:rFonts w:ascii="宋体" w:hAnsi="宋体" w:eastAsia="宋体" w:cs="宋体"/>
                <w:spacing w:val="6"/>
                <w:sz w:val="23"/>
                <w:szCs w:val="23"/>
              </w:rPr>
              <w:t>识字表</w:t>
            </w:r>
            <w:r>
              <w:rPr>
                <w:rFonts w:hint="eastAsia" w:ascii="宋体" w:hAnsi="宋体" w:eastAsia="宋体" w:cs="宋体"/>
                <w:spacing w:val="6"/>
                <w:sz w:val="23"/>
                <w:szCs w:val="23"/>
                <w:lang w:val="en-US" w:eastAsia="zh-CN"/>
              </w:rPr>
              <w:t xml:space="preserve">               </w:t>
            </w:r>
            <w:r>
              <w:rPr>
                <w:rFonts w:ascii="宋体" w:hAnsi="宋体" w:eastAsia="宋体" w:cs="宋体"/>
                <w:spacing w:val="6"/>
                <w:sz w:val="23"/>
                <w:szCs w:val="23"/>
              </w:rPr>
              <w:t>写</w:t>
            </w:r>
            <w:r>
              <w:rPr>
                <w:rFonts w:ascii="宋体" w:hAnsi="宋体" w:eastAsia="宋体" w:cs="宋体"/>
                <w:spacing w:val="4"/>
                <w:sz w:val="23"/>
                <w:szCs w:val="23"/>
              </w:rPr>
              <w:t>字表</w:t>
            </w:r>
          </w:p>
          <w:p>
            <w:pPr>
              <w:spacing w:before="113" w:line="227" w:lineRule="auto"/>
              <w:rPr>
                <w:rFonts w:hint="eastAsia" w:ascii="宋体" w:hAnsi="宋体" w:eastAsia="宋体" w:cs="宋体"/>
                <w:spacing w:val="9"/>
                <w:sz w:val="23"/>
                <w:szCs w:val="23"/>
                <w:lang w:eastAsia="zh-CN"/>
              </w:rPr>
            </w:pPr>
            <w:r>
              <w:rPr>
                <w:rFonts w:hint="eastAsia" w:ascii="宋体" w:hAnsi="宋体" w:eastAsia="宋体" w:cs="宋体"/>
                <w:spacing w:val="9"/>
                <w:sz w:val="23"/>
                <w:szCs w:val="23"/>
                <w:lang w:eastAsia="zh-CN"/>
              </w:rPr>
              <w:drawing>
                <wp:inline distT="0" distB="0" distL="114300" distR="114300">
                  <wp:extent cx="2919730" cy="1464945"/>
                  <wp:effectExtent l="0" t="0" r="6350" b="13335"/>
                  <wp:docPr id="5" name="图片 5" descr="QQ截图20220824145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QQ截图2022082414514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9730" cy="1464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before="75" w:line="311" w:lineRule="exact"/>
              <w:rPr>
                <w:rFonts w:ascii="宋体" w:hAnsi="宋体" w:eastAsia="宋体" w:cs="宋体"/>
                <w:sz w:val="23"/>
                <w:szCs w:val="23"/>
              </w:rPr>
            </w:pPr>
            <w:r>
              <w:rPr>
                <w:rFonts w:ascii="宋体" w:hAnsi="宋体" w:eastAsia="宋体" w:cs="宋体"/>
                <w:spacing w:val="7"/>
                <w:position w:val="1"/>
                <w:sz w:val="23"/>
                <w:szCs w:val="23"/>
              </w:rPr>
              <w:t>1</w:t>
            </w:r>
            <w:r>
              <w:rPr>
                <w:rFonts w:ascii="宋体" w:hAnsi="宋体" w:eastAsia="宋体" w:cs="宋体"/>
                <w:spacing w:val="5"/>
                <w:position w:val="1"/>
                <w:sz w:val="23"/>
                <w:szCs w:val="23"/>
              </w:rPr>
              <w:t>.认一认，连一连。</w:t>
            </w:r>
          </w:p>
          <w:p>
            <w:pPr>
              <w:spacing w:before="221" w:line="1656" w:lineRule="exact"/>
              <w:textAlignment w:val="center"/>
              <w:rPr>
                <w:rFonts w:ascii="Arial"/>
                <w:sz w:val="21"/>
              </w:rPr>
            </w:pPr>
            <w:r>
              <w:drawing>
                <wp:inline distT="0" distB="0" distL="0" distR="0">
                  <wp:extent cx="2733040" cy="883285"/>
                  <wp:effectExtent l="0" t="0" r="10160" b="635"/>
                  <wp:docPr id="6" name="IM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3040" cy="883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before="113" w:line="227" w:lineRule="auto"/>
            </w:pPr>
            <w:r>
              <w:drawing>
                <wp:inline distT="0" distB="0" distL="0" distR="0">
                  <wp:extent cx="2798445" cy="1057910"/>
                  <wp:effectExtent l="0" t="0" r="5715" b="8890"/>
                  <wp:docPr id="7" name="IM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8445" cy="105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before="113" w:line="227" w:lineRule="auto"/>
              <w:rPr>
                <w:rFonts w:ascii="仿宋" w:hAnsi="仿宋" w:eastAsia="仿宋"/>
                <w:szCs w:val="21"/>
              </w:rPr>
            </w:pPr>
            <w:r>
              <w:rPr>
                <w:position w:val="-80"/>
              </w:rPr>
              <w:drawing>
                <wp:inline distT="0" distB="0" distL="0" distR="0">
                  <wp:extent cx="2636520" cy="2051685"/>
                  <wp:effectExtent l="0" t="0" r="0" b="5715"/>
                  <wp:docPr id="9" name="IM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 9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6520" cy="2051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position w:val="-64"/>
              </w:rPr>
              <w:drawing>
                <wp:inline distT="0" distB="0" distL="0" distR="0">
                  <wp:extent cx="2809240" cy="1764665"/>
                  <wp:effectExtent l="0" t="0" r="10160" b="3175"/>
                  <wp:docPr id="10" name="IM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 10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240" cy="1764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7" w:type="dxa"/>
            <w:gridSpan w:val="2"/>
            <w:vAlign w:val="center"/>
          </w:tcPr>
          <w:p>
            <w:pPr>
              <w:ind w:firstLine="210" w:firstLineChars="100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作业类型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8" w:hRule="atLeast"/>
        </w:trPr>
        <w:tc>
          <w:tcPr>
            <w:tcW w:w="81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991" w:type="dxa"/>
            <w:vMerge w:val="continue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</w:tc>
        <w:tc>
          <w:tcPr>
            <w:tcW w:w="4818" w:type="dxa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</w:p>
        </w:tc>
        <w:tc>
          <w:tcPr>
            <w:tcW w:w="854" w:type="dxa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ascii="仿宋" w:hAnsi="仿宋" w:eastAsia="仿宋"/>
                <w:szCs w:val="21"/>
              </w:rPr>
              <w:t>课前</w:t>
            </w:r>
          </w:p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ascii="仿宋" w:hAnsi="仿宋" w:eastAsia="仿宋"/>
                <w:szCs w:val="21"/>
              </w:rPr>
              <w:t>作业</w:t>
            </w:r>
          </w:p>
        </w:tc>
        <w:tc>
          <w:tcPr>
            <w:tcW w:w="1043" w:type="dxa"/>
            <w:vAlign w:val="center"/>
          </w:tcPr>
          <w:p>
            <w:pPr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="Arial" w:hAnsi="Arial" w:cs="Arial"/>
                <w:szCs w:val="21"/>
              </w:rPr>
              <w:t>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6" w:hRule="atLeast"/>
        </w:trPr>
        <w:tc>
          <w:tcPr>
            <w:tcW w:w="81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991" w:type="dxa"/>
            <w:vMerge w:val="continue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</w:tc>
        <w:tc>
          <w:tcPr>
            <w:tcW w:w="4818" w:type="dxa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</w:p>
        </w:tc>
        <w:tc>
          <w:tcPr>
            <w:tcW w:w="854" w:type="dxa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课中</w:t>
            </w:r>
          </w:p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作业</w:t>
            </w:r>
          </w:p>
        </w:tc>
        <w:tc>
          <w:tcPr>
            <w:tcW w:w="1043" w:type="dxa"/>
            <w:vAlign w:val="center"/>
          </w:tcPr>
          <w:p>
            <w:pPr>
              <w:jc w:val="center"/>
              <w:rPr>
                <w:rFonts w:asciiTheme="minorEastAsia" w:hAnsiTheme="minorEastAsia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9" w:hRule="atLeast"/>
        </w:trPr>
        <w:tc>
          <w:tcPr>
            <w:tcW w:w="81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991" w:type="dxa"/>
            <w:vMerge w:val="continue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</w:tc>
        <w:tc>
          <w:tcPr>
            <w:tcW w:w="4818" w:type="dxa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</w:p>
        </w:tc>
        <w:tc>
          <w:tcPr>
            <w:tcW w:w="854" w:type="dxa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课后</w:t>
            </w:r>
          </w:p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作业</w:t>
            </w:r>
          </w:p>
        </w:tc>
        <w:tc>
          <w:tcPr>
            <w:tcW w:w="1043" w:type="dxa"/>
            <w:vAlign w:val="center"/>
          </w:tcPr>
          <w:p>
            <w:pPr>
              <w:jc w:val="center"/>
              <w:rPr>
                <w:rFonts w:asciiTheme="minorEastAsia" w:hAnsiTheme="minorEastAsia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4" w:hRule="atLeast"/>
        </w:trPr>
        <w:tc>
          <w:tcPr>
            <w:tcW w:w="81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991" w:type="dxa"/>
            <w:vMerge w:val="restart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拓展型作业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（以改编为主）</w:t>
            </w:r>
          </w:p>
        </w:tc>
        <w:tc>
          <w:tcPr>
            <w:tcW w:w="4818" w:type="dxa"/>
            <w:vMerge w:val="restar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val="en-US" w:eastAsia="zh-CN" w:bidi="ar"/>
              </w:rPr>
            </w:pPr>
            <w:r>
              <w:drawing>
                <wp:inline distT="0" distB="0" distL="0" distR="0">
                  <wp:extent cx="2825750" cy="2943860"/>
                  <wp:effectExtent l="0" t="0" r="8890" b="12700"/>
                  <wp:docPr id="11" name="IM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 1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5750" cy="2943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before="75" w:line="227" w:lineRule="auto"/>
              <w:rPr>
                <w:rFonts w:ascii="宋体" w:hAnsi="宋体" w:eastAsia="宋体" w:cs="宋体"/>
                <w:sz w:val="23"/>
                <w:szCs w:val="23"/>
              </w:rPr>
            </w:pPr>
            <w:r>
              <w:rPr>
                <w:rFonts w:ascii="宋体" w:hAnsi="宋体" w:eastAsia="宋体" w:cs="宋体"/>
                <w:spacing w:val="15"/>
                <w:sz w:val="23"/>
                <w:szCs w:val="23"/>
                <w14:textOutline w14:w="4358" w14:cap="sq" w14:cmpd="sng">
                  <w14:solidFill>
                    <w14:srgbClr w14:val="000000"/>
                  </w14:solidFill>
                  <w14:prstDash w14:val="solid"/>
                  <w14:bevel/>
                </w14:textOutline>
              </w:rPr>
              <w:t>【</w:t>
            </w:r>
            <w:r>
              <w:rPr>
                <w:rFonts w:ascii="宋体" w:hAnsi="宋体" w:eastAsia="宋体" w:cs="宋体"/>
                <w:spacing w:val="9"/>
                <w:sz w:val="23"/>
                <w:szCs w:val="23"/>
                <w14:textOutline w14:w="4358" w14:cap="sq" w14:cmpd="sng">
                  <w14:solidFill>
                    <w14:srgbClr w14:val="000000"/>
                  </w14:solidFill>
                  <w14:prstDash w14:val="solid"/>
                  <w14:bevel/>
                </w14:textOutline>
              </w:rPr>
              <w:t>我是小小书法家】</w:t>
            </w:r>
          </w:p>
          <w:p>
            <w:pPr>
              <w:spacing w:before="148" w:line="266" w:lineRule="auto"/>
              <w:ind w:left="31" w:right="51" w:firstLine="482"/>
              <w:rPr>
                <w:rFonts w:ascii="宋体" w:hAnsi="宋体" w:eastAsia="宋体" w:cs="宋体"/>
                <w:sz w:val="23"/>
                <w:szCs w:val="23"/>
              </w:rPr>
            </w:pPr>
            <w:r>
              <w:rPr>
                <w:rFonts w:ascii="宋体" w:hAnsi="宋体" w:eastAsia="宋体" w:cs="宋体"/>
                <w:spacing w:val="8"/>
                <w:sz w:val="23"/>
                <w:szCs w:val="23"/>
              </w:rPr>
              <w:t>从一年级开始，我们要学会把汉字宝宝写在田字格里。请老师带着读一读</w:t>
            </w:r>
            <w:r>
              <w:rPr>
                <w:rFonts w:ascii="宋体" w:hAnsi="宋体" w:eastAsia="宋体" w:cs="宋体"/>
                <w:spacing w:val="3"/>
                <w:sz w:val="23"/>
                <w:szCs w:val="23"/>
              </w:rPr>
              <w:t>，</w:t>
            </w:r>
            <w:r>
              <w:rPr>
                <w:rFonts w:ascii="宋体" w:hAnsi="宋体" w:eastAsia="宋体" w:cs="宋体"/>
                <w:sz w:val="23"/>
                <w:szCs w:val="23"/>
              </w:rPr>
              <w:t xml:space="preserve"> </w:t>
            </w:r>
            <w:r>
              <w:rPr>
                <w:rFonts w:ascii="宋体" w:hAnsi="宋体" w:eastAsia="宋体" w:cs="宋体"/>
                <w:spacing w:val="8"/>
                <w:sz w:val="23"/>
                <w:szCs w:val="23"/>
              </w:rPr>
              <w:t>认</w:t>
            </w:r>
            <w:r>
              <w:rPr>
                <w:rFonts w:ascii="宋体" w:hAnsi="宋体" w:eastAsia="宋体" w:cs="宋体"/>
                <w:spacing w:val="7"/>
                <w:sz w:val="23"/>
                <w:szCs w:val="23"/>
              </w:rPr>
              <w:t>一认田字格。</w:t>
            </w:r>
          </w:p>
          <w:p>
            <w:pPr>
              <w:spacing w:before="81" w:line="265" w:lineRule="auto"/>
              <w:ind w:left="31" w:right="24" w:firstLine="480"/>
              <w:rPr>
                <w:rFonts w:ascii="宋体" w:hAnsi="宋体" w:eastAsia="宋体" w:cs="宋体"/>
                <w:sz w:val="23"/>
                <w:szCs w:val="23"/>
              </w:rPr>
            </w:pPr>
            <w:r>
              <w:rPr>
                <w:rFonts w:ascii="宋体" w:hAnsi="宋体" w:eastAsia="宋体" w:cs="宋体"/>
                <w:spacing w:val="-2"/>
                <w:sz w:val="23"/>
                <w:szCs w:val="23"/>
              </w:rPr>
              <w:t>第 1 单元，我们一共学习了 17 个</w:t>
            </w:r>
            <w:r>
              <w:rPr>
                <w:rFonts w:ascii="宋体" w:hAnsi="宋体" w:eastAsia="宋体" w:cs="宋体"/>
                <w:spacing w:val="-1"/>
                <w:sz w:val="23"/>
                <w:szCs w:val="23"/>
              </w:rPr>
              <w:t>生字，请把它们工工整整地写在田字格里，</w:t>
            </w:r>
            <w:r>
              <w:rPr>
                <w:rFonts w:ascii="宋体" w:hAnsi="宋体" w:eastAsia="宋体" w:cs="宋体"/>
                <w:sz w:val="23"/>
                <w:szCs w:val="23"/>
              </w:rPr>
              <w:t xml:space="preserve"> </w:t>
            </w:r>
            <w:r>
              <w:rPr>
                <w:rFonts w:ascii="宋体" w:hAnsi="宋体" w:eastAsia="宋体" w:cs="宋体"/>
                <w:spacing w:val="11"/>
                <w:sz w:val="23"/>
                <w:szCs w:val="23"/>
              </w:rPr>
              <w:t>看</w:t>
            </w:r>
            <w:r>
              <w:rPr>
                <w:rFonts w:ascii="宋体" w:hAnsi="宋体" w:eastAsia="宋体" w:cs="宋体"/>
                <w:spacing w:val="7"/>
                <w:sz w:val="23"/>
                <w:szCs w:val="23"/>
              </w:rPr>
              <w:t>谁写得最漂亮。</w:t>
            </w:r>
          </w:p>
          <w:p>
            <w:pPr>
              <w:spacing w:before="75" w:line="227" w:lineRule="auto"/>
              <w:rPr>
                <w:rFonts w:ascii="宋体" w:hAnsi="宋体" w:eastAsia="宋体" w:cs="宋体"/>
                <w:spacing w:val="9"/>
                <w:sz w:val="23"/>
                <w:szCs w:val="23"/>
                <w14:textOutline w14:w="4358" w14:cap="sq" w14:cmpd="sng">
                  <w14:solidFill>
                    <w14:srgbClr w14:val="000000"/>
                  </w14:solidFill>
                  <w14:prstDash w14:val="solid"/>
                  <w14:bevel/>
                </w14:textOutline>
              </w:rPr>
            </w:pPr>
            <w:r>
              <w:rPr>
                <w:rFonts w:ascii="宋体" w:hAnsi="宋体" w:eastAsia="宋体" w:cs="宋体"/>
                <w:spacing w:val="15"/>
                <w:sz w:val="23"/>
                <w:szCs w:val="23"/>
                <w14:textOutline w14:w="4358" w14:cap="sq" w14:cmpd="sng">
                  <w14:solidFill>
                    <w14:srgbClr w14:val="000000"/>
                  </w14:solidFill>
                  <w14:prstDash w14:val="solid"/>
                  <w14:bevel/>
                </w14:textOutline>
              </w:rPr>
              <w:t>【</w:t>
            </w:r>
            <w:r>
              <w:rPr>
                <w:rFonts w:ascii="宋体" w:hAnsi="宋体" w:eastAsia="宋体" w:cs="宋体"/>
                <w:spacing w:val="9"/>
                <w:sz w:val="23"/>
                <w:szCs w:val="23"/>
                <w14:textOutline w14:w="4358" w14:cap="sq" w14:cmpd="sng">
                  <w14:solidFill>
                    <w14:srgbClr w14:val="000000"/>
                  </w14:solidFill>
                  <w14:prstDash w14:val="solid"/>
                  <w14:bevel/>
                </w14:textOutline>
              </w:rPr>
              <w:t>我是小小诵读家】</w:t>
            </w:r>
          </w:p>
          <w:p>
            <w:pPr>
              <w:spacing w:before="75" w:line="227" w:lineRule="auto"/>
              <w:rPr>
                <w:rFonts w:ascii="宋体" w:hAnsi="宋体" w:eastAsia="宋体" w:cs="宋体"/>
                <w:sz w:val="23"/>
                <w:szCs w:val="23"/>
              </w:rPr>
            </w:pPr>
            <w:r>
              <w:rPr>
                <w:rFonts w:ascii="宋体" w:hAnsi="宋体" w:eastAsia="宋体" w:cs="宋体"/>
                <w:spacing w:val="-1"/>
                <w:sz w:val="23"/>
                <w:szCs w:val="23"/>
              </w:rPr>
              <w:t>第一单元要求会背的课文一共有 3 篇，我不仅都会背，还能做到声情并茂</w:t>
            </w:r>
            <w:r>
              <w:rPr>
                <w:rFonts w:ascii="宋体" w:hAnsi="宋体" w:eastAsia="宋体" w:cs="宋体"/>
                <w:sz w:val="23"/>
                <w:szCs w:val="23"/>
              </w:rPr>
              <w:t xml:space="preserve">呢！ </w:t>
            </w:r>
            <w:r>
              <w:rPr>
                <w:rFonts w:ascii="宋体" w:hAnsi="宋体" w:eastAsia="宋体" w:cs="宋体"/>
                <w:spacing w:val="16"/>
                <w:sz w:val="23"/>
                <w:szCs w:val="23"/>
              </w:rPr>
              <w:t>下</w:t>
            </w:r>
            <w:r>
              <w:rPr>
                <w:rFonts w:ascii="宋体" w:hAnsi="宋体" w:eastAsia="宋体" w:cs="宋体"/>
                <w:spacing w:val="15"/>
                <w:sz w:val="23"/>
                <w:szCs w:val="23"/>
              </w:rPr>
              <w:t>面</w:t>
            </w:r>
            <w:r>
              <w:rPr>
                <w:rFonts w:ascii="宋体" w:hAnsi="宋体" w:eastAsia="宋体" w:cs="宋体"/>
                <w:spacing w:val="8"/>
                <w:sz w:val="23"/>
                <w:szCs w:val="23"/>
              </w:rPr>
              <w:t>，请老师 (或同学) 任意挑选一篇让我有感情地背给你们听。</w:t>
            </w:r>
          </w:p>
          <w:p>
            <w:pPr>
              <w:spacing w:line="93" w:lineRule="exact"/>
            </w:pPr>
          </w:p>
          <w:p>
            <w:pPr>
              <w:jc w:val="both"/>
              <w:rPr>
                <w:rFonts w:ascii="仿宋" w:hAnsi="仿宋" w:eastAsia="仿宋"/>
                <w:szCs w:val="21"/>
              </w:rPr>
            </w:pPr>
          </w:p>
        </w:tc>
        <w:tc>
          <w:tcPr>
            <w:tcW w:w="1897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作业类型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7" w:hRule="atLeast"/>
        </w:trPr>
        <w:tc>
          <w:tcPr>
            <w:tcW w:w="81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991" w:type="dxa"/>
            <w:vMerge w:val="continue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</w:tc>
        <w:tc>
          <w:tcPr>
            <w:tcW w:w="4818" w:type="dxa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</w:p>
        </w:tc>
        <w:tc>
          <w:tcPr>
            <w:tcW w:w="854" w:type="dxa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ascii="仿宋" w:hAnsi="仿宋" w:eastAsia="仿宋"/>
                <w:szCs w:val="21"/>
              </w:rPr>
              <w:t>课前</w:t>
            </w:r>
          </w:p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ascii="仿宋" w:hAnsi="仿宋" w:eastAsia="仿宋"/>
                <w:szCs w:val="21"/>
              </w:rPr>
              <w:t>作业</w:t>
            </w:r>
          </w:p>
        </w:tc>
        <w:tc>
          <w:tcPr>
            <w:tcW w:w="1043" w:type="dxa"/>
            <w:vAlign w:val="center"/>
          </w:tcPr>
          <w:p>
            <w:pPr>
              <w:jc w:val="center"/>
              <w:rPr>
                <w:rFonts w:asciiTheme="minorEastAsia" w:hAnsiTheme="minorEastAsia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9" w:hRule="atLeast"/>
        </w:trPr>
        <w:tc>
          <w:tcPr>
            <w:tcW w:w="81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991" w:type="dxa"/>
            <w:vMerge w:val="continue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</w:tc>
        <w:tc>
          <w:tcPr>
            <w:tcW w:w="4818" w:type="dxa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</w:p>
        </w:tc>
        <w:tc>
          <w:tcPr>
            <w:tcW w:w="854" w:type="dxa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课中</w:t>
            </w:r>
          </w:p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作业</w:t>
            </w:r>
          </w:p>
        </w:tc>
        <w:tc>
          <w:tcPr>
            <w:tcW w:w="1043" w:type="dxa"/>
            <w:vAlign w:val="center"/>
          </w:tcPr>
          <w:p>
            <w:pPr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="Arial" w:hAnsi="Arial" w:cs="Arial"/>
                <w:szCs w:val="21"/>
              </w:rPr>
              <w:t>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9" w:hRule="atLeast"/>
        </w:trPr>
        <w:tc>
          <w:tcPr>
            <w:tcW w:w="81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991" w:type="dxa"/>
            <w:vMerge w:val="continue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</w:tc>
        <w:tc>
          <w:tcPr>
            <w:tcW w:w="4818" w:type="dxa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</w:p>
        </w:tc>
        <w:tc>
          <w:tcPr>
            <w:tcW w:w="854" w:type="dxa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课后</w:t>
            </w:r>
          </w:p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作业</w:t>
            </w:r>
          </w:p>
        </w:tc>
        <w:tc>
          <w:tcPr>
            <w:tcW w:w="1043" w:type="dxa"/>
            <w:vAlign w:val="center"/>
          </w:tcPr>
          <w:p>
            <w:pPr>
              <w:jc w:val="center"/>
              <w:rPr>
                <w:rFonts w:asciiTheme="minorEastAsia" w:hAnsiTheme="minorEastAsia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</w:trPr>
        <w:tc>
          <w:tcPr>
            <w:tcW w:w="81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991" w:type="dxa"/>
            <w:vMerge w:val="restart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综合型作业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（以创编为主）</w:t>
            </w:r>
          </w:p>
        </w:tc>
        <w:tc>
          <w:tcPr>
            <w:tcW w:w="4818" w:type="dxa"/>
            <w:vMerge w:val="restart"/>
            <w:vAlign w:val="center"/>
          </w:tcPr>
          <w:p>
            <w:pPr>
              <w:spacing w:before="75" w:line="231" w:lineRule="auto"/>
              <w:ind w:firstLine="738" w:firstLineChars="300"/>
              <w:rPr>
                <w:rFonts w:ascii="楷体" w:hAnsi="楷体" w:eastAsia="楷体" w:cs="楷体"/>
                <w:sz w:val="23"/>
                <w:szCs w:val="23"/>
              </w:rPr>
            </w:pPr>
            <w:r>
              <w:rPr>
                <w:rFonts w:ascii="楷体" w:hAnsi="楷体" w:eastAsia="楷体" w:cs="楷体"/>
                <w:spacing w:val="8"/>
                <w:sz w:val="23"/>
                <w:szCs w:val="23"/>
                <w14:textOutline w14:w="4358" w14:cap="sq" w14:cmpd="sng">
                  <w14:solidFill>
                    <w14:srgbClr w14:val="000000"/>
                  </w14:solidFill>
                  <w14:prstDash w14:val="solid"/>
                  <w14:bevel/>
                </w14:textOutline>
              </w:rPr>
              <w:t>生活识字剪贴本</w:t>
            </w:r>
          </w:p>
          <w:p>
            <w:pPr>
              <w:spacing w:before="112" w:line="235" w:lineRule="auto"/>
              <w:ind w:firstLine="236" w:firstLineChars="100"/>
              <w:jc w:val="left"/>
              <w:rPr>
                <w:rFonts w:ascii="楷体" w:hAnsi="楷体" w:eastAsia="楷体" w:cs="楷体"/>
                <w:sz w:val="23"/>
                <w:szCs w:val="23"/>
              </w:rPr>
            </w:pPr>
            <w:r>
              <w:rPr>
                <w:rFonts w:ascii="楷体" w:hAnsi="楷体" w:eastAsia="楷体" w:cs="楷体"/>
                <w:spacing w:val="3"/>
                <w:sz w:val="23"/>
                <w:szCs w:val="23"/>
              </w:rPr>
              <w:t>亲爱的小朋友，在 日常生活中，你还认识了哪些新的生字宝宝，把它们剪</w:t>
            </w:r>
            <w:r>
              <w:rPr>
                <w:rFonts w:ascii="楷体" w:hAnsi="楷体" w:eastAsia="楷体" w:cs="楷体"/>
                <w:spacing w:val="2"/>
                <w:sz w:val="23"/>
                <w:szCs w:val="23"/>
              </w:rPr>
              <w:t>下</w:t>
            </w:r>
            <w:r>
              <w:rPr>
                <w:rFonts w:ascii="楷体" w:hAnsi="楷体" w:eastAsia="楷体" w:cs="楷体"/>
                <w:spacing w:val="9"/>
                <w:sz w:val="23"/>
                <w:szCs w:val="23"/>
              </w:rPr>
              <w:t>来，贴在一个专门的本子里。这个本子就叫《生活识字剪贴本》</w:t>
            </w:r>
            <w:r>
              <w:rPr>
                <w:rFonts w:ascii="楷体" w:hAnsi="楷体" w:eastAsia="楷体" w:cs="楷体"/>
                <w:spacing w:val="6"/>
                <w:sz w:val="23"/>
                <w:szCs w:val="23"/>
              </w:rPr>
              <w:t>。</w:t>
            </w:r>
          </w:p>
          <w:p>
            <w:pPr>
              <w:spacing w:before="110" w:line="321" w:lineRule="auto"/>
              <w:ind w:right="112" w:firstLine="244" w:firstLineChars="100"/>
              <w:rPr>
                <w:rFonts w:ascii="楷体" w:hAnsi="楷体" w:eastAsia="楷体" w:cs="楷体"/>
                <w:sz w:val="23"/>
                <w:szCs w:val="23"/>
              </w:rPr>
            </w:pPr>
            <w:r>
              <w:rPr>
                <w:rFonts w:ascii="楷体" w:hAnsi="楷体" w:eastAsia="楷体" w:cs="楷体"/>
                <w:spacing w:val="7"/>
                <w:sz w:val="23"/>
                <w:szCs w:val="23"/>
              </w:rPr>
              <w:t>每个星期，找一个课后延时服务时间，以小组为单位，每个人把自己认识</w:t>
            </w:r>
            <w:r>
              <w:rPr>
                <w:rFonts w:ascii="楷体" w:hAnsi="楷体" w:eastAsia="楷体" w:cs="楷体"/>
                <w:spacing w:val="6"/>
                <w:sz w:val="23"/>
                <w:szCs w:val="23"/>
              </w:rPr>
              <w:t>的</w:t>
            </w:r>
            <w:r>
              <w:rPr>
                <w:rFonts w:ascii="楷体" w:hAnsi="楷体" w:eastAsia="楷体" w:cs="楷体"/>
                <w:sz w:val="23"/>
                <w:szCs w:val="23"/>
              </w:rPr>
              <w:t xml:space="preserve"> </w:t>
            </w:r>
            <w:r>
              <w:rPr>
                <w:rFonts w:ascii="楷体" w:hAnsi="楷体" w:eastAsia="楷体" w:cs="楷体"/>
                <w:spacing w:val="9"/>
                <w:sz w:val="23"/>
                <w:szCs w:val="23"/>
              </w:rPr>
              <w:t>新字读给小组内的同学听。比一比谁积累的生字宝宝最多。</w:t>
            </w:r>
          </w:p>
          <w:p>
            <w:pPr>
              <w:spacing w:before="2" w:line="330" w:lineRule="auto"/>
              <w:ind w:right="112" w:firstLine="488" w:firstLineChars="200"/>
              <w:rPr>
                <w:rFonts w:ascii="楷体" w:hAnsi="楷体" w:eastAsia="楷体" w:cs="楷体"/>
                <w:sz w:val="23"/>
                <w:szCs w:val="23"/>
              </w:rPr>
            </w:pPr>
            <w:r>
              <w:rPr>
                <w:rFonts w:ascii="楷体" w:hAnsi="楷体" w:eastAsia="楷体" w:cs="楷体"/>
                <w:spacing w:val="7"/>
                <w:sz w:val="23"/>
                <w:szCs w:val="23"/>
              </w:rPr>
              <w:t>每组选出来的生字积累冠军，在全班交流。可用实物投影，把自己积累的</w:t>
            </w:r>
            <w:r>
              <w:rPr>
                <w:rFonts w:ascii="楷体" w:hAnsi="楷体" w:eastAsia="楷体" w:cs="楷体"/>
                <w:spacing w:val="6"/>
                <w:sz w:val="23"/>
                <w:szCs w:val="23"/>
              </w:rPr>
              <w:t>生</w:t>
            </w:r>
            <w:r>
              <w:rPr>
                <w:rFonts w:ascii="楷体" w:hAnsi="楷体" w:eastAsia="楷体" w:cs="楷体"/>
                <w:sz w:val="23"/>
                <w:szCs w:val="23"/>
              </w:rPr>
              <w:t xml:space="preserve"> </w:t>
            </w:r>
            <w:r>
              <w:rPr>
                <w:rFonts w:ascii="楷体" w:hAnsi="楷体" w:eastAsia="楷体" w:cs="楷体"/>
                <w:spacing w:val="12"/>
                <w:sz w:val="23"/>
                <w:szCs w:val="23"/>
              </w:rPr>
              <w:t>字</w:t>
            </w:r>
            <w:r>
              <w:rPr>
                <w:rFonts w:ascii="楷体" w:hAnsi="楷体" w:eastAsia="楷体" w:cs="楷体"/>
                <w:spacing w:val="9"/>
                <w:sz w:val="23"/>
                <w:szCs w:val="23"/>
              </w:rPr>
              <w:t>宝宝读给全班同学听。最后，别选出各小组周冠军和班级周冠军。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val="en-US" w:eastAsia="zh-CN" w:bidi="ar"/>
              </w:rPr>
            </w:pPr>
            <w:r>
              <w:drawing>
                <wp:inline distT="0" distB="0" distL="0" distR="0">
                  <wp:extent cx="2860040" cy="1572260"/>
                  <wp:effectExtent l="0" t="0" r="5080" b="12700"/>
                  <wp:docPr id="21" name="IM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 21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0040" cy="1572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val="en-US" w:eastAsia="zh-CN" w:bidi="ar"/>
              </w:rPr>
              <w:t>。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val="en-US" w:eastAsia="zh-CN" w:bidi="ar"/>
              </w:rPr>
            </w:pPr>
          </w:p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val="en-US" w:eastAsia="zh-CN" w:bidi="ar"/>
              </w:rPr>
            </w:pPr>
          </w:p>
        </w:tc>
        <w:tc>
          <w:tcPr>
            <w:tcW w:w="1897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作业类型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8" w:hRule="atLeast"/>
        </w:trPr>
        <w:tc>
          <w:tcPr>
            <w:tcW w:w="81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991" w:type="dxa"/>
            <w:vMerge w:val="continue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</w:tc>
        <w:tc>
          <w:tcPr>
            <w:tcW w:w="4818" w:type="dxa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</w:p>
        </w:tc>
        <w:tc>
          <w:tcPr>
            <w:tcW w:w="854" w:type="dxa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ascii="仿宋" w:hAnsi="仿宋" w:eastAsia="仿宋"/>
                <w:szCs w:val="21"/>
              </w:rPr>
              <w:t>课前</w:t>
            </w:r>
          </w:p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ascii="仿宋" w:hAnsi="仿宋" w:eastAsia="仿宋"/>
                <w:szCs w:val="21"/>
              </w:rPr>
              <w:t>作业</w:t>
            </w:r>
          </w:p>
        </w:tc>
        <w:tc>
          <w:tcPr>
            <w:tcW w:w="1043" w:type="dxa"/>
            <w:vAlign w:val="center"/>
          </w:tcPr>
          <w:p>
            <w:pPr>
              <w:jc w:val="center"/>
              <w:rPr>
                <w:rFonts w:asciiTheme="minorEastAsia" w:hAnsiTheme="minorEastAsia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</w:trPr>
        <w:tc>
          <w:tcPr>
            <w:tcW w:w="81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991" w:type="dxa"/>
            <w:vMerge w:val="continue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</w:tc>
        <w:tc>
          <w:tcPr>
            <w:tcW w:w="4818" w:type="dxa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</w:p>
        </w:tc>
        <w:tc>
          <w:tcPr>
            <w:tcW w:w="854" w:type="dxa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课中</w:t>
            </w:r>
          </w:p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作业</w:t>
            </w:r>
          </w:p>
        </w:tc>
        <w:tc>
          <w:tcPr>
            <w:tcW w:w="1043" w:type="dxa"/>
            <w:vAlign w:val="center"/>
          </w:tcPr>
          <w:p>
            <w:pPr>
              <w:jc w:val="center"/>
              <w:rPr>
                <w:rFonts w:asciiTheme="minorEastAsia" w:hAnsiTheme="minorEastAsia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65" w:hRule="atLeast"/>
        </w:trPr>
        <w:tc>
          <w:tcPr>
            <w:tcW w:w="81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991" w:type="dxa"/>
            <w:vMerge w:val="continue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</w:tc>
        <w:tc>
          <w:tcPr>
            <w:tcW w:w="4818" w:type="dxa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</w:p>
        </w:tc>
        <w:tc>
          <w:tcPr>
            <w:tcW w:w="854" w:type="dxa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课后</w:t>
            </w:r>
          </w:p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作业</w:t>
            </w:r>
          </w:p>
        </w:tc>
        <w:tc>
          <w:tcPr>
            <w:tcW w:w="1043" w:type="dxa"/>
            <w:vAlign w:val="center"/>
          </w:tcPr>
          <w:p>
            <w:pPr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="Arial" w:hAnsi="Arial" w:cs="Arial"/>
                <w:szCs w:val="21"/>
              </w:rPr>
              <w:t>√</w:t>
            </w:r>
          </w:p>
        </w:tc>
      </w:tr>
    </w:tbl>
    <w:p>
      <w:pPr>
        <w:jc w:val="center"/>
        <w:rPr>
          <w:rFonts w:hint="eastAsia" w:asciiTheme="majorEastAsia" w:hAnsiTheme="majorEastAsia" w:eastAsiaTheme="majorEastAsia"/>
          <w:b/>
          <w:bCs/>
          <w:sz w:val="36"/>
          <w:szCs w:val="36"/>
          <w:lang w:val="en-US" w:eastAsia="zh-CN"/>
        </w:rPr>
      </w:pPr>
    </w:p>
    <w:p>
      <w:pPr>
        <w:jc w:val="center"/>
        <w:rPr>
          <w:rFonts w:asciiTheme="majorEastAsia" w:hAnsiTheme="majorEastAsia" w:eastAsiaTheme="majorEastAsia"/>
          <w:b/>
          <w:bCs/>
          <w:sz w:val="36"/>
          <w:szCs w:val="36"/>
        </w:rPr>
      </w:pPr>
      <w:r>
        <w:rPr>
          <w:rFonts w:hint="eastAsia" w:asciiTheme="majorEastAsia" w:hAnsiTheme="majorEastAsia" w:eastAsiaTheme="majorEastAsia"/>
          <w:b/>
          <w:bCs/>
          <w:sz w:val="36"/>
          <w:szCs w:val="36"/>
          <w:lang w:val="en-US" w:eastAsia="zh-CN"/>
        </w:rPr>
        <w:t>常州市武进区南塘桥小学</w:t>
      </w:r>
      <w:r>
        <w:rPr>
          <w:rFonts w:hint="eastAsia" w:asciiTheme="majorEastAsia" w:hAnsiTheme="majorEastAsia" w:eastAsiaTheme="majorEastAsia"/>
          <w:b/>
          <w:bCs/>
          <w:sz w:val="36"/>
          <w:szCs w:val="36"/>
        </w:rPr>
        <w:t>学科课时作业管理记载表</w:t>
      </w:r>
    </w:p>
    <w:p>
      <w:pPr>
        <w:ind w:firstLine="1080" w:firstLineChars="300"/>
        <w:rPr>
          <w:rFonts w:hint="eastAsia" w:asciiTheme="majorEastAsia" w:hAnsiTheme="majorEastAsia" w:eastAsiaTheme="majorEastAsia"/>
          <w:bCs/>
          <w:sz w:val="36"/>
          <w:szCs w:val="36"/>
        </w:rPr>
      </w:pP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一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 xml:space="preserve"> 年级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语文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>学科课时作业管理记载</w:t>
      </w:r>
    </w:p>
    <w:p>
      <w:pPr>
        <w:ind w:firstLine="5600" w:firstLineChars="2000"/>
        <w:rPr>
          <w:rFonts w:hint="default" w:asciiTheme="majorEastAsia" w:hAnsiTheme="majorEastAsia" w:eastAsiaTheme="majorEastAsia"/>
          <w:bCs/>
          <w:sz w:val="28"/>
          <w:szCs w:val="28"/>
          <w:u w:val="single"/>
          <w:lang w:val="en-US" w:eastAsia="zh-CN"/>
        </w:rPr>
      </w:pPr>
      <w:r>
        <w:rPr>
          <w:rFonts w:hint="eastAsia" w:asciiTheme="majorEastAsia" w:hAnsiTheme="majorEastAsia" w:eastAsiaTheme="majorEastAsia"/>
          <w:bCs/>
          <w:sz w:val="28"/>
          <w:szCs w:val="28"/>
          <w:lang w:val="en-US" w:eastAsia="zh-CN"/>
        </w:rPr>
        <w:t>记载人：</w:t>
      </w:r>
      <w:r>
        <w:rPr>
          <w:rFonts w:hint="eastAsia" w:asciiTheme="majorEastAsia" w:hAnsiTheme="majorEastAsia" w:eastAsiaTheme="majorEastAsia"/>
          <w:bCs/>
          <w:sz w:val="28"/>
          <w:szCs w:val="28"/>
          <w:u w:val="single"/>
          <w:lang w:val="en-US" w:eastAsia="zh-CN"/>
        </w:rPr>
        <w:t xml:space="preserve">    殷榴静  </w:t>
      </w: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6"/>
        <w:gridCol w:w="820"/>
        <w:gridCol w:w="5103"/>
        <w:gridCol w:w="709"/>
        <w:gridCol w:w="11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1526" w:type="dxa"/>
            <w:gridSpan w:val="2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教学内容</w:t>
            </w:r>
          </w:p>
        </w:tc>
        <w:tc>
          <w:tcPr>
            <w:tcW w:w="5103" w:type="dxa"/>
            <w:vAlign w:val="center"/>
          </w:tcPr>
          <w:p>
            <w:pPr>
              <w:jc w:val="center"/>
              <w:rPr>
                <w:rFonts w:hint="eastAsia" w:ascii="仿宋_GB2312" w:eastAsia="仿宋_GB2312"/>
                <w:szCs w:val="21"/>
                <w:lang w:val="en-US" w:eastAsia="zh-CN"/>
              </w:rPr>
            </w:pPr>
            <w:r>
              <w:rPr>
                <w:rFonts w:hint="eastAsia" w:ascii="仿宋_GB2312" w:eastAsia="仿宋_GB2312"/>
                <w:szCs w:val="21"/>
                <w:lang w:val="en-US" w:eastAsia="zh-CN"/>
              </w:rPr>
              <w:t>天地人</w:t>
            </w:r>
          </w:p>
        </w:tc>
        <w:tc>
          <w:tcPr>
            <w:tcW w:w="70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课时</w:t>
            </w:r>
          </w:p>
        </w:tc>
        <w:tc>
          <w:tcPr>
            <w:tcW w:w="1184" w:type="dxa"/>
            <w:vAlign w:val="center"/>
          </w:tcPr>
          <w:p>
            <w:pPr>
              <w:jc w:val="center"/>
              <w:rPr>
                <w:rFonts w:hint="eastAsia" w:ascii="仿宋_GB2312" w:eastAsia="仿宋_GB2312"/>
                <w:szCs w:val="21"/>
                <w:lang w:val="en-US" w:eastAsia="zh-CN"/>
              </w:rPr>
            </w:pPr>
            <w:r>
              <w:rPr>
                <w:rFonts w:hint="eastAsia" w:ascii="仿宋_GB2312" w:eastAsia="仿宋_GB2312"/>
                <w:szCs w:val="21"/>
                <w:lang w:val="en-US" w:eastAsia="zh-CN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9" w:hRule="atLeast"/>
        </w:trPr>
        <w:tc>
          <w:tcPr>
            <w:tcW w:w="706" w:type="dxa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作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业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设</w:t>
            </w:r>
          </w:p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计</w:t>
            </w:r>
          </w:p>
        </w:tc>
        <w:tc>
          <w:tcPr>
            <w:tcW w:w="7816" w:type="dxa"/>
            <w:gridSpan w:val="4"/>
            <w:vAlign w:val="center"/>
          </w:tcPr>
          <w:p>
            <w:pPr>
              <w:rPr>
                <w:rFonts w:hint="eastAsia" w:ascii="仿宋_GB2312" w:eastAsia="仿宋_GB2312"/>
                <w:szCs w:val="21"/>
                <w:lang w:val="en-US" w:eastAsia="zh-CN"/>
              </w:rPr>
            </w:pPr>
            <w:r>
              <w:rPr>
                <w:rFonts w:hint="eastAsia" w:ascii="仿宋_GB2312" w:eastAsia="仿宋_GB2312"/>
                <w:szCs w:val="21"/>
                <w:lang w:val="en-US" w:eastAsia="zh-CN"/>
              </w:rPr>
              <w:t>课前：</w:t>
            </w:r>
          </w:p>
          <w:p>
            <w:pPr>
              <w:numPr>
                <w:ilvl w:val="0"/>
                <w:numId w:val="1"/>
              </w:numPr>
              <w:rPr>
                <w:rFonts w:hint="eastAsia"/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读</w:t>
            </w:r>
            <w:r>
              <w:rPr>
                <w:rFonts w:hint="eastAsia"/>
                <w:kern w:val="0"/>
                <w:sz w:val="24"/>
                <w:lang w:val="en-US" w:eastAsia="zh-CN"/>
              </w:rPr>
              <w:t>3</w:t>
            </w:r>
            <w:r>
              <w:rPr>
                <w:rFonts w:hint="eastAsia"/>
                <w:kern w:val="0"/>
                <w:sz w:val="24"/>
              </w:rPr>
              <w:t>遍课文。</w:t>
            </w:r>
          </w:p>
          <w:p>
            <w:pPr>
              <w:numPr>
                <w:ilvl w:val="0"/>
                <w:numId w:val="1"/>
              </w:numPr>
              <w:ind w:left="0" w:leftChars="0" w:firstLine="0" w:firstLineChars="0"/>
              <w:rPr>
                <w:rFonts w:hint="eastAsia"/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学会</w:t>
            </w:r>
            <w:r>
              <w:rPr>
                <w:rFonts w:hint="eastAsia"/>
                <w:kern w:val="0"/>
                <w:sz w:val="24"/>
              </w:rPr>
              <w:t>圈画生字。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</w:rPr>
              <w:t>通过课前预习，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对课文内容有所熟悉。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课中：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kern w:val="0"/>
                <w:sz w:val="36"/>
                <w:szCs w:val="36"/>
              </w:rPr>
            </w:pPr>
            <w:r>
              <w:rPr>
                <w:kern w:val="0"/>
                <w:sz w:val="36"/>
                <w:szCs w:val="36"/>
              </w:rPr>
              <w:drawing>
                <wp:inline distT="0" distB="0" distL="114300" distR="114300">
                  <wp:extent cx="3877310" cy="1925955"/>
                  <wp:effectExtent l="0" t="0" r="8890" b="9525"/>
                  <wp:docPr id="8" name="图片 1" descr="D:\360安全浏览器下载\作业设计素材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1" descr="D:\360安全浏览器下载\作业设计素材\1.jpg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7310" cy="1925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通过课堂上对生字的学习，让孩子认识生字，并且能将生字和对应图片连接起来。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课后：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1、给爸爸妈妈认读生字：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天 地 人 你 我 他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进一步巩固生字。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4" w:hRule="atLeast"/>
        </w:trPr>
        <w:tc>
          <w:tcPr>
            <w:tcW w:w="706" w:type="dxa"/>
            <w:vMerge w:val="restart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作业批改与</w:t>
            </w:r>
          </w:p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反馈</w:t>
            </w:r>
          </w:p>
        </w:tc>
        <w:tc>
          <w:tcPr>
            <w:tcW w:w="820" w:type="dxa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ascii="仿宋_GB2312" w:eastAsia="仿宋_GB2312"/>
                <w:szCs w:val="21"/>
              </w:rPr>
              <w:t>主要问题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rPr>
                <w:rFonts w:ascii="仿宋_GB2312" w:eastAsia="仿宋_GB231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2" w:hRule="atLeast"/>
        </w:trPr>
        <w:tc>
          <w:tcPr>
            <w:tcW w:w="70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820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ascii="仿宋_GB2312" w:eastAsia="仿宋_GB2312"/>
                <w:szCs w:val="21"/>
              </w:rPr>
              <w:t>跟进策略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rPr>
                <w:rFonts w:ascii="仿宋_GB2312" w:eastAsia="仿宋_GB231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1526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其他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</w:tr>
    </w:tbl>
    <w:p>
      <w:pPr>
        <w:jc w:val="center"/>
        <w:rPr>
          <w:rFonts w:asciiTheme="majorEastAsia" w:hAnsiTheme="majorEastAsia" w:eastAsiaTheme="majorEastAsia"/>
          <w:b/>
          <w:bCs/>
          <w:sz w:val="36"/>
          <w:szCs w:val="36"/>
        </w:rPr>
      </w:pPr>
      <w:r>
        <w:rPr>
          <w:rFonts w:hint="eastAsia" w:asciiTheme="majorEastAsia" w:hAnsiTheme="majorEastAsia" w:eastAsiaTheme="majorEastAsia"/>
          <w:b/>
          <w:bCs/>
          <w:sz w:val="36"/>
          <w:szCs w:val="36"/>
          <w:lang w:val="en-US" w:eastAsia="zh-CN"/>
        </w:rPr>
        <w:t>常州市武进区南塘桥小学</w:t>
      </w:r>
      <w:r>
        <w:rPr>
          <w:rFonts w:hint="eastAsia" w:asciiTheme="majorEastAsia" w:hAnsiTheme="majorEastAsia" w:eastAsiaTheme="majorEastAsia"/>
          <w:b/>
          <w:bCs/>
          <w:sz w:val="36"/>
          <w:szCs w:val="36"/>
        </w:rPr>
        <w:t>学科课时作业管理记载表</w:t>
      </w:r>
    </w:p>
    <w:p>
      <w:pPr>
        <w:ind w:firstLine="1080" w:firstLineChars="300"/>
        <w:rPr>
          <w:rFonts w:hint="eastAsia" w:asciiTheme="majorEastAsia" w:hAnsiTheme="majorEastAsia" w:eastAsiaTheme="majorEastAsia"/>
          <w:bCs/>
          <w:sz w:val="36"/>
          <w:szCs w:val="36"/>
        </w:rPr>
      </w:pP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一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 xml:space="preserve"> 年级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语文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>学科课时作业管理记载</w:t>
      </w:r>
    </w:p>
    <w:p>
      <w:pPr>
        <w:ind w:firstLine="5600" w:firstLineChars="2000"/>
        <w:rPr>
          <w:rFonts w:hint="default" w:asciiTheme="majorEastAsia" w:hAnsiTheme="majorEastAsia" w:eastAsiaTheme="majorEastAsia"/>
          <w:bCs/>
          <w:sz w:val="28"/>
          <w:szCs w:val="28"/>
          <w:u w:val="single"/>
          <w:lang w:val="en-US" w:eastAsia="zh-CN"/>
        </w:rPr>
      </w:pPr>
      <w:r>
        <w:rPr>
          <w:rFonts w:hint="eastAsia" w:asciiTheme="majorEastAsia" w:hAnsiTheme="majorEastAsia" w:eastAsiaTheme="majorEastAsia"/>
          <w:bCs/>
          <w:sz w:val="28"/>
          <w:szCs w:val="28"/>
          <w:lang w:val="en-US" w:eastAsia="zh-CN"/>
        </w:rPr>
        <w:t>记载人：</w:t>
      </w:r>
      <w:r>
        <w:rPr>
          <w:rFonts w:hint="eastAsia" w:asciiTheme="majorEastAsia" w:hAnsiTheme="majorEastAsia" w:eastAsiaTheme="majorEastAsia"/>
          <w:bCs/>
          <w:sz w:val="28"/>
          <w:szCs w:val="28"/>
          <w:u w:val="single"/>
          <w:lang w:val="en-US" w:eastAsia="zh-CN"/>
        </w:rPr>
        <w:t xml:space="preserve">    殷榴静  </w:t>
      </w: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6"/>
        <w:gridCol w:w="820"/>
        <w:gridCol w:w="5103"/>
        <w:gridCol w:w="709"/>
        <w:gridCol w:w="11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1526" w:type="dxa"/>
            <w:gridSpan w:val="2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教学内容</w:t>
            </w:r>
          </w:p>
        </w:tc>
        <w:tc>
          <w:tcPr>
            <w:tcW w:w="5103" w:type="dxa"/>
            <w:vAlign w:val="center"/>
          </w:tcPr>
          <w:p>
            <w:pPr>
              <w:jc w:val="center"/>
              <w:rPr>
                <w:rFonts w:hint="default" w:ascii="仿宋_GB2312" w:eastAsia="仿宋_GB2312"/>
                <w:szCs w:val="21"/>
                <w:lang w:val="en-US" w:eastAsia="zh-CN"/>
              </w:rPr>
            </w:pPr>
            <w:r>
              <w:rPr>
                <w:rFonts w:hint="eastAsia" w:ascii="仿宋_GB2312" w:eastAsia="仿宋_GB2312"/>
                <w:szCs w:val="21"/>
                <w:lang w:val="en-US" w:eastAsia="zh-CN"/>
              </w:rPr>
              <w:t>金木水火土</w:t>
            </w:r>
          </w:p>
        </w:tc>
        <w:tc>
          <w:tcPr>
            <w:tcW w:w="70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课时</w:t>
            </w:r>
          </w:p>
        </w:tc>
        <w:tc>
          <w:tcPr>
            <w:tcW w:w="1184" w:type="dxa"/>
            <w:vAlign w:val="center"/>
          </w:tcPr>
          <w:p>
            <w:pPr>
              <w:jc w:val="center"/>
              <w:rPr>
                <w:rFonts w:hint="eastAsia" w:ascii="仿宋_GB2312" w:eastAsia="仿宋_GB2312"/>
                <w:szCs w:val="21"/>
                <w:lang w:val="en-US" w:eastAsia="zh-CN"/>
              </w:rPr>
            </w:pPr>
            <w:r>
              <w:rPr>
                <w:rFonts w:hint="eastAsia" w:ascii="仿宋_GB2312" w:eastAsia="仿宋_GB2312"/>
                <w:szCs w:val="21"/>
                <w:lang w:val="en-US" w:eastAsia="zh-CN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9" w:hRule="atLeast"/>
        </w:trPr>
        <w:tc>
          <w:tcPr>
            <w:tcW w:w="706" w:type="dxa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作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业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设</w:t>
            </w:r>
          </w:p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计</w:t>
            </w:r>
          </w:p>
        </w:tc>
        <w:tc>
          <w:tcPr>
            <w:tcW w:w="7816" w:type="dxa"/>
            <w:gridSpan w:val="4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/>
                <w:kern w:val="0"/>
                <w:sz w:val="24"/>
                <w:lang w:val="en-US" w:eastAsia="zh-CN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课前：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1、</w:t>
            </w:r>
            <w:r>
              <w:rPr>
                <w:rFonts w:hint="eastAsia"/>
                <w:kern w:val="0"/>
                <w:sz w:val="24"/>
              </w:rPr>
              <w:t>读</w:t>
            </w:r>
            <w:r>
              <w:rPr>
                <w:rFonts w:hint="eastAsia"/>
                <w:kern w:val="0"/>
                <w:sz w:val="24"/>
                <w:lang w:val="en-US" w:eastAsia="zh-CN"/>
              </w:rPr>
              <w:t>3</w:t>
            </w:r>
            <w:r>
              <w:rPr>
                <w:rFonts w:hint="eastAsia"/>
                <w:kern w:val="0"/>
                <w:sz w:val="24"/>
              </w:rPr>
              <w:t>遍课文。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2、学会</w:t>
            </w:r>
            <w:r>
              <w:rPr>
                <w:rFonts w:hint="eastAsia"/>
                <w:kern w:val="0"/>
                <w:sz w:val="24"/>
              </w:rPr>
              <w:t>圈画生字。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</w:rPr>
              <w:t>通过课前预习，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对生字、课文初步认识。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课中：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drawing>
                <wp:inline distT="0" distB="0" distL="114300" distR="114300">
                  <wp:extent cx="3325495" cy="1510030"/>
                  <wp:effectExtent l="0" t="0" r="12065" b="13970"/>
                  <wp:docPr id="13" name="图片 2" descr="D:\360安全浏览器下载\作业设计素材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2" descr="D:\360安全浏览器下载\作业设计素材\2.jpg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5495" cy="1510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kern w:val="0"/>
                <w:sz w:val="24"/>
                <w:lang w:val="en-US" w:eastAsia="zh-CN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通过书写、连线、判断，进一步认识生字。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kern w:val="0"/>
                <w:sz w:val="24"/>
                <w:lang w:val="en-US" w:eastAsia="zh-CN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课后：</w:t>
            </w:r>
          </w:p>
          <w:p>
            <w:pPr>
              <w:pStyle w:val="13"/>
              <w:ind w:left="0" w:leftChars="0" w:firstLine="0" w:firstLineChars="0"/>
              <w:jc w:val="left"/>
              <w:rPr>
                <w:bCs/>
                <w:kern w:val="0"/>
                <w:sz w:val="24"/>
              </w:rPr>
            </w:pPr>
            <w:r>
              <w:rPr>
                <w:bCs/>
                <w:kern w:val="0"/>
                <w:sz w:val="24"/>
              </w:rPr>
              <w:t>1</w:t>
            </w:r>
            <w:r>
              <w:rPr>
                <w:rFonts w:hint="eastAsia"/>
                <w:bCs/>
                <w:kern w:val="0"/>
                <w:sz w:val="24"/>
              </w:rPr>
              <w:t>、我会听写。</w:t>
            </w:r>
          </w:p>
          <w:p>
            <w:pPr>
              <w:pStyle w:val="13"/>
              <w:ind w:firstLine="480"/>
              <w:jc w:val="left"/>
              <w:rPr>
                <w:bCs/>
                <w:kern w:val="0"/>
                <w:sz w:val="24"/>
              </w:rPr>
            </w:pPr>
            <w:r>
              <w:rPr>
                <w:kern w:val="0"/>
                <w:sz w:val="24"/>
              </w:rPr>
              <w:drawing>
                <wp:inline distT="0" distB="0" distL="114300" distR="114300">
                  <wp:extent cx="365125" cy="422275"/>
                  <wp:effectExtent l="0" t="0" r="635" b="4445"/>
                  <wp:docPr id="15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r="513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125" cy="42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kern w:val="0"/>
                <w:sz w:val="24"/>
              </w:rPr>
              <w:t xml:space="preserve">    </w:t>
            </w:r>
            <w:r>
              <w:rPr>
                <w:kern w:val="0"/>
                <w:sz w:val="24"/>
              </w:rPr>
              <w:drawing>
                <wp:inline distT="0" distB="0" distL="114300" distR="114300">
                  <wp:extent cx="365125" cy="422275"/>
                  <wp:effectExtent l="0" t="0" r="635" b="4445"/>
                  <wp:docPr id="16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r="513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125" cy="42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kern w:val="0"/>
                <w:sz w:val="24"/>
              </w:rPr>
              <w:t xml:space="preserve">    </w:t>
            </w:r>
            <w:r>
              <w:rPr>
                <w:kern w:val="0"/>
                <w:sz w:val="24"/>
              </w:rPr>
              <w:drawing>
                <wp:inline distT="0" distB="0" distL="114300" distR="114300">
                  <wp:extent cx="365125" cy="422275"/>
                  <wp:effectExtent l="0" t="0" r="635" b="4445"/>
                  <wp:docPr id="14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r="513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125" cy="42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bCs/>
                <w:kern w:val="0"/>
                <w:sz w:val="24"/>
              </w:rPr>
              <w:t>。</w:t>
            </w:r>
          </w:p>
          <w:p>
            <w:pPr>
              <w:numPr>
                <w:ilvl w:val="0"/>
                <w:numId w:val="1"/>
              </w:numPr>
              <w:ind w:left="0" w:leftChars="0" w:firstLine="0" w:firstLineChars="0"/>
              <w:rPr>
                <w:rFonts w:hint="eastAsia"/>
                <w:bCs/>
                <w:kern w:val="0"/>
                <w:sz w:val="24"/>
              </w:rPr>
            </w:pPr>
            <w:r>
              <w:rPr>
                <w:rFonts w:hint="eastAsia"/>
                <w:bCs/>
                <w:kern w:val="0"/>
                <w:sz w:val="24"/>
              </w:rPr>
              <w:t>给爸爸妈妈背诵《金木水火土》。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宋体" w:hAnsi="宋体" w:cs="宋体"/>
                <w:color w:val="0000FF"/>
                <w:sz w:val="24"/>
                <w:lang w:val="en-US" w:eastAsia="zh-CN"/>
              </w:rPr>
            </w:pPr>
            <w:r>
              <w:rPr>
                <w:rFonts w:hint="eastAsia"/>
                <w:bCs/>
                <w:kern w:val="0"/>
                <w:sz w:val="24"/>
                <w:lang w:val="en-US" w:eastAsia="zh-CN"/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培养孩子会听也是一种能力。能提高他们的注意力。背诵也是提高记忆力的方法之一。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4" w:hRule="atLeast"/>
        </w:trPr>
        <w:tc>
          <w:tcPr>
            <w:tcW w:w="706" w:type="dxa"/>
            <w:vMerge w:val="restart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作业批改与</w:t>
            </w:r>
          </w:p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反馈</w:t>
            </w:r>
          </w:p>
        </w:tc>
        <w:tc>
          <w:tcPr>
            <w:tcW w:w="820" w:type="dxa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ascii="仿宋_GB2312" w:eastAsia="仿宋_GB2312"/>
                <w:szCs w:val="21"/>
              </w:rPr>
              <w:t>主要问题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rPr>
                <w:rFonts w:ascii="仿宋_GB2312" w:eastAsia="仿宋_GB231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2" w:hRule="atLeast"/>
        </w:trPr>
        <w:tc>
          <w:tcPr>
            <w:tcW w:w="70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820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ascii="仿宋_GB2312" w:eastAsia="仿宋_GB2312"/>
                <w:szCs w:val="21"/>
              </w:rPr>
              <w:t>跟进策略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rPr>
                <w:rFonts w:ascii="仿宋_GB2312" w:eastAsia="仿宋_GB231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1526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其他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</w:tr>
    </w:tbl>
    <w:p>
      <w:pPr>
        <w:jc w:val="center"/>
        <w:rPr>
          <w:rFonts w:asciiTheme="majorEastAsia" w:hAnsiTheme="majorEastAsia" w:eastAsiaTheme="majorEastAsia"/>
          <w:b/>
          <w:bCs/>
          <w:sz w:val="36"/>
          <w:szCs w:val="36"/>
        </w:rPr>
      </w:pPr>
      <w:r>
        <w:rPr>
          <w:rFonts w:hint="eastAsia" w:asciiTheme="majorEastAsia" w:hAnsiTheme="majorEastAsia" w:eastAsiaTheme="majorEastAsia"/>
          <w:b/>
          <w:bCs/>
          <w:sz w:val="36"/>
          <w:szCs w:val="36"/>
          <w:lang w:val="en-US" w:eastAsia="zh-CN"/>
        </w:rPr>
        <w:t>常州市武进区南塘桥小学</w:t>
      </w:r>
      <w:r>
        <w:rPr>
          <w:rFonts w:hint="eastAsia" w:asciiTheme="majorEastAsia" w:hAnsiTheme="majorEastAsia" w:eastAsiaTheme="majorEastAsia"/>
          <w:b/>
          <w:bCs/>
          <w:sz w:val="36"/>
          <w:szCs w:val="36"/>
        </w:rPr>
        <w:t>学科课时作业管理记载表</w:t>
      </w:r>
    </w:p>
    <w:p>
      <w:pPr>
        <w:ind w:firstLine="1080" w:firstLineChars="300"/>
        <w:rPr>
          <w:rFonts w:hint="eastAsia" w:asciiTheme="majorEastAsia" w:hAnsiTheme="majorEastAsia" w:eastAsiaTheme="majorEastAsia"/>
          <w:bCs/>
          <w:sz w:val="36"/>
          <w:szCs w:val="36"/>
        </w:rPr>
      </w:pP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一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 xml:space="preserve"> 年级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语文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>学科课时作业管理记载</w:t>
      </w:r>
    </w:p>
    <w:p>
      <w:pPr>
        <w:ind w:firstLine="5600" w:firstLineChars="2000"/>
        <w:rPr>
          <w:rFonts w:hint="default" w:asciiTheme="majorEastAsia" w:hAnsiTheme="majorEastAsia" w:eastAsiaTheme="majorEastAsia"/>
          <w:bCs/>
          <w:sz w:val="28"/>
          <w:szCs w:val="28"/>
          <w:u w:val="single"/>
          <w:lang w:val="en-US" w:eastAsia="zh-CN"/>
        </w:rPr>
      </w:pPr>
      <w:r>
        <w:rPr>
          <w:rFonts w:hint="eastAsia" w:asciiTheme="majorEastAsia" w:hAnsiTheme="majorEastAsia" w:eastAsiaTheme="majorEastAsia"/>
          <w:bCs/>
          <w:sz w:val="28"/>
          <w:szCs w:val="28"/>
          <w:lang w:val="en-US" w:eastAsia="zh-CN"/>
        </w:rPr>
        <w:t>记载人：</w:t>
      </w:r>
      <w:r>
        <w:rPr>
          <w:rFonts w:hint="eastAsia" w:asciiTheme="majorEastAsia" w:hAnsiTheme="majorEastAsia" w:eastAsiaTheme="majorEastAsia"/>
          <w:bCs/>
          <w:sz w:val="28"/>
          <w:szCs w:val="28"/>
          <w:u w:val="single"/>
          <w:lang w:val="en-US" w:eastAsia="zh-CN"/>
        </w:rPr>
        <w:t xml:space="preserve">    殷榴静  </w:t>
      </w:r>
    </w:p>
    <w:tbl>
      <w:tblPr>
        <w:tblStyle w:val="6"/>
        <w:tblW w:w="85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6"/>
        <w:gridCol w:w="820"/>
        <w:gridCol w:w="5103"/>
        <w:gridCol w:w="709"/>
        <w:gridCol w:w="11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  <w:jc w:val="center"/>
        </w:trPr>
        <w:tc>
          <w:tcPr>
            <w:tcW w:w="1526" w:type="dxa"/>
            <w:gridSpan w:val="2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教学内容</w:t>
            </w:r>
          </w:p>
        </w:tc>
        <w:tc>
          <w:tcPr>
            <w:tcW w:w="5103" w:type="dxa"/>
            <w:vAlign w:val="center"/>
          </w:tcPr>
          <w:p>
            <w:pPr>
              <w:jc w:val="center"/>
              <w:rPr>
                <w:rFonts w:hint="default" w:ascii="仿宋_GB2312" w:eastAsia="仿宋_GB2312"/>
                <w:szCs w:val="21"/>
                <w:lang w:val="en-US" w:eastAsia="zh-CN"/>
              </w:rPr>
            </w:pPr>
            <w:r>
              <w:rPr>
                <w:rFonts w:hint="eastAsia" w:ascii="仿宋_GB2312" w:eastAsia="仿宋_GB2312"/>
                <w:szCs w:val="21"/>
                <w:lang w:val="en-US" w:eastAsia="zh-CN"/>
              </w:rPr>
              <w:t>口耳目</w:t>
            </w:r>
          </w:p>
        </w:tc>
        <w:tc>
          <w:tcPr>
            <w:tcW w:w="70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课时</w:t>
            </w:r>
          </w:p>
        </w:tc>
        <w:tc>
          <w:tcPr>
            <w:tcW w:w="1184" w:type="dxa"/>
            <w:vAlign w:val="center"/>
          </w:tcPr>
          <w:p>
            <w:pPr>
              <w:jc w:val="center"/>
              <w:rPr>
                <w:rFonts w:hint="eastAsia" w:ascii="仿宋_GB2312" w:eastAsia="仿宋_GB2312"/>
                <w:szCs w:val="21"/>
                <w:lang w:val="en-US" w:eastAsia="zh-CN"/>
              </w:rPr>
            </w:pPr>
            <w:r>
              <w:rPr>
                <w:rFonts w:hint="eastAsia" w:ascii="仿宋_GB2312" w:eastAsia="仿宋_GB2312"/>
                <w:szCs w:val="21"/>
                <w:lang w:val="en-US" w:eastAsia="zh-CN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9" w:hRule="atLeast"/>
          <w:jc w:val="center"/>
        </w:trPr>
        <w:tc>
          <w:tcPr>
            <w:tcW w:w="706" w:type="dxa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作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业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设</w:t>
            </w:r>
          </w:p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计</w:t>
            </w:r>
          </w:p>
        </w:tc>
        <w:tc>
          <w:tcPr>
            <w:tcW w:w="7816" w:type="dxa"/>
            <w:gridSpan w:val="4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/>
                <w:kern w:val="0"/>
                <w:sz w:val="24"/>
                <w:lang w:val="en-US" w:eastAsia="zh-CN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课前：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1、</w:t>
            </w:r>
            <w:r>
              <w:rPr>
                <w:rFonts w:hint="eastAsia"/>
                <w:kern w:val="0"/>
                <w:sz w:val="24"/>
              </w:rPr>
              <w:t>读</w:t>
            </w:r>
            <w:r>
              <w:rPr>
                <w:rFonts w:hint="eastAsia"/>
                <w:kern w:val="0"/>
                <w:sz w:val="24"/>
                <w:lang w:val="en-US" w:eastAsia="zh-CN"/>
              </w:rPr>
              <w:t>3</w:t>
            </w:r>
            <w:r>
              <w:rPr>
                <w:rFonts w:hint="eastAsia"/>
                <w:kern w:val="0"/>
                <w:sz w:val="24"/>
              </w:rPr>
              <w:t>遍课文。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2、学会</w:t>
            </w:r>
            <w:r>
              <w:rPr>
                <w:rFonts w:hint="eastAsia"/>
                <w:kern w:val="0"/>
                <w:sz w:val="24"/>
              </w:rPr>
              <w:t>圈画生字。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</w:rPr>
              <w:t>通过课前预习，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对生字、课文初步认识。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课中：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drawing>
                <wp:inline distT="0" distB="0" distL="114300" distR="114300">
                  <wp:extent cx="2599055" cy="1815465"/>
                  <wp:effectExtent l="0" t="0" r="6985" b="13335"/>
                  <wp:docPr id="17" name="图片 6" descr="D:\360安全浏览器下载\作业设计素材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6" descr="D:\360安全浏览器下载\作业设计素材\3.jpg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9055" cy="1815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宋体" w:hAnsi="宋体" w:cs="宋体"/>
                <w:color w:val="0000FF"/>
                <w:sz w:val="24"/>
                <w:lang w:val="en-US" w:eastAsia="zh-CN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通过连线、书写生字进一步认识生字。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kern w:val="0"/>
                <w:sz w:val="24"/>
                <w:lang w:val="en-US" w:eastAsia="zh-CN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课后：</w:t>
            </w:r>
          </w:p>
          <w:p>
            <w:pPr>
              <w:numPr>
                <w:ilvl w:val="0"/>
                <w:numId w:val="2"/>
              </w:numPr>
              <w:ind w:leftChars="0"/>
              <w:rPr>
                <w:rFonts w:hint="eastAsia" w:ascii="Tahoma" w:hAnsi="Tahoma" w:cs="Tahoma"/>
                <w:color w:val="222222"/>
              </w:rPr>
            </w:pPr>
            <w:r>
              <w:rPr>
                <w:rFonts w:hint="eastAsia" w:ascii="Tahoma" w:hAnsi="Tahoma" w:cs="Tahoma"/>
                <w:color w:val="222222"/>
              </w:rPr>
              <w:t>说说我们的口耳目手足能做哪些事。</w:t>
            </w:r>
          </w:p>
          <w:p>
            <w:pPr>
              <w:numPr>
                <w:ilvl w:val="0"/>
                <w:numId w:val="0"/>
              </w:numPr>
              <w:rPr>
                <w:rFonts w:hint="default" w:ascii="Tahoma" w:hAnsi="Tahoma" w:cs="Tahoma"/>
                <w:color w:val="222222"/>
                <w:lang w:val="en-US" w:eastAsia="zh-CN"/>
              </w:rPr>
            </w:pPr>
            <w:r>
              <w:rPr>
                <w:rFonts w:hint="eastAsia" w:ascii="Tahoma" w:hAnsi="Tahoma" w:cs="Tahoma"/>
                <w:color w:val="222222"/>
                <w:lang w:val="en-US" w:eastAsia="zh-CN"/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锻炼孩子的说，训练他们的口头表达能力。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6" w:hRule="atLeast"/>
          <w:jc w:val="center"/>
        </w:trPr>
        <w:tc>
          <w:tcPr>
            <w:tcW w:w="706" w:type="dxa"/>
            <w:vMerge w:val="restart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作业批改与</w:t>
            </w:r>
          </w:p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反馈</w:t>
            </w:r>
          </w:p>
        </w:tc>
        <w:tc>
          <w:tcPr>
            <w:tcW w:w="820" w:type="dxa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ascii="仿宋_GB2312" w:eastAsia="仿宋_GB2312"/>
                <w:szCs w:val="21"/>
              </w:rPr>
              <w:t>主要问题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rPr>
                <w:rFonts w:ascii="仿宋_GB2312" w:eastAsia="仿宋_GB231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0" w:hRule="atLeast"/>
          <w:jc w:val="center"/>
        </w:trPr>
        <w:tc>
          <w:tcPr>
            <w:tcW w:w="70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820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ascii="仿宋_GB2312" w:eastAsia="仿宋_GB2312"/>
                <w:szCs w:val="21"/>
              </w:rPr>
              <w:t>跟进策略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rPr>
                <w:rFonts w:ascii="仿宋_GB2312" w:eastAsia="仿宋_GB231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  <w:jc w:val="center"/>
        </w:trPr>
        <w:tc>
          <w:tcPr>
            <w:tcW w:w="1526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其他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</w:tr>
    </w:tbl>
    <w:p>
      <w:pPr>
        <w:jc w:val="both"/>
        <w:rPr>
          <w:rFonts w:hint="eastAsia" w:asciiTheme="majorEastAsia" w:hAnsiTheme="majorEastAsia" w:eastAsiaTheme="majorEastAsia"/>
          <w:b/>
          <w:bCs/>
          <w:sz w:val="36"/>
          <w:szCs w:val="36"/>
        </w:rPr>
      </w:pPr>
    </w:p>
    <w:p>
      <w:pPr>
        <w:jc w:val="center"/>
        <w:rPr>
          <w:rFonts w:asciiTheme="majorEastAsia" w:hAnsiTheme="majorEastAsia" w:eastAsiaTheme="majorEastAsia"/>
          <w:b/>
          <w:bCs/>
          <w:sz w:val="36"/>
          <w:szCs w:val="36"/>
        </w:rPr>
      </w:pPr>
      <w:r>
        <w:rPr>
          <w:rFonts w:hint="eastAsia" w:asciiTheme="majorEastAsia" w:hAnsiTheme="majorEastAsia" w:eastAsiaTheme="majorEastAsia"/>
          <w:b/>
          <w:bCs/>
          <w:sz w:val="36"/>
          <w:szCs w:val="36"/>
          <w:lang w:val="en-US" w:eastAsia="zh-CN"/>
        </w:rPr>
        <w:t>常州市武进区南塘桥小学</w:t>
      </w:r>
      <w:r>
        <w:rPr>
          <w:rFonts w:hint="eastAsia" w:asciiTheme="majorEastAsia" w:hAnsiTheme="majorEastAsia" w:eastAsiaTheme="majorEastAsia"/>
          <w:b/>
          <w:bCs/>
          <w:sz w:val="36"/>
          <w:szCs w:val="36"/>
        </w:rPr>
        <w:t>学科课时作业管理记载表</w:t>
      </w:r>
    </w:p>
    <w:p>
      <w:pPr>
        <w:ind w:firstLine="1080" w:firstLineChars="300"/>
        <w:rPr>
          <w:rFonts w:hint="eastAsia" w:asciiTheme="majorEastAsia" w:hAnsiTheme="majorEastAsia" w:eastAsiaTheme="majorEastAsia"/>
          <w:bCs/>
          <w:sz w:val="36"/>
          <w:szCs w:val="36"/>
        </w:rPr>
      </w:pP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一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 xml:space="preserve"> 年级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语文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>学科课时作业管理记载</w:t>
      </w:r>
    </w:p>
    <w:p>
      <w:pPr>
        <w:ind w:firstLine="5600" w:firstLineChars="2000"/>
        <w:rPr>
          <w:rFonts w:hint="default" w:asciiTheme="majorEastAsia" w:hAnsiTheme="majorEastAsia" w:eastAsiaTheme="majorEastAsia"/>
          <w:bCs/>
          <w:sz w:val="28"/>
          <w:szCs w:val="28"/>
          <w:u w:val="single"/>
          <w:lang w:val="en-US" w:eastAsia="zh-CN"/>
        </w:rPr>
      </w:pPr>
      <w:r>
        <w:rPr>
          <w:rFonts w:hint="eastAsia" w:asciiTheme="majorEastAsia" w:hAnsiTheme="majorEastAsia" w:eastAsiaTheme="majorEastAsia"/>
          <w:bCs/>
          <w:sz w:val="28"/>
          <w:szCs w:val="28"/>
          <w:lang w:val="en-US" w:eastAsia="zh-CN"/>
        </w:rPr>
        <w:t>记载人：</w:t>
      </w:r>
      <w:r>
        <w:rPr>
          <w:rFonts w:hint="eastAsia" w:asciiTheme="majorEastAsia" w:hAnsiTheme="majorEastAsia" w:eastAsiaTheme="majorEastAsia"/>
          <w:bCs/>
          <w:sz w:val="28"/>
          <w:szCs w:val="28"/>
          <w:u w:val="single"/>
          <w:lang w:val="en-US" w:eastAsia="zh-CN"/>
        </w:rPr>
        <w:t xml:space="preserve">    殷榴静  </w:t>
      </w: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6"/>
        <w:gridCol w:w="820"/>
        <w:gridCol w:w="5103"/>
        <w:gridCol w:w="709"/>
        <w:gridCol w:w="11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1526" w:type="dxa"/>
            <w:gridSpan w:val="2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教学内容</w:t>
            </w:r>
          </w:p>
        </w:tc>
        <w:tc>
          <w:tcPr>
            <w:tcW w:w="5103" w:type="dxa"/>
            <w:vAlign w:val="center"/>
          </w:tcPr>
          <w:p>
            <w:pPr>
              <w:jc w:val="center"/>
              <w:rPr>
                <w:rFonts w:hint="default" w:ascii="仿宋_GB2312" w:eastAsia="仿宋_GB2312"/>
                <w:szCs w:val="21"/>
                <w:lang w:val="en-US" w:eastAsia="zh-CN"/>
              </w:rPr>
            </w:pPr>
            <w:r>
              <w:rPr>
                <w:rFonts w:hint="eastAsia" w:ascii="仿宋_GB2312" w:eastAsia="仿宋_GB2312"/>
                <w:szCs w:val="21"/>
                <w:lang w:val="en-US" w:eastAsia="zh-CN"/>
              </w:rPr>
              <w:t>日月水火</w:t>
            </w:r>
          </w:p>
        </w:tc>
        <w:tc>
          <w:tcPr>
            <w:tcW w:w="70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课时</w:t>
            </w:r>
          </w:p>
        </w:tc>
        <w:tc>
          <w:tcPr>
            <w:tcW w:w="1184" w:type="dxa"/>
            <w:vAlign w:val="center"/>
          </w:tcPr>
          <w:p>
            <w:pPr>
              <w:jc w:val="center"/>
              <w:rPr>
                <w:rFonts w:hint="eastAsia" w:ascii="仿宋_GB2312" w:eastAsia="仿宋_GB2312"/>
                <w:szCs w:val="21"/>
                <w:lang w:val="en-US" w:eastAsia="zh-CN"/>
              </w:rPr>
            </w:pPr>
            <w:r>
              <w:rPr>
                <w:rFonts w:hint="eastAsia" w:ascii="仿宋_GB2312" w:eastAsia="仿宋_GB2312"/>
                <w:szCs w:val="21"/>
                <w:lang w:val="en-US" w:eastAsia="zh-CN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9" w:hRule="atLeast"/>
        </w:trPr>
        <w:tc>
          <w:tcPr>
            <w:tcW w:w="706" w:type="dxa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作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业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设</w:t>
            </w:r>
          </w:p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计</w:t>
            </w:r>
          </w:p>
        </w:tc>
        <w:tc>
          <w:tcPr>
            <w:tcW w:w="7816" w:type="dxa"/>
            <w:gridSpan w:val="4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/>
                <w:kern w:val="0"/>
                <w:sz w:val="24"/>
                <w:lang w:val="en-US" w:eastAsia="zh-CN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课前：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1、</w:t>
            </w:r>
            <w:r>
              <w:rPr>
                <w:rFonts w:hint="eastAsia"/>
                <w:kern w:val="0"/>
                <w:sz w:val="24"/>
              </w:rPr>
              <w:t>读</w:t>
            </w:r>
            <w:r>
              <w:rPr>
                <w:rFonts w:hint="eastAsia"/>
                <w:kern w:val="0"/>
                <w:sz w:val="24"/>
                <w:lang w:val="en-US" w:eastAsia="zh-CN"/>
              </w:rPr>
              <w:t>3</w:t>
            </w:r>
            <w:r>
              <w:rPr>
                <w:rFonts w:hint="eastAsia"/>
                <w:kern w:val="0"/>
                <w:sz w:val="24"/>
              </w:rPr>
              <w:t>遍课文。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2、学会</w:t>
            </w:r>
            <w:r>
              <w:rPr>
                <w:rFonts w:hint="eastAsia"/>
                <w:kern w:val="0"/>
                <w:sz w:val="24"/>
              </w:rPr>
              <w:t>圈画生字。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</w:rPr>
              <w:t>通过课前预习，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对生字、课文初步认识。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课中：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sz w:val="24"/>
              </w:rPr>
            </w:pPr>
            <w:r>
              <w:rPr>
                <w:sz w:val="24"/>
              </w:rPr>
              <w:drawing>
                <wp:inline distT="0" distB="0" distL="114300" distR="114300">
                  <wp:extent cx="2633345" cy="2107565"/>
                  <wp:effectExtent l="0" t="0" r="3175" b="10795"/>
                  <wp:docPr id="18" name="图片 7" descr="D:\360安全浏览器下载\作业设计素材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7" descr="D:\360安全浏览器下载\作业设计素材\4.jpg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3345" cy="2107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通过连线、书写生字进一步认识生字。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课后</w:t>
            </w:r>
          </w:p>
          <w:p>
            <w:pPr>
              <w:pStyle w:val="4"/>
              <w:shd w:val="clear" w:color="auto" w:fill="FFFFFF"/>
              <w:spacing w:beforeAutospacing="0" w:afterAutospacing="0"/>
              <w:rPr>
                <w:rFonts w:ascii="Tahoma" w:hAnsi="Tahoma" w:cs="Tahoma"/>
                <w:color w:val="222222"/>
              </w:rPr>
            </w:pPr>
            <w:r>
              <w:rPr>
                <w:rFonts w:hint="eastAsia" w:ascii="Tahoma" w:hAnsi="Tahoma" w:cs="Tahoma"/>
                <w:color w:val="222222"/>
              </w:rPr>
              <w:t>一、写出下列字的笔顺。</w:t>
            </w:r>
          </w:p>
          <w:p>
            <w:pPr>
              <w:pStyle w:val="4"/>
              <w:shd w:val="clear" w:color="auto" w:fill="FFFFFF"/>
              <w:spacing w:beforeAutospacing="0" w:afterAutospacing="0"/>
              <w:rPr>
                <w:rFonts w:hint="eastAsia" w:ascii="Tahoma" w:hAnsi="Tahoma" w:cs="Tahoma"/>
                <w:color w:val="222222"/>
              </w:rPr>
            </w:pPr>
            <w:r>
              <w:rPr>
                <w:rFonts w:hint="eastAsia" w:ascii="Tahoma" w:hAnsi="Tahoma" w:cs="Tahoma"/>
                <w:color w:val="222222"/>
              </w:rPr>
              <w:t>日：</w:t>
            </w:r>
            <w:r>
              <w:rPr>
                <w:rFonts w:ascii="Tahoma" w:hAnsi="Tahoma" w:cs="Tahoma"/>
                <w:color w:val="222222"/>
              </w:rPr>
              <w:t xml:space="preserve"> ___</w:t>
            </w:r>
            <w:r>
              <w:rPr>
                <w:rFonts w:hint="eastAsia" w:ascii="Tahoma" w:hAnsi="Tahoma" w:cs="Tahoma"/>
                <w:color w:val="222222"/>
                <w:u w:val="single"/>
              </w:rPr>
              <w:t xml:space="preserve">    </w:t>
            </w:r>
            <w:r>
              <w:rPr>
                <w:rFonts w:ascii="Tahoma" w:hAnsi="Tahoma" w:cs="Tahoma"/>
                <w:color w:val="222222"/>
              </w:rPr>
              <w:t>_</w:t>
            </w:r>
            <w:r>
              <w:rPr>
                <w:rFonts w:hint="eastAsia" w:ascii="Tahoma" w:hAnsi="Tahoma" w:cs="Tahoma"/>
                <w:color w:val="222222"/>
                <w:u w:val="single"/>
              </w:rPr>
              <w:t xml:space="preserve">     </w:t>
            </w:r>
            <w:r>
              <w:rPr>
                <w:rFonts w:ascii="Tahoma" w:hAnsi="Tahoma" w:cs="Tahoma"/>
                <w:color w:val="222222"/>
              </w:rPr>
              <w:t xml:space="preserve">__        </w:t>
            </w:r>
            <w:r>
              <w:rPr>
                <w:rFonts w:hint="eastAsia" w:ascii="Tahoma" w:hAnsi="Tahoma" w:cs="Tahoma"/>
                <w:color w:val="222222"/>
              </w:rPr>
              <w:t>田：</w:t>
            </w:r>
            <w:r>
              <w:rPr>
                <w:rFonts w:ascii="Tahoma" w:hAnsi="Tahoma" w:cs="Tahoma"/>
                <w:color w:val="222222"/>
              </w:rPr>
              <w:t xml:space="preserve"> ______</w:t>
            </w:r>
            <w:r>
              <w:rPr>
                <w:rFonts w:hint="eastAsia" w:ascii="Tahoma" w:hAnsi="Tahoma" w:cs="Tahoma"/>
                <w:color w:val="222222"/>
                <w:u w:val="single"/>
              </w:rPr>
              <w:t xml:space="preserve">        </w:t>
            </w:r>
            <w:r>
              <w:rPr>
                <w:rFonts w:ascii="Tahoma" w:hAnsi="Tahoma" w:cs="Tahoma"/>
                <w:color w:val="222222"/>
              </w:rPr>
              <w:t xml:space="preserve">_ </w:t>
            </w:r>
          </w:p>
          <w:p>
            <w:pPr>
              <w:pStyle w:val="4"/>
              <w:shd w:val="clear" w:color="auto" w:fill="FFFFFF"/>
              <w:spacing w:beforeAutospacing="0" w:afterAutospacing="0"/>
              <w:rPr>
                <w:rFonts w:ascii="Tahoma" w:hAnsi="Tahoma" w:cs="Tahoma"/>
                <w:color w:val="222222"/>
              </w:rPr>
            </w:pPr>
            <w:r>
              <w:rPr>
                <w:rFonts w:ascii="Tahoma" w:hAnsi="Tahoma" w:cs="Tahoma"/>
                <w:color w:val="222222"/>
              </w:rPr>
              <w:t xml:space="preserve">                 </w:t>
            </w:r>
          </w:p>
          <w:p>
            <w:pPr>
              <w:pStyle w:val="4"/>
              <w:shd w:val="clear" w:color="auto" w:fill="FFFFFF"/>
              <w:spacing w:beforeAutospacing="0" w:afterAutospacing="0"/>
              <w:rPr>
                <w:rFonts w:ascii="Tahoma" w:hAnsi="Tahoma" w:cs="Tahoma"/>
                <w:color w:val="222222"/>
              </w:rPr>
            </w:pPr>
            <w:r>
              <w:rPr>
                <w:rFonts w:hint="eastAsia" w:ascii="Tahoma" w:hAnsi="Tahoma" w:cs="Tahoma"/>
                <w:color w:val="222222"/>
              </w:rPr>
              <w:t>禾：</w:t>
            </w:r>
            <w:r>
              <w:rPr>
                <w:rFonts w:ascii="Tahoma" w:hAnsi="Tahoma" w:cs="Tahoma"/>
                <w:color w:val="222222"/>
              </w:rPr>
              <w:t xml:space="preserve"> ____</w:t>
            </w:r>
            <w:r>
              <w:rPr>
                <w:rFonts w:hint="eastAsia" w:ascii="Tahoma" w:hAnsi="Tahoma" w:cs="Tahoma"/>
                <w:color w:val="222222"/>
                <w:u w:val="single"/>
              </w:rPr>
              <w:t xml:space="preserve">         </w:t>
            </w:r>
            <w:r>
              <w:rPr>
                <w:rFonts w:ascii="Tahoma" w:hAnsi="Tahoma" w:cs="Tahoma"/>
                <w:color w:val="222222"/>
              </w:rPr>
              <w:t xml:space="preserve">__        </w:t>
            </w:r>
            <w:r>
              <w:rPr>
                <w:rFonts w:hint="eastAsia" w:ascii="Tahoma" w:hAnsi="Tahoma" w:cs="Tahoma"/>
                <w:color w:val="222222"/>
              </w:rPr>
              <w:t>火：</w:t>
            </w:r>
            <w:r>
              <w:rPr>
                <w:rFonts w:ascii="Tahoma" w:hAnsi="Tahoma" w:cs="Tahoma"/>
                <w:color w:val="222222"/>
              </w:rPr>
              <w:t xml:space="preserve"> _____</w:t>
            </w:r>
            <w:r>
              <w:rPr>
                <w:rFonts w:hint="eastAsia" w:ascii="Tahoma" w:hAnsi="Tahoma" w:cs="Tahoma"/>
                <w:color w:val="222222"/>
                <w:u w:val="single"/>
              </w:rPr>
              <w:t xml:space="preserve">       </w:t>
            </w:r>
            <w:r>
              <w:rPr>
                <w:rFonts w:ascii="Tahoma" w:hAnsi="Tahoma" w:cs="Tahoma"/>
                <w:color w:val="222222"/>
              </w:rPr>
              <w:t>___</w:t>
            </w:r>
          </w:p>
          <w:p>
            <w:pPr>
              <w:pStyle w:val="4"/>
              <w:shd w:val="clear" w:color="auto" w:fill="FFFFFF"/>
              <w:spacing w:beforeAutospacing="0" w:afterAutospacing="0"/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</w:pPr>
            <w:r>
              <w:rPr>
                <w:rFonts w:hint="eastAsia" w:ascii="Tahoma" w:hAnsi="Tahoma" w:cs="Tahoma"/>
                <w:color w:val="222222"/>
                <w:lang w:val="en-US" w:eastAsia="zh-CN"/>
              </w:rPr>
              <w:t>设计意图：</w:t>
            </w:r>
            <w:r>
              <w:rPr>
                <w:rFonts w:hint="eastAsia" w:ascii="宋体" w:hAnsi="宋体" w:cs="宋体" w:eastAsiaTheme="minorEastAsia"/>
                <w:color w:val="0000FF"/>
                <w:kern w:val="2"/>
                <w:sz w:val="24"/>
                <w:szCs w:val="24"/>
                <w:lang w:val="en-US" w:eastAsia="zh-CN" w:bidi="ar-SA"/>
              </w:rPr>
              <w:t>通过写笔顺，让孩子们知道汉字书写是有顺序的。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706" w:type="dxa"/>
            <w:vMerge w:val="restart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作业批改与</w:t>
            </w:r>
          </w:p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反馈</w:t>
            </w:r>
          </w:p>
        </w:tc>
        <w:tc>
          <w:tcPr>
            <w:tcW w:w="820" w:type="dxa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ascii="仿宋_GB2312" w:eastAsia="仿宋_GB2312"/>
                <w:szCs w:val="21"/>
              </w:rPr>
              <w:t>主要问题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rPr>
                <w:rFonts w:ascii="仿宋_GB2312" w:eastAsia="仿宋_GB231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2" w:hRule="atLeast"/>
        </w:trPr>
        <w:tc>
          <w:tcPr>
            <w:tcW w:w="70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820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ascii="仿宋_GB2312" w:eastAsia="仿宋_GB2312"/>
                <w:szCs w:val="21"/>
              </w:rPr>
              <w:t>跟进策略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rPr>
                <w:rFonts w:ascii="仿宋_GB2312" w:eastAsia="仿宋_GB231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1526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其他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</w:tr>
    </w:tbl>
    <w:p>
      <w:pPr>
        <w:jc w:val="center"/>
        <w:rPr>
          <w:rFonts w:asciiTheme="majorEastAsia" w:hAnsiTheme="majorEastAsia" w:eastAsiaTheme="majorEastAsia"/>
          <w:b/>
          <w:bCs/>
          <w:sz w:val="36"/>
          <w:szCs w:val="36"/>
        </w:rPr>
      </w:pPr>
      <w:r>
        <w:rPr>
          <w:rFonts w:hint="eastAsia" w:asciiTheme="majorEastAsia" w:hAnsiTheme="majorEastAsia" w:eastAsiaTheme="majorEastAsia"/>
          <w:b/>
          <w:bCs/>
          <w:sz w:val="36"/>
          <w:szCs w:val="36"/>
          <w:lang w:val="en-US" w:eastAsia="zh-CN"/>
        </w:rPr>
        <w:t>常州市武进区南塘桥小学</w:t>
      </w:r>
      <w:r>
        <w:rPr>
          <w:rFonts w:hint="eastAsia" w:asciiTheme="majorEastAsia" w:hAnsiTheme="majorEastAsia" w:eastAsiaTheme="majorEastAsia"/>
          <w:b/>
          <w:bCs/>
          <w:sz w:val="36"/>
          <w:szCs w:val="36"/>
        </w:rPr>
        <w:t>学科课时作业管理记载表</w:t>
      </w:r>
    </w:p>
    <w:p>
      <w:pPr>
        <w:ind w:firstLine="1080" w:firstLineChars="300"/>
        <w:rPr>
          <w:rFonts w:hint="eastAsia" w:asciiTheme="majorEastAsia" w:hAnsiTheme="majorEastAsia" w:eastAsiaTheme="majorEastAsia"/>
          <w:bCs/>
          <w:sz w:val="36"/>
          <w:szCs w:val="36"/>
        </w:rPr>
      </w:pP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一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 xml:space="preserve"> 年级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  <w:lang w:val="en-US" w:eastAsia="zh-CN"/>
        </w:rPr>
        <w:t>语文</w:t>
      </w:r>
      <w:r>
        <w:rPr>
          <w:rFonts w:hint="eastAsia" w:asciiTheme="majorEastAsia" w:hAnsiTheme="majorEastAsia" w:eastAsiaTheme="majorEastAsia"/>
          <w:bCs/>
          <w:sz w:val="36"/>
          <w:szCs w:val="36"/>
          <w:u w:val="single"/>
        </w:rPr>
        <w:t xml:space="preserve">   </w:t>
      </w:r>
      <w:r>
        <w:rPr>
          <w:rFonts w:hint="eastAsia" w:asciiTheme="majorEastAsia" w:hAnsiTheme="majorEastAsia" w:eastAsiaTheme="majorEastAsia"/>
          <w:bCs/>
          <w:sz w:val="36"/>
          <w:szCs w:val="36"/>
        </w:rPr>
        <w:t>学科课时作业管理记载</w:t>
      </w:r>
    </w:p>
    <w:p>
      <w:pPr>
        <w:ind w:firstLine="5600" w:firstLineChars="2000"/>
        <w:rPr>
          <w:rFonts w:hint="default" w:asciiTheme="majorEastAsia" w:hAnsiTheme="majorEastAsia" w:eastAsiaTheme="majorEastAsia"/>
          <w:bCs/>
          <w:sz w:val="28"/>
          <w:szCs w:val="28"/>
          <w:u w:val="single"/>
          <w:lang w:val="en-US" w:eastAsia="zh-CN"/>
        </w:rPr>
      </w:pPr>
      <w:r>
        <w:rPr>
          <w:rFonts w:hint="eastAsia" w:asciiTheme="majorEastAsia" w:hAnsiTheme="majorEastAsia" w:eastAsiaTheme="majorEastAsia"/>
          <w:bCs/>
          <w:sz w:val="28"/>
          <w:szCs w:val="28"/>
          <w:lang w:val="en-US" w:eastAsia="zh-CN"/>
        </w:rPr>
        <w:t>记载人：</w:t>
      </w:r>
      <w:r>
        <w:rPr>
          <w:rFonts w:hint="eastAsia" w:asciiTheme="majorEastAsia" w:hAnsiTheme="majorEastAsia" w:eastAsiaTheme="majorEastAsia"/>
          <w:bCs/>
          <w:sz w:val="28"/>
          <w:szCs w:val="28"/>
          <w:u w:val="single"/>
          <w:lang w:val="en-US" w:eastAsia="zh-CN"/>
        </w:rPr>
        <w:t xml:space="preserve">    殷榴静  </w:t>
      </w:r>
    </w:p>
    <w:tbl>
      <w:tblPr>
        <w:tblStyle w:val="6"/>
        <w:tblW w:w="85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6"/>
        <w:gridCol w:w="820"/>
        <w:gridCol w:w="5103"/>
        <w:gridCol w:w="709"/>
        <w:gridCol w:w="11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  <w:jc w:val="center"/>
        </w:trPr>
        <w:tc>
          <w:tcPr>
            <w:tcW w:w="1526" w:type="dxa"/>
            <w:gridSpan w:val="2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教学内容</w:t>
            </w:r>
          </w:p>
        </w:tc>
        <w:tc>
          <w:tcPr>
            <w:tcW w:w="5103" w:type="dxa"/>
            <w:vAlign w:val="center"/>
          </w:tcPr>
          <w:p>
            <w:pPr>
              <w:jc w:val="center"/>
              <w:rPr>
                <w:rFonts w:hint="default" w:ascii="仿宋_GB2312" w:eastAsia="仿宋_GB2312"/>
                <w:szCs w:val="21"/>
                <w:lang w:val="en-US" w:eastAsia="zh-CN"/>
              </w:rPr>
            </w:pPr>
            <w:r>
              <w:rPr>
                <w:rFonts w:hint="eastAsia" w:ascii="仿宋_GB2312" w:eastAsia="仿宋_GB2312"/>
                <w:szCs w:val="21"/>
                <w:lang w:val="en-US" w:eastAsia="zh-CN"/>
              </w:rPr>
              <w:t>对韵歌</w:t>
            </w:r>
          </w:p>
        </w:tc>
        <w:tc>
          <w:tcPr>
            <w:tcW w:w="70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课时</w:t>
            </w:r>
          </w:p>
        </w:tc>
        <w:tc>
          <w:tcPr>
            <w:tcW w:w="1184" w:type="dxa"/>
            <w:vAlign w:val="center"/>
          </w:tcPr>
          <w:p>
            <w:pPr>
              <w:jc w:val="center"/>
              <w:rPr>
                <w:rFonts w:hint="eastAsia" w:ascii="仿宋_GB2312" w:eastAsia="仿宋_GB2312"/>
                <w:szCs w:val="21"/>
                <w:lang w:val="en-US" w:eastAsia="zh-CN"/>
              </w:rPr>
            </w:pPr>
            <w:r>
              <w:rPr>
                <w:rFonts w:hint="eastAsia" w:ascii="仿宋_GB2312" w:eastAsia="仿宋_GB2312"/>
                <w:szCs w:val="21"/>
                <w:lang w:val="en-US" w:eastAsia="zh-CN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259" w:hRule="atLeast"/>
          <w:jc w:val="center"/>
        </w:trPr>
        <w:tc>
          <w:tcPr>
            <w:tcW w:w="706" w:type="dxa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作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业</w:t>
            </w:r>
          </w:p>
          <w:p>
            <w:pPr>
              <w:widowControl/>
              <w:spacing w:line="300" w:lineRule="exact"/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设</w:t>
            </w:r>
          </w:p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计</w:t>
            </w:r>
          </w:p>
        </w:tc>
        <w:tc>
          <w:tcPr>
            <w:tcW w:w="7816" w:type="dxa"/>
            <w:gridSpan w:val="4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/>
                <w:kern w:val="0"/>
                <w:sz w:val="24"/>
                <w:lang w:val="en-US" w:eastAsia="zh-CN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课前：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1、</w:t>
            </w:r>
            <w:r>
              <w:rPr>
                <w:rFonts w:hint="eastAsia"/>
                <w:kern w:val="0"/>
                <w:sz w:val="24"/>
              </w:rPr>
              <w:t>读</w:t>
            </w:r>
            <w:r>
              <w:rPr>
                <w:rFonts w:hint="eastAsia"/>
                <w:kern w:val="0"/>
                <w:sz w:val="24"/>
                <w:lang w:val="en-US" w:eastAsia="zh-CN"/>
              </w:rPr>
              <w:t>3</w:t>
            </w:r>
            <w:r>
              <w:rPr>
                <w:rFonts w:hint="eastAsia"/>
                <w:kern w:val="0"/>
                <w:sz w:val="24"/>
              </w:rPr>
              <w:t>遍课文。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  <w:lang w:val="en-US" w:eastAsia="zh-CN"/>
              </w:rPr>
              <w:t>2、学会</w:t>
            </w:r>
            <w:r>
              <w:rPr>
                <w:rFonts w:hint="eastAsia"/>
                <w:kern w:val="0"/>
                <w:sz w:val="24"/>
              </w:rPr>
              <w:t>圈画生字。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</w:rPr>
              <w:t>通过课前预习，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对生字、课文初步认识。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课中：</w:t>
            </w:r>
          </w:p>
          <w:p>
            <w:pPr>
              <w:numPr>
                <w:ilvl w:val="0"/>
                <w:numId w:val="0"/>
              </w:numPr>
              <w:ind w:leftChars="0"/>
            </w:pPr>
            <w:r>
              <w:drawing>
                <wp:inline distT="0" distB="0" distL="114300" distR="114300">
                  <wp:extent cx="3014345" cy="2118995"/>
                  <wp:effectExtent l="0" t="0" r="3175" b="14605"/>
                  <wp:docPr id="19" name="图片 8" descr="D:\360安全浏览器下载\作业设计素材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8" descr="D:\360安全浏览器下载\作业设计素材\5.jpg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345" cy="2118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通过连线、书写生字等练习进一步认识生字。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课后：</w:t>
            </w:r>
          </w:p>
          <w:p>
            <w:pPr>
              <w:pStyle w:val="13"/>
              <w:ind w:left="0" w:leftChars="0" w:firstLine="0" w:firstLineChars="0"/>
              <w:jc w:val="left"/>
              <w:rPr>
                <w:bCs/>
                <w:kern w:val="0"/>
                <w:sz w:val="24"/>
              </w:rPr>
            </w:pPr>
            <w:r>
              <w:rPr>
                <w:bCs/>
                <w:kern w:val="0"/>
                <w:sz w:val="24"/>
              </w:rPr>
              <w:t>1</w:t>
            </w:r>
            <w:r>
              <w:rPr>
                <w:rFonts w:hint="eastAsia"/>
                <w:bCs/>
                <w:kern w:val="0"/>
                <w:sz w:val="24"/>
              </w:rPr>
              <w:t>、我会听写生字。</w:t>
            </w:r>
          </w:p>
          <w:p>
            <w:pPr>
              <w:pStyle w:val="13"/>
              <w:ind w:firstLine="480"/>
              <w:jc w:val="left"/>
              <w:rPr>
                <w:rFonts w:hint="eastAsia"/>
                <w:bCs/>
                <w:kern w:val="0"/>
                <w:sz w:val="24"/>
              </w:rPr>
            </w:pPr>
            <w:r>
              <w:rPr>
                <w:kern w:val="0"/>
                <w:sz w:val="24"/>
              </w:rPr>
              <w:drawing>
                <wp:inline distT="0" distB="0" distL="114300" distR="114300">
                  <wp:extent cx="365125" cy="422275"/>
                  <wp:effectExtent l="0" t="0" r="635" b="4445"/>
                  <wp:docPr id="20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r="513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125" cy="42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kern w:val="0"/>
                <w:sz w:val="24"/>
              </w:rPr>
              <w:t xml:space="preserve">    </w:t>
            </w:r>
            <w:r>
              <w:rPr>
                <w:kern w:val="0"/>
                <w:sz w:val="24"/>
              </w:rPr>
              <w:drawing>
                <wp:inline distT="0" distB="0" distL="114300" distR="114300">
                  <wp:extent cx="365125" cy="422275"/>
                  <wp:effectExtent l="0" t="0" r="635" b="4445"/>
                  <wp:docPr id="23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r="513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125" cy="42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kern w:val="0"/>
                <w:sz w:val="24"/>
              </w:rPr>
              <w:t xml:space="preserve">    </w:t>
            </w:r>
            <w:r>
              <w:rPr>
                <w:kern w:val="0"/>
                <w:sz w:val="24"/>
              </w:rPr>
              <w:drawing>
                <wp:inline distT="0" distB="0" distL="114300" distR="114300">
                  <wp:extent cx="365125" cy="422275"/>
                  <wp:effectExtent l="0" t="0" r="635" b="4445"/>
                  <wp:docPr id="22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r="513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125" cy="42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bCs/>
                <w:kern w:val="0"/>
                <w:sz w:val="24"/>
              </w:rPr>
              <w:t>。</w:t>
            </w:r>
          </w:p>
          <w:p>
            <w:pPr>
              <w:pStyle w:val="13"/>
              <w:ind w:left="0" w:leftChars="0" w:firstLine="0" w:firstLineChars="0"/>
              <w:jc w:val="left"/>
              <w:rPr>
                <w:rFonts w:hint="eastAsia"/>
                <w:bCs/>
                <w:kern w:val="0"/>
                <w:sz w:val="24"/>
              </w:rPr>
            </w:pPr>
            <w:r>
              <w:rPr>
                <w:rFonts w:hint="eastAsia"/>
                <w:bCs/>
                <w:kern w:val="0"/>
                <w:sz w:val="24"/>
                <w:lang w:val="en-US" w:eastAsia="zh-CN"/>
              </w:rPr>
              <w:t>2、</w:t>
            </w:r>
            <w:r>
              <w:rPr>
                <w:rFonts w:hint="eastAsia"/>
                <w:bCs/>
                <w:kern w:val="0"/>
                <w:sz w:val="24"/>
              </w:rPr>
              <w:t>给爸爸妈妈背诵《对韵歌》。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/>
                <w:bCs/>
                <w:kern w:val="0"/>
                <w:sz w:val="24"/>
                <w:lang w:val="en-US" w:eastAsia="zh-CN"/>
              </w:rPr>
            </w:pPr>
            <w:r>
              <w:rPr>
                <w:rFonts w:hint="eastAsia"/>
                <w:bCs/>
                <w:kern w:val="0"/>
                <w:sz w:val="24"/>
                <w:lang w:val="en-US" w:eastAsia="zh-CN"/>
              </w:rPr>
              <w:t>设计意图：</w:t>
            </w:r>
            <w:r>
              <w:rPr>
                <w:rFonts w:hint="eastAsia" w:ascii="宋体" w:hAnsi="宋体" w:cs="宋体"/>
                <w:color w:val="0000FF"/>
                <w:sz w:val="24"/>
                <w:lang w:val="en-US" w:eastAsia="zh-CN"/>
              </w:rPr>
              <w:t>培养孩子会听也是一种能力。能提高他们的注意力。背诵也是提高记忆力的方法之一。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06" w:type="dxa"/>
            <w:vMerge w:val="restart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作业批改与</w:t>
            </w:r>
          </w:p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" w:hAnsi="仿宋" w:eastAsia="仿宋" w:cs="宋体"/>
              </w:rPr>
              <w:t>反馈</w:t>
            </w:r>
          </w:p>
        </w:tc>
        <w:tc>
          <w:tcPr>
            <w:tcW w:w="820" w:type="dxa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ascii="仿宋_GB2312" w:eastAsia="仿宋_GB2312"/>
                <w:szCs w:val="21"/>
              </w:rPr>
              <w:t>主要问题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rPr>
                <w:rFonts w:ascii="仿宋_GB2312" w:eastAsia="仿宋_GB231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6" w:hRule="atLeast"/>
          <w:jc w:val="center"/>
        </w:trPr>
        <w:tc>
          <w:tcPr>
            <w:tcW w:w="706" w:type="dxa"/>
            <w:vMerge w:val="continue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820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ascii="仿宋_GB2312" w:eastAsia="仿宋_GB2312"/>
                <w:szCs w:val="21"/>
              </w:rPr>
              <w:t>跟进策略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rPr>
                <w:rFonts w:ascii="仿宋_GB2312" w:eastAsia="仿宋_GB231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  <w:jc w:val="center"/>
        </w:trPr>
        <w:tc>
          <w:tcPr>
            <w:tcW w:w="1526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 w:cs="宋体"/>
              </w:rPr>
            </w:pPr>
            <w:r>
              <w:rPr>
                <w:rFonts w:hint="eastAsia" w:ascii="仿宋" w:hAnsi="仿宋" w:eastAsia="仿宋" w:cs="宋体"/>
              </w:rPr>
              <w:t>其他</w:t>
            </w:r>
          </w:p>
        </w:tc>
        <w:tc>
          <w:tcPr>
            <w:tcW w:w="6996" w:type="dxa"/>
            <w:gridSpan w:val="3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</w:tr>
    </w:tbl>
    <w:p>
      <w:pPr>
        <w:jc w:val="center"/>
        <w:rPr>
          <w:rFonts w:hint="eastAsia" w:asciiTheme="majorEastAsia" w:hAnsiTheme="majorEastAsia" w:eastAsiaTheme="majorEastAsia"/>
          <w:b/>
          <w:bCs/>
          <w:sz w:val="36"/>
          <w:szCs w:val="36"/>
        </w:rPr>
      </w:pPr>
    </w:p>
    <w:p>
      <w:pPr>
        <w:jc w:val="both"/>
        <w:rPr>
          <w:sz w:val="44"/>
          <w:szCs w:val="44"/>
        </w:rPr>
      </w:pPr>
    </w:p>
    <w:sectPr>
      <w:footerReference r:id="rId3" w:type="default"/>
      <w:pgSz w:w="11906" w:h="16838"/>
      <w:pgMar w:top="2098" w:right="1531" w:bottom="1985" w:left="1531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12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0O3bcsAgAAV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PQa5aFrd5ZHqGj&#10;eN6ujgECtrpGUToleq3QbW1l+smI7fznvo16+hssH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vQ7dt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12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87D829"/>
    <w:multiLevelType w:val="singleLevel"/>
    <w:tmpl w:val="0087D829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7A95CDA6"/>
    <w:multiLevelType w:val="singleLevel"/>
    <w:tmpl w:val="7A95CDA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GM1ZmQ1ZWYwNjdkM2ExMmIyNzQ2NTU0YmQ3ZjJkMjcifQ=="/>
  </w:docVars>
  <w:rsids>
    <w:rsidRoot w:val="64C01730"/>
    <w:rsid w:val="00075005"/>
    <w:rsid w:val="000A0D27"/>
    <w:rsid w:val="000A3206"/>
    <w:rsid w:val="000D610F"/>
    <w:rsid w:val="00124A24"/>
    <w:rsid w:val="001262A6"/>
    <w:rsid w:val="00162517"/>
    <w:rsid w:val="001A6CD7"/>
    <w:rsid w:val="00225347"/>
    <w:rsid w:val="002F4DAF"/>
    <w:rsid w:val="00324EC5"/>
    <w:rsid w:val="003707DC"/>
    <w:rsid w:val="003D4E94"/>
    <w:rsid w:val="003E6DDE"/>
    <w:rsid w:val="00437037"/>
    <w:rsid w:val="004375F7"/>
    <w:rsid w:val="00464E51"/>
    <w:rsid w:val="004A07FC"/>
    <w:rsid w:val="00511F57"/>
    <w:rsid w:val="00516E99"/>
    <w:rsid w:val="00561CEE"/>
    <w:rsid w:val="00563D8B"/>
    <w:rsid w:val="005774C0"/>
    <w:rsid w:val="00606E9B"/>
    <w:rsid w:val="006620D9"/>
    <w:rsid w:val="00690826"/>
    <w:rsid w:val="00692357"/>
    <w:rsid w:val="007139DB"/>
    <w:rsid w:val="007469E0"/>
    <w:rsid w:val="00793826"/>
    <w:rsid w:val="007C3239"/>
    <w:rsid w:val="007F6F8B"/>
    <w:rsid w:val="00816CBC"/>
    <w:rsid w:val="00832CA7"/>
    <w:rsid w:val="009A6343"/>
    <w:rsid w:val="009B3EBD"/>
    <w:rsid w:val="009D5D24"/>
    <w:rsid w:val="00B11C5C"/>
    <w:rsid w:val="00B63FF3"/>
    <w:rsid w:val="00B92874"/>
    <w:rsid w:val="00BB3054"/>
    <w:rsid w:val="00C001FF"/>
    <w:rsid w:val="00C04C37"/>
    <w:rsid w:val="00C5628F"/>
    <w:rsid w:val="00C93DEF"/>
    <w:rsid w:val="00CB0855"/>
    <w:rsid w:val="00CD558B"/>
    <w:rsid w:val="00CE3404"/>
    <w:rsid w:val="00CF0851"/>
    <w:rsid w:val="00D023E1"/>
    <w:rsid w:val="00D12D77"/>
    <w:rsid w:val="00D27634"/>
    <w:rsid w:val="00D47740"/>
    <w:rsid w:val="00D477A0"/>
    <w:rsid w:val="00D87B9D"/>
    <w:rsid w:val="00DF6AFE"/>
    <w:rsid w:val="00E106E8"/>
    <w:rsid w:val="00E54637"/>
    <w:rsid w:val="00E64870"/>
    <w:rsid w:val="00F12804"/>
    <w:rsid w:val="00F264DC"/>
    <w:rsid w:val="00F75984"/>
    <w:rsid w:val="00F7639E"/>
    <w:rsid w:val="00FA3050"/>
    <w:rsid w:val="00FA307E"/>
    <w:rsid w:val="084B666E"/>
    <w:rsid w:val="0888577F"/>
    <w:rsid w:val="0A4C5E14"/>
    <w:rsid w:val="0E137A3B"/>
    <w:rsid w:val="11BD7CBE"/>
    <w:rsid w:val="15794378"/>
    <w:rsid w:val="179A40B2"/>
    <w:rsid w:val="17E9270D"/>
    <w:rsid w:val="1C7F5D0F"/>
    <w:rsid w:val="1C983DC3"/>
    <w:rsid w:val="201741D4"/>
    <w:rsid w:val="22E42C35"/>
    <w:rsid w:val="23305860"/>
    <w:rsid w:val="28D26CA4"/>
    <w:rsid w:val="2C587774"/>
    <w:rsid w:val="307D6CF6"/>
    <w:rsid w:val="31D64091"/>
    <w:rsid w:val="35633E8E"/>
    <w:rsid w:val="3B1D3F78"/>
    <w:rsid w:val="3D0B58FA"/>
    <w:rsid w:val="3E6D7B2B"/>
    <w:rsid w:val="41D57EC1"/>
    <w:rsid w:val="43A23265"/>
    <w:rsid w:val="479D7338"/>
    <w:rsid w:val="4A4C7C70"/>
    <w:rsid w:val="4AA81612"/>
    <w:rsid w:val="4AB37F35"/>
    <w:rsid w:val="4B7C7600"/>
    <w:rsid w:val="4B8A5772"/>
    <w:rsid w:val="4C121D12"/>
    <w:rsid w:val="4CEC4076"/>
    <w:rsid w:val="4DAB5304"/>
    <w:rsid w:val="530E3233"/>
    <w:rsid w:val="53FB51A2"/>
    <w:rsid w:val="55AB4948"/>
    <w:rsid w:val="569B154C"/>
    <w:rsid w:val="5E912F6A"/>
    <w:rsid w:val="64C01730"/>
    <w:rsid w:val="65271F32"/>
    <w:rsid w:val="6AC51BA4"/>
    <w:rsid w:val="6C7A7197"/>
    <w:rsid w:val="6E7A66F6"/>
    <w:rsid w:val="74BF0FDB"/>
    <w:rsid w:val="77344934"/>
    <w:rsid w:val="78E62A13"/>
    <w:rsid w:val="7B915F00"/>
    <w:rsid w:val="7CBE6DC8"/>
    <w:rsid w:val="7CE17921"/>
    <w:rsid w:val="7D957F29"/>
    <w:rsid w:val="7EA64A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nhideWhenUsed="0" w:uiPriority="0" w:semiHidden="0" w:name="table of authorities"/>
    <w:lsdException w:uiPriority="0" w:name="macro"/>
    <w:lsdException w:uiPriority="0" w:name="toa heading"/>
    <w:lsdException w:unhideWhenUsed="0" w:uiPriority="0" w:semiHidden="0" w:name="List"/>
    <w:lsdException w:unhideWhenUsed="0" w:uiPriority="0" w:semiHidden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qFormat="1" w:unhideWhenUsed="0" w:uiPriority="0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Strong"/>
    <w:basedOn w:val="7"/>
    <w:qFormat/>
    <w:uiPriority w:val="0"/>
    <w:rPr>
      <w:b/>
    </w:rPr>
  </w:style>
  <w:style w:type="character" w:customStyle="1" w:styleId="9">
    <w:name w:val="页眉 字符"/>
    <w:basedOn w:val="7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0">
    <w:name w:val="页脚 字符"/>
    <w:basedOn w:val="7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paragraph" w:styleId="11">
    <w:name w:val="List Paragraph"/>
    <w:basedOn w:val="1"/>
    <w:unhideWhenUsed/>
    <w:qFormat/>
    <w:uiPriority w:val="99"/>
    <w:pPr>
      <w:ind w:firstLine="420" w:firstLineChars="200"/>
    </w:pPr>
  </w:style>
  <w:style w:type="table" w:customStyle="1" w:styleId="12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3">
    <w:name w:val="列出段落1"/>
    <w:basedOn w:val="1"/>
    <w:qFormat/>
    <w:uiPriority w:val="0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pn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17</Pages>
  <Words>4826</Words>
  <Characters>4890</Characters>
  <Lines>39</Lines>
  <Paragraphs>11</Paragraphs>
  <TotalTime>2</TotalTime>
  <ScaleCrop>false</ScaleCrop>
  <LinksUpToDate>false</LinksUpToDate>
  <CharactersWithSpaces>5361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2022-02-17T05:32:00Z</dcterms:created>
  <dc:creator>日夏</dc:creator>
  <cp:lastModifiedBy>小殷</cp:lastModifiedBy>
  <dcterms:modified xsi:type="dcterms:W3CDTF">2022-08-24T07:40:31Z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A2A2D3294E7846EFA46EA2F2A058F9F7</vt:lpwstr>
  </property>
</Properties>
</file>