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kern w:val="10"/>
          <w:sz w:val="24"/>
          <w:szCs w:val="24"/>
          <w:lang w:val="en-US" w:eastAsia="zh-CN"/>
        </w:rPr>
      </w:pPr>
      <w:r>
        <w:rPr>
          <w:rFonts w:hint="eastAsia"/>
          <w:kern w:val="10"/>
          <w:sz w:val="36"/>
          <w:szCs w:val="36"/>
          <w:lang w:val="en-US" w:eastAsia="zh-CN"/>
        </w:rPr>
        <w:t>课题学期个人总结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kern w:val="10"/>
          <w:sz w:val="24"/>
          <w:szCs w:val="24"/>
          <w:lang w:val="en-US" w:eastAsia="zh-CN"/>
        </w:rPr>
      </w:pPr>
      <w:r>
        <w:rPr>
          <w:rFonts w:hint="eastAsia"/>
          <w:kern w:val="10"/>
          <w:sz w:val="24"/>
          <w:szCs w:val="24"/>
          <w:lang w:val="en-US" w:eastAsia="zh-CN"/>
        </w:rPr>
        <w:t>节奏读写能力的发展，有助于小学音乐顺序性教学的落实。本学期我以一节区公开课《彝家娃娃真幸福》教学课堂为基础，展示了教师示范音乐节奏拍子、游戏元素数量对应节拍、教学手势展示音高排列、开展花样组谱实践活动等趣味音乐游戏提升学生节奏读写能力的教学实践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kern w:val="10"/>
          <w:sz w:val="24"/>
          <w:szCs w:val="24"/>
          <w:lang w:val="en-US" w:eastAsia="zh-CN"/>
        </w:rPr>
        <w:t>低年级学生的各项学习经验与生活经验都不丰富，面对知识，没有科学有效的方式进行探索。面对内容较为生动的音乐作品学习，学生很容易将其当作一种娱乐，只喜欢音乐学习的轻松氛围，并不认真对待其中的音乐知识。针对学生的这一特点，教师在为学生设计音乐游戏的过程中，需要在均衡策略指导下优化作业设计，一方面适应学生的成长特点，另一方面也满足学生的学习客观需要，从主观与客观两种角度，满足学生在音乐学习中的需要，实现对学生的音乐学习引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《彝家娃娃》教学中，为了增加学生对tiliti的更多熟悉感，</w:t>
      </w:r>
      <w:r>
        <w:rPr>
          <w:rFonts w:hint="eastAsia"/>
          <w:sz w:val="24"/>
          <w:szCs w:val="24"/>
          <w:lang w:val="en-US" w:eastAsia="zh-CN"/>
        </w:rPr>
        <w:t>我</w:t>
      </w:r>
      <w:r>
        <w:rPr>
          <w:rFonts w:hint="default"/>
          <w:sz w:val="24"/>
          <w:szCs w:val="24"/>
          <w:lang w:val="en-US" w:eastAsia="zh-CN"/>
        </w:rPr>
        <w:t>选择先与学生一起进行恒拍训练，使学生能够在课堂学习的起始阶段产生对节奏的熟悉感。教师为学生示范恒拍的演奏，让学生注意拍子之间的间隔，以及总的节拍数量。当教师示范基本结束后，学生尝试模仿教师示范的节拍节奏，而</w:t>
      </w:r>
      <w:r>
        <w:rPr>
          <w:rFonts w:hint="eastAsia"/>
          <w:sz w:val="24"/>
          <w:szCs w:val="24"/>
          <w:lang w:val="en-US" w:eastAsia="zh-CN"/>
        </w:rPr>
        <w:t>我</w:t>
      </w:r>
      <w:r>
        <w:rPr>
          <w:rFonts w:hint="default"/>
          <w:sz w:val="24"/>
          <w:szCs w:val="24"/>
          <w:lang w:val="en-US" w:eastAsia="zh-CN"/>
        </w:rPr>
        <w:t>则可以在教室中来回走动，和学生进行节拍节奏的合奏，使学生的节拍节奏更为准确。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在课堂中我致力于</w:t>
      </w:r>
      <w:r>
        <w:rPr>
          <w:rFonts w:hint="default"/>
          <w:sz w:val="24"/>
          <w:szCs w:val="24"/>
          <w:lang w:val="en-US" w:eastAsia="zh-CN"/>
        </w:rPr>
        <w:t>为学生营造较为轻松的学习情境，能够使学生的学习意愿有所提升。在具体的游戏设计中，需要充分考虑</w:t>
      </w:r>
      <w:r>
        <w:rPr>
          <w:rFonts w:hint="eastAsia"/>
          <w:sz w:val="24"/>
          <w:szCs w:val="24"/>
          <w:lang w:val="en-US" w:eastAsia="zh-CN"/>
        </w:rPr>
        <w:t>了</w:t>
      </w:r>
      <w:r>
        <w:rPr>
          <w:rFonts w:hint="default"/>
          <w:sz w:val="24"/>
          <w:szCs w:val="24"/>
          <w:lang w:val="en-US" w:eastAsia="zh-CN"/>
        </w:rPr>
        <w:t>音乐作品内容中的音乐节奏类型，以及节奏重复出现的位置。综合把握上述两种与音乐节奏相关的因素，在此指导下为学生在游戏中设计对应数量的游戏元素。这一方式的实践，能够减少游戏中的元素，避免较多的游戏元素干扰学生对音乐节奏的感知与理解。并且，能够使学生在一一对应中，增强对音乐节奏的把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在《彝家娃娃》的音乐节奏节拍练习中，</w:t>
      </w:r>
      <w:r>
        <w:rPr>
          <w:rFonts w:hint="eastAsia"/>
          <w:sz w:val="24"/>
          <w:szCs w:val="24"/>
          <w:lang w:val="en-US" w:eastAsia="zh-CN"/>
        </w:rPr>
        <w:t>我</w:t>
      </w:r>
      <w:r>
        <w:rPr>
          <w:rFonts w:hint="default"/>
          <w:sz w:val="24"/>
          <w:szCs w:val="24"/>
          <w:lang w:val="en-US" w:eastAsia="zh-CN"/>
        </w:rPr>
        <w:t>为学生设计了跳圈圈类型的游戏，根据歌曲中的恒拍跳圈圈，并且找出每个圈圈里有几个声音，将其替换为对应数量的沙包。在这种形式的趣味音乐游戏中，学生不仅用嘴巴说节奏，也不只是用手或脚打节奏，而是整个身体都参与到对音乐节奏的感受中。这种全身参与的形式能够调动学生的学习兴趣，而替换对应数量的形式，能够使学生对每一个节奏段中的拍子数量有更多的认识，使学生产生一种稳定替换的学习感受，使学生建立起二者对应的学习刺激，加强学生的学习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低年级学生节奏读写能力的提升，不仅需要音乐作品中的节奏类型，也不只是能够重现音乐节奏类型，更需要在自己对音乐节奏类型的理解下，运用所学的音乐节奏类型，完成具有个人特点的音乐片段创作实践。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在《彝家娃娃》教学的拓展部分</w:t>
      </w:r>
      <w:bookmarkStart w:id="0" w:name="_GoBack"/>
      <w:bookmarkEnd w:id="0"/>
      <w:r>
        <w:rPr>
          <w:rFonts w:hint="eastAsia"/>
          <w:sz w:val="24"/>
          <w:szCs w:val="24"/>
          <w:lang w:val="en-US" w:eastAsia="zh-CN"/>
        </w:rPr>
        <w:t>，我为学生提供了不同组合的节奏谱面，让学生按照其中的节奏类型进行拍读，并且分享自己在拍读中的感受，引导学生思考这种节奏在适合表现《彝家娃娃》这一作品欢快情绪的同时，能否表示其他的创作情感。在学生提出自己的想法后，让学生按照自己的设想进行拍读实践，检验自己的想法具有的音乐表现力，增强学生对音乐节拍的掌握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节奏读写能力是学生音乐学习的重要知识基础，小学音乐教师需要关注低年级学生这一学习能力的提升。在实际的教学中，教师应基于教学内容，为学生设计不同的游戏环节，为学生提供全面把握与练习音乐节奏的学习情境，增强学生的节奏读写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425265A2"/>
    <w:rsid w:val="4D4B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2022-10-17T11:44:21Z</dcterms:created>
  <dc:creator>吴小卷</dc:creator>
  <cp:lastModifiedBy>吴小卷</cp:lastModifiedBy>
  <dcterms:modified xsi:type="dcterms:W3CDTF">2022-10-17T12:03:30Z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922DEBC340204695AC25E037551D6219</vt:lpwstr>
  </property>
</Properties>
</file>