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i w:val="0"/>
          <w:iCs w:val="0"/>
          <w:caps w:val="0"/>
          <w:color w:val="222222"/>
          <w:spacing w:val="8"/>
          <w:sz w:val="33"/>
          <w:szCs w:val="33"/>
          <w:bdr w:val="none" w:color="auto" w:sz="0" w:space="0"/>
          <w:shd w:val="clear" w:fill="FFFFFF"/>
        </w:rPr>
        <w:t>新北区小学音乐教学区域研讨活动暨常州市“十四五”备案课题开放活动在常州市龙城小学举行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ascii="微软雅黑" w:hAnsi="微软雅黑" w:eastAsia="微软雅黑" w:cs="微软雅黑"/>
          <w:i w:val="0"/>
          <w:iCs w:val="0"/>
          <w:caps w:val="0"/>
          <w:color w:val="222222"/>
          <w:spacing w:val="8"/>
          <w:sz w:val="0"/>
          <w:szCs w:val="0"/>
        </w:rPr>
      </w:pP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separate"/>
      </w:r>
      <w:r>
        <w:rPr>
          <w:rStyle w:val="17"/>
          <w:rFonts w:hint="eastAsia" w:ascii="微软雅黑" w:hAnsi="微软雅黑" w:eastAsia="微软雅黑" w:cs="微软雅黑"/>
          <w:i w:val="0"/>
          <w:iCs w:val="0"/>
          <w:caps w:val="0"/>
          <w:color w:val="576B95"/>
          <w:spacing w:val="8"/>
          <w:sz w:val="22"/>
          <w:szCs w:val="22"/>
          <w:u w:val="none"/>
          <w:bdr w:val="none" w:color="auto" w:sz="0" w:space="0"/>
          <w:shd w:val="clear" w:fill="FFFFFF"/>
        </w:rPr>
        <w:t>常州市龙城小学宣</w:t>
      </w:r>
      <w:r>
        <w:rPr>
          <w:rFonts w:hint="eastAsia" w:ascii="微软雅黑" w:hAnsi="微软雅黑" w:eastAsia="微软雅黑" w:cs="微软雅黑"/>
          <w:i w:val="0"/>
          <w:iCs w:val="0"/>
          <w:caps w:val="0"/>
          <w:color w:val="576B95"/>
          <w:spacing w:val="8"/>
          <w:kern w:val="0"/>
          <w:sz w:val="22"/>
          <w:szCs w:val="22"/>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color w:val="222222"/>
          <w:spacing w:val="8"/>
          <w:kern w:val="0"/>
          <w:sz w:val="0"/>
          <w:szCs w:val="0"/>
          <w:bdr w:val="none" w:color="auto" w:sz="0" w:space="0"/>
          <w:shd w:val="clear" w:fill="FFFFFF"/>
          <w:lang w:val="en-US" w:eastAsia="zh-CN" w:bidi="ar"/>
        </w:rPr>
        <w:t> </w:t>
      </w:r>
      <w:r>
        <w:rPr>
          <w:rStyle w:val="16"/>
          <w:rFonts w:hint="eastAsia" w:ascii="微软雅黑" w:hAnsi="微软雅黑" w:eastAsia="微软雅黑" w:cs="微软雅黑"/>
          <w:i w:val="0"/>
          <w:iCs w:val="0"/>
          <w:caps w:val="0"/>
          <w:color w:val="222222"/>
          <w:spacing w:val="8"/>
          <w:kern w:val="0"/>
          <w:sz w:val="22"/>
          <w:szCs w:val="22"/>
          <w:bdr w:val="none" w:color="auto" w:sz="0" w:space="0"/>
          <w:shd w:val="clear" w:fill="FFFFFF"/>
          <w:lang w:val="en-US" w:eastAsia="zh-CN" w:bidi="ar"/>
        </w:rPr>
        <w:t>2022-03-11 18:09</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222222"/>
          <w:spacing w:val="8"/>
          <w:sz w:val="25"/>
          <w:szCs w:val="25"/>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4476750" cy="133350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5"/>
                    <a:stretch>
                      <a:fillRect/>
                    </a:stretch>
                  </pic:blipFill>
                  <pic:spPr>
                    <a:xfrm>
                      <a:off x="0" y="0"/>
                      <a:ext cx="4476750" cy="133350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keepNext w:val="0"/>
        <w:keepLines w:val="0"/>
        <w:widowControl/>
        <w:suppressLineNumbers w:val="0"/>
        <w:spacing w:before="0" w:beforeAutospacing="0" w:after="240" w:afterAutospacing="0"/>
        <w:ind w:left="0" w:right="0"/>
        <w:jc w:val="left"/>
      </w:pPr>
      <w:r>
        <w:rPr>
          <w:rFonts w:ascii="微软雅黑" w:hAnsi="微软雅黑" w:eastAsia="微软雅黑" w:cs="微软雅黑"/>
          <w:i w:val="0"/>
          <w:iCs w:val="0"/>
          <w:caps w:val="0"/>
          <w:color w:val="222222"/>
          <w:spacing w:val="30"/>
          <w:kern w:val="0"/>
          <w:sz w:val="21"/>
          <w:szCs w:val="21"/>
          <w:bdr w:val="none" w:color="auto" w:sz="0" w:space="0"/>
          <w:shd w:val="clear" w:fill="FFFFFF"/>
          <w:lang w:val="en-US" w:eastAsia="zh-CN" w:bidi="ar"/>
        </w:rPr>
        <w:t>为了进一步提升区域内青年教师教学水平，增强课题研究意识，助力青年教师专业成长，</w:t>
      </w:r>
      <w:r>
        <w:rPr>
          <w:rFonts w:hint="eastAsia" w:ascii="微软雅黑" w:hAnsi="微软雅黑" w:eastAsia="微软雅黑" w:cs="微软雅黑"/>
          <w:i w:val="0"/>
          <w:iCs w:val="0"/>
          <w:caps w:val="0"/>
          <w:color w:val="222222"/>
          <w:spacing w:val="30"/>
          <w:kern w:val="0"/>
          <w:sz w:val="21"/>
          <w:szCs w:val="21"/>
          <w:bdr w:val="none" w:color="auto" w:sz="0" w:space="0"/>
          <w:shd w:val="clear" w:fill="FFFFFF"/>
          <w:lang w:val="en-US" w:eastAsia="zh-CN" w:bidi="ar"/>
        </w:rPr>
        <w:t> 2022年3月9日， 新北区小学音乐教学区域研讨活动在常州市龙城小学举行。常州市十四五备案课题《指向学生音乐读写能力培养的顺序性音乐教学实践研究》课题组全体成员与区域内青年教师齐聚，开展了课题第二次研究活动，新北区教师发展中心周文雅教研员莅临指导。</w:t>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581025" cy="571500"/>
            <wp:effectExtent l="0" t="0" r="9525" b="0"/>
            <wp:docPr id="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7"/>
                    <pic:cNvPicPr>
                      <a:picLocks noChangeAspect="1"/>
                    </pic:cNvPicPr>
                  </pic:nvPicPr>
                  <pic:blipFill>
                    <a:blip r:embed="rId6"/>
                    <a:stretch>
                      <a:fillRect/>
                    </a:stretch>
                  </pic:blipFill>
                  <pic:spPr>
                    <a:xfrm>
                      <a:off x="0" y="0"/>
                      <a:ext cx="581025" cy="5715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5773420" cy="3849370"/>
            <wp:effectExtent l="0" t="0" r="17780" b="1778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7"/>
                    <a:stretch>
                      <a:fillRect/>
                    </a:stretch>
                  </pic:blipFill>
                  <pic:spPr>
                    <a:xfrm>
                      <a:off x="0" y="0"/>
                      <a:ext cx="5773420" cy="384937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222222"/>
          <w:spacing w:val="8"/>
          <w:sz w:val="25"/>
          <w:szCs w:val="25"/>
          <w:shd w:val="clear" w:fill="FFFFFF"/>
        </w:rPr>
        <w:drawing>
          <wp:inline distT="0" distB="0" distL="114300" distR="114300">
            <wp:extent cx="5271770" cy="3514725"/>
            <wp:effectExtent l="0" t="0" r="5080" b="9525"/>
            <wp:docPr id="1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9"/>
                    <pic:cNvPicPr>
                      <a:picLocks noChangeAspect="1"/>
                    </pic:cNvPicPr>
                  </pic:nvPicPr>
                  <pic:blipFill>
                    <a:blip r:embed="rId8"/>
                    <a:stretch>
                      <a:fillRect/>
                    </a:stretch>
                  </pic:blipFill>
                  <pic:spPr>
                    <a:xfrm>
                      <a:off x="0" y="0"/>
                      <a:ext cx="5271770" cy="351472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1066800" cy="152400"/>
            <wp:effectExtent l="0" t="0" r="0" b="0"/>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9"/>
                    <a:stretch>
                      <a:fillRect/>
                    </a:stretch>
                  </pic:blipFill>
                  <pic:spPr>
                    <a:xfrm>
                      <a:off x="0" y="0"/>
                      <a:ext cx="1066800" cy="15240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68C8DF"/>
          <w:spacing w:val="23"/>
          <w:sz w:val="24"/>
          <w:szCs w:val="24"/>
        </w:rPr>
      </w:pPr>
      <w:r>
        <w:rPr>
          <w:rStyle w:val="13"/>
          <w:rFonts w:hint="eastAsia" w:ascii="微软雅黑" w:hAnsi="微软雅黑" w:eastAsia="微软雅黑" w:cs="微软雅黑"/>
          <w:i w:val="0"/>
          <w:iCs w:val="0"/>
          <w:caps w:val="0"/>
          <w:color w:val="407600"/>
          <w:spacing w:val="23"/>
          <w:sz w:val="24"/>
          <w:szCs w:val="24"/>
          <w:bdr w:val="none" w:color="auto" w:sz="0" w:space="0"/>
          <w:shd w:val="clear" w:fill="FFFFFF"/>
        </w:rPr>
        <w:t>课例观摩1：巧用熟歌 构建能力</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pPr>
      <w:r>
        <w:rPr>
          <w:rFonts w:hint="eastAsia" w:ascii="微软雅黑" w:hAnsi="微软雅黑" w:eastAsia="微软雅黑" w:cs="微软雅黑"/>
          <w:i w:val="0"/>
          <w:iCs w:val="0"/>
          <w:caps w:val="0"/>
          <w:color w:val="222222"/>
          <w:spacing w:val="30"/>
          <w:sz w:val="21"/>
          <w:szCs w:val="21"/>
          <w:bdr w:val="none" w:color="auto" w:sz="0" w:space="0"/>
          <w:shd w:val="clear" w:fill="FFFFFF"/>
        </w:rPr>
        <w:t>首先由曹静娜老师执教一节知识建构课，曹老师教学娓娓道来，她精心考察教材，将一年级上册中含有关键能力点的歌曲有序组织。在复习多首熟歌中不断温习了拍和节奏的不同概念，最终孩子们能够用不同的方式稳定击拍，并能准确地拍读出ta和titi以及ta—a三种不同节奏型。</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5037455" cy="5753100"/>
            <wp:effectExtent l="0" t="0" r="10795" b="0"/>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10"/>
                    <a:stretch>
                      <a:fillRect/>
                    </a:stretch>
                  </pic:blipFill>
                  <pic:spPr>
                    <a:xfrm>
                      <a:off x="0" y="0"/>
                      <a:ext cx="5037455" cy="575310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5973445" cy="3982720"/>
            <wp:effectExtent l="0" t="0" r="8255" b="17780"/>
            <wp:docPr id="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62"/>
                    <pic:cNvPicPr>
                      <a:picLocks noChangeAspect="1"/>
                    </pic:cNvPicPr>
                  </pic:nvPicPr>
                  <pic:blipFill>
                    <a:blip r:embed="rId11"/>
                    <a:stretch>
                      <a:fillRect/>
                    </a:stretch>
                  </pic:blipFill>
                  <pic:spPr>
                    <a:xfrm>
                      <a:off x="0" y="0"/>
                      <a:ext cx="5973445" cy="398272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885825" cy="371475"/>
            <wp:effectExtent l="0" t="0" r="9525" b="9525"/>
            <wp:docPr id="15"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IMG_263"/>
                    <pic:cNvPicPr>
                      <a:picLocks noChangeAspect="1"/>
                    </pic:cNvPicPr>
                  </pic:nvPicPr>
                  <pic:blipFill>
                    <a:blip r:embed="rId12"/>
                    <a:stretch>
                      <a:fillRect/>
                    </a:stretch>
                  </pic:blipFill>
                  <pic:spPr>
                    <a:xfrm>
                      <a:off x="0" y="0"/>
                      <a:ext cx="885825" cy="371475"/>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222222"/>
          <w:spacing w:val="8"/>
          <w:sz w:val="25"/>
          <w:szCs w:val="25"/>
          <w:shd w:val="clear" w:fill="FFFFFF"/>
        </w:rPr>
        <w:drawing>
          <wp:inline distT="0" distB="0" distL="114300" distR="114300">
            <wp:extent cx="5329555" cy="3553460"/>
            <wp:effectExtent l="0" t="0" r="4445" b="8890"/>
            <wp:docPr id="1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64"/>
                    <pic:cNvPicPr>
                      <a:picLocks noChangeAspect="1"/>
                    </pic:cNvPicPr>
                  </pic:nvPicPr>
                  <pic:blipFill>
                    <a:blip r:embed="rId13"/>
                    <a:stretch>
                      <a:fillRect/>
                    </a:stretch>
                  </pic:blipFill>
                  <pic:spPr>
                    <a:xfrm>
                      <a:off x="0" y="0"/>
                      <a:ext cx="5329555" cy="355346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Style w:val="13"/>
          <w:rFonts w:hint="eastAsia" w:ascii="微软雅黑" w:hAnsi="微软雅黑" w:eastAsia="微软雅黑" w:cs="微软雅黑"/>
          <w:i w:val="0"/>
          <w:iCs w:val="0"/>
          <w:caps w:val="0"/>
          <w:color w:val="407600"/>
          <w:spacing w:val="8"/>
          <w:kern w:val="0"/>
          <w:sz w:val="25"/>
          <w:szCs w:val="25"/>
          <w:bdr w:val="none" w:color="auto" w:sz="0" w:space="0"/>
          <w:shd w:val="clear" w:fill="FFFFFF"/>
          <w:lang w:val="en-US" w:eastAsia="zh-CN" w:bidi="ar"/>
        </w:rPr>
        <w:t>课堂观摩2：巧用游戏 学习新知</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pPr>
      <w:r>
        <w:rPr>
          <w:rFonts w:hint="eastAsia" w:ascii="微软雅黑" w:hAnsi="微软雅黑" w:eastAsia="微软雅黑" w:cs="微软雅黑"/>
          <w:i w:val="0"/>
          <w:iCs w:val="0"/>
          <w:caps w:val="0"/>
          <w:color w:val="222222"/>
          <w:spacing w:val="30"/>
          <w:sz w:val="21"/>
          <w:szCs w:val="21"/>
          <w:bdr w:val="none" w:color="auto" w:sz="0" w:space="0"/>
          <w:shd w:val="clear" w:fill="FFFFFF"/>
        </w:rPr>
        <w:t>吴浣春老师执教的《彝家娃娃真幸福》是一节以歌曲新知学习为主的课。吴老师用生动有趣的跳圈圈游戏帮助孩子们在歌曲音乐中恒体验拍；在懂得一个拍子一个圈后，吴老师唱旋律并引导学生聆听，用沙包的形式把节奏装进拍子里，初步建立能够从旋律中分离出节奏的能力。</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6238240" cy="4159250"/>
            <wp:effectExtent l="0" t="0" r="10160" b="12700"/>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14"/>
                    <a:stretch>
                      <a:fillRect/>
                    </a:stretch>
                  </pic:blipFill>
                  <pic:spPr>
                    <a:xfrm>
                      <a:off x="0" y="0"/>
                      <a:ext cx="6238240" cy="415925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6028055" cy="4019550"/>
            <wp:effectExtent l="0" t="0" r="10795" b="0"/>
            <wp:docPr id="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1"/>
                    </pic:cNvPicPr>
                  </pic:nvPicPr>
                  <pic:blipFill>
                    <a:blip r:embed="rId15"/>
                    <a:stretch>
                      <a:fillRect/>
                    </a:stretch>
                  </pic:blipFill>
                  <pic:spPr>
                    <a:xfrm>
                      <a:off x="0" y="0"/>
                      <a:ext cx="6028055" cy="401955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r>
        <w:rPr>
          <w:rStyle w:val="13"/>
          <w:rFonts w:hint="eastAsia" w:ascii="微软雅黑" w:hAnsi="微软雅黑" w:eastAsia="微软雅黑" w:cs="微软雅黑"/>
          <w:i w:val="0"/>
          <w:iCs w:val="0"/>
          <w:caps w:val="0"/>
          <w:color w:val="407600"/>
          <w:spacing w:val="8"/>
          <w:kern w:val="0"/>
          <w:sz w:val="25"/>
          <w:szCs w:val="25"/>
          <w:bdr w:val="none" w:color="auto" w:sz="0" w:space="0"/>
          <w:shd w:val="clear" w:fill="FFFFFF"/>
          <w:lang w:val="en-US" w:eastAsia="zh-CN" w:bidi="ar"/>
        </w:rPr>
        <w:t>聚焦课题 携手共研讨</w:t>
      </w:r>
      <w:r>
        <w:rPr>
          <w:rFonts w:hint="eastAsia" w:ascii="微软雅黑" w:hAnsi="微软雅黑" w:eastAsia="微软雅黑" w:cs="微软雅黑"/>
          <w:i w:val="0"/>
          <w:iCs w:val="0"/>
          <w:caps w:val="0"/>
          <w:color w:val="000000"/>
          <w:spacing w:val="30"/>
          <w:kern w:val="0"/>
          <w:sz w:val="19"/>
          <w:szCs w:val="19"/>
          <w:bdr w:val="none" w:color="auto" w:sz="0" w:space="0"/>
          <w:shd w:val="clear" w:fill="FFFFFF"/>
          <w:lang w:val="en-US" w:eastAsia="zh-CN" w:bidi="ar"/>
        </w:rPr>
        <w:t>此次课后研讨聚焦课题，由新北区骨干教师周敏老师主持。龙城小学音乐教研组长陈瑶老师以讲座形式汇报了音乐读写能力的概念意义和顺序性音乐教学的基本原则，音乐教学理念要从仅仅教一首首割裂开的歌曲向建构螺旋式上升的音乐能力转变。 </w:t>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5402580" cy="5353050"/>
            <wp:effectExtent l="0" t="0" r="7620" b="0"/>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6"/>
                    <a:stretch>
                      <a:fillRect/>
                    </a:stretch>
                  </pic:blipFill>
                  <pic:spPr>
                    <a:xfrm>
                      <a:off x="0" y="0"/>
                      <a:ext cx="5402580" cy="53530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5574030" cy="5600700"/>
            <wp:effectExtent l="0" t="0" r="7620" b="0"/>
            <wp:docPr id="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IMG_268"/>
                    <pic:cNvPicPr>
                      <a:picLocks noChangeAspect="1"/>
                    </pic:cNvPicPr>
                  </pic:nvPicPr>
                  <pic:blipFill>
                    <a:blip r:embed="rId17"/>
                    <a:stretch>
                      <a:fillRect/>
                    </a:stretch>
                  </pic:blipFill>
                  <pic:spPr>
                    <a:xfrm>
                      <a:off x="0" y="0"/>
                      <a:ext cx="5574030" cy="560070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pPr>
    </w:p>
    <w:p>
      <w:pPr>
        <w:keepNext w:val="0"/>
        <w:keepLines w:val="0"/>
        <w:widowControl/>
        <w:suppressLineNumbers w:val="0"/>
        <w:spacing w:before="0" w:beforeAutospacing="0" w:after="240" w:afterAutospacing="0"/>
        <w:ind w:left="0" w:right="0"/>
        <w:jc w:val="left"/>
      </w:pPr>
      <w:r>
        <w:rPr>
          <w:rFonts w:hint="eastAsia" w:ascii="微软雅黑" w:hAnsi="微软雅黑" w:eastAsia="微软雅黑" w:cs="微软雅黑"/>
          <w:i w:val="0"/>
          <w:iCs w:val="0"/>
          <w:caps w:val="0"/>
          <w:color w:val="000000"/>
          <w:spacing w:val="30"/>
          <w:kern w:val="0"/>
          <w:sz w:val="19"/>
          <w:szCs w:val="19"/>
          <w:bdr w:val="none" w:color="auto" w:sz="0" w:space="0"/>
          <w:shd w:val="clear" w:fill="FFFFFF"/>
          <w:lang w:val="en-US" w:eastAsia="zh-CN" w:bidi="ar"/>
        </w:rPr>
        <w:t>接下来，两位执教老师分别对自己课堂目标达成程度进行反思后，区域内青年教师们也充分交流了自己的观课心得和建议。</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222222"/>
          <w:spacing w:val="8"/>
          <w:sz w:val="25"/>
          <w:szCs w:val="25"/>
          <w:bdr w:val="none" w:color="auto" w:sz="0" w:space="0"/>
          <w:shd w:val="clear" w:fill="FFFFFF"/>
        </w:rPr>
        <w:drawing>
          <wp:inline distT="0" distB="0" distL="114300" distR="114300">
            <wp:extent cx="4714875" cy="3143885"/>
            <wp:effectExtent l="0" t="0" r="9525" b="18415"/>
            <wp:docPr id="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IMG_269"/>
                    <pic:cNvPicPr>
                      <a:picLocks noChangeAspect="1"/>
                    </pic:cNvPicPr>
                  </pic:nvPicPr>
                  <pic:blipFill>
                    <a:blip r:embed="rId18"/>
                    <a:stretch>
                      <a:fillRect/>
                    </a:stretch>
                  </pic:blipFill>
                  <pic:spPr>
                    <a:xfrm>
                      <a:off x="0" y="0"/>
                      <a:ext cx="4714875" cy="314388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5729605" cy="3820160"/>
            <wp:effectExtent l="0" t="0" r="4445" b="8890"/>
            <wp:docPr id="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IMG_270"/>
                    <pic:cNvPicPr>
                      <a:picLocks noChangeAspect="1"/>
                    </pic:cNvPicPr>
                  </pic:nvPicPr>
                  <pic:blipFill>
                    <a:blip r:embed="rId19"/>
                    <a:stretch>
                      <a:fillRect/>
                    </a:stretch>
                  </pic:blipFill>
                  <pic:spPr>
                    <a:xfrm>
                      <a:off x="0" y="0"/>
                      <a:ext cx="5729605" cy="382016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shd w:val="clear" w:fill="FFFFFF"/>
          <w:lang w:val="en-US" w:eastAsia="zh-CN" w:bidi="ar"/>
        </w:rPr>
        <w:drawing>
          <wp:inline distT="0" distB="0" distL="114300" distR="114300">
            <wp:extent cx="6615430" cy="4410710"/>
            <wp:effectExtent l="0" t="0" r="13970" b="8890"/>
            <wp:docPr id="10"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descr="IMG_272"/>
                    <pic:cNvPicPr>
                      <a:picLocks noChangeAspect="1"/>
                    </pic:cNvPicPr>
                  </pic:nvPicPr>
                  <pic:blipFill>
                    <a:blip r:embed="rId20"/>
                    <a:stretch>
                      <a:fillRect/>
                    </a:stretch>
                  </pic:blipFill>
                  <pic:spPr>
                    <a:xfrm>
                      <a:off x="0" y="0"/>
                      <a:ext cx="6615430" cy="441071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微软雅黑" w:hAnsi="微软雅黑" w:eastAsia="微软雅黑" w:cs="微软雅黑"/>
          <w:i w:val="0"/>
          <w:iCs w:val="0"/>
          <w:caps w:val="0"/>
          <w:color w:val="222222"/>
          <w:spacing w:val="8"/>
          <w:sz w:val="25"/>
          <w:szCs w:val="25"/>
          <w:shd w:val="clear" w:fill="FFFFFF"/>
        </w:rPr>
        <w:drawing>
          <wp:inline distT="0" distB="0" distL="114300" distR="114300">
            <wp:extent cx="5438775" cy="3625850"/>
            <wp:effectExtent l="0" t="0" r="9525" b="12700"/>
            <wp:docPr id="20"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73"/>
                    <pic:cNvPicPr>
                      <a:picLocks noChangeAspect="1"/>
                    </pic:cNvPicPr>
                  </pic:nvPicPr>
                  <pic:blipFill>
                    <a:blip r:embed="rId21"/>
                    <a:stretch>
                      <a:fillRect/>
                    </a:stretch>
                  </pic:blipFill>
                  <pic:spPr>
                    <a:xfrm>
                      <a:off x="0" y="0"/>
                      <a:ext cx="5438775" cy="362585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color w:val="68C8DF"/>
          <w:spacing w:val="23"/>
          <w:sz w:val="24"/>
          <w:szCs w:val="24"/>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color w:val="68C8DF"/>
          <w:spacing w:val="23"/>
          <w:sz w:val="24"/>
          <w:szCs w:val="24"/>
        </w:rPr>
      </w:pPr>
      <w:r>
        <w:rPr>
          <w:rFonts w:hint="eastAsia" w:ascii="微软雅黑" w:hAnsi="微软雅黑" w:eastAsia="微软雅黑" w:cs="微软雅黑"/>
          <w:i w:val="0"/>
          <w:iCs w:val="0"/>
          <w:caps w:val="0"/>
          <w:color w:val="333333"/>
          <w:spacing w:val="30"/>
          <w:sz w:val="21"/>
          <w:szCs w:val="21"/>
          <w:bdr w:val="none" w:color="auto" w:sz="0" w:space="0"/>
          <w:shd w:val="clear" w:fill="FFFFFF"/>
        </w:rPr>
        <w:t>最后，新北区教师发展中心周文雅教研员首先对本次课题的研究价值给予了充分肯定，鼓励青年教师大胆尝试探索课堂教学创新的同时，也为课题后期的课堂实践推进工作给予高位引领。并希望以课题后期的高质量研究促进区域青年教师的共同进步。</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885825" cy="257175"/>
            <wp:effectExtent l="0" t="0" r="9525" b="9525"/>
            <wp:docPr id="2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IMG_274"/>
                    <pic:cNvPicPr>
                      <a:picLocks noChangeAspect="1"/>
                    </pic:cNvPicPr>
                  </pic:nvPicPr>
                  <pic:blipFill>
                    <a:blip r:embed="rId22"/>
                    <a:stretch>
                      <a:fillRect/>
                    </a:stretch>
                  </pic:blipFill>
                  <pic:spPr>
                    <a:xfrm>
                      <a:off x="0" y="0"/>
                      <a:ext cx="885825" cy="257175"/>
                    </a:xfrm>
                    <a:prstGeom prst="rect">
                      <a:avLst/>
                    </a:prstGeom>
                    <a:noFill/>
                    <a:ln w="9525">
                      <a:noFill/>
                    </a:ln>
                  </pic:spPr>
                </pic:pic>
              </a:graphicData>
            </a:graphic>
          </wp:inline>
        </w:drawing>
      </w:r>
      <w:r>
        <w:rPr>
          <w:rStyle w:val="13"/>
          <w:rFonts w:hint="eastAsia" w:ascii="微软雅黑" w:hAnsi="微软雅黑" w:eastAsia="微软雅黑" w:cs="微软雅黑"/>
          <w:i w:val="0"/>
          <w:iCs w:val="0"/>
          <w:caps w:val="0"/>
          <w:color w:val="222222"/>
          <w:spacing w:val="8"/>
          <w:kern w:val="0"/>
          <w:sz w:val="21"/>
          <w:szCs w:val="21"/>
          <w:bdr w:val="none" w:color="auto" w:sz="0" w:space="0"/>
          <w:shd w:val="clear" w:fill="FFFFFF"/>
          <w:lang w:val="en-US" w:eastAsia="zh-CN" w:bidi="ar"/>
        </w:rPr>
        <w:t>课题研究</w:t>
      </w:r>
      <w:r>
        <w:rPr>
          <w:rStyle w:val="13"/>
          <w:rFonts w:hint="eastAsia" w:ascii="微软雅黑" w:hAnsi="微软雅黑" w:eastAsia="微软雅黑" w:cs="微软雅黑"/>
          <w:i w:val="0"/>
          <w:iCs w:val="0"/>
          <w:caps w:val="0"/>
          <w:color w:val="222222"/>
          <w:spacing w:val="8"/>
          <w:kern w:val="0"/>
          <w:sz w:val="19"/>
          <w:szCs w:val="19"/>
          <w:bdr w:val="none" w:color="auto" w:sz="0" w:space="0"/>
          <w:shd w:val="clear" w:fill="FFFFFF"/>
          <w:lang w:val="en-US" w:eastAsia="zh-CN" w:bidi="ar"/>
        </w:rPr>
        <w:t>是助力青年教师成长最有力的途径</w:t>
      </w: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bookmarkStart w:id="0" w:name="_GoBack"/>
      <w:r>
        <w:rPr>
          <w:rFonts w:hint="eastAsia" w:ascii="微软雅黑" w:hAnsi="微软雅黑" w:eastAsia="微软雅黑" w:cs="微软雅黑"/>
          <w:i w:val="0"/>
          <w:iCs w:val="0"/>
          <w:caps w:val="0"/>
          <w:color w:val="222222"/>
          <w:spacing w:val="8"/>
          <w:sz w:val="25"/>
          <w:szCs w:val="25"/>
          <w:shd w:val="clear" w:fill="FFFFFF"/>
        </w:rPr>
        <w:drawing>
          <wp:inline distT="0" distB="0" distL="114300" distR="114300">
            <wp:extent cx="6003925" cy="3858895"/>
            <wp:effectExtent l="0" t="0" r="15875" b="8255"/>
            <wp:docPr id="19"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IMG_275"/>
                    <pic:cNvPicPr>
                      <a:picLocks noChangeAspect="1"/>
                    </pic:cNvPicPr>
                  </pic:nvPicPr>
                  <pic:blipFill>
                    <a:blip r:embed="rId23"/>
                    <a:stretch>
                      <a:fillRect/>
                    </a:stretch>
                  </pic:blipFill>
                  <pic:spPr>
                    <a:xfrm>
                      <a:off x="0" y="0"/>
                      <a:ext cx="6003925" cy="3858895"/>
                    </a:xfrm>
                    <a:prstGeom prst="rect">
                      <a:avLst/>
                    </a:prstGeom>
                    <a:noFill/>
                    <a:ln w="9525">
                      <a:noFill/>
                    </a:ln>
                  </pic:spPr>
                </pic:pic>
              </a:graphicData>
            </a:graphic>
          </wp:inline>
        </w:drawing>
      </w:r>
      <w:bookmarkEnd w:id="0"/>
    </w:p>
    <w:p>
      <w:pPr>
        <w:keepNext w:val="0"/>
        <w:keepLines w:val="0"/>
        <w:widowControl/>
        <w:suppressLineNumbers w:val="0"/>
        <w:spacing w:before="0" w:beforeAutospacing="0" w:after="0" w:afterAutospacing="0"/>
        <w:ind w:left="0" w:right="0"/>
        <w:jc w:val="left"/>
      </w:pPr>
    </w:p>
    <w:p>
      <w:pPr>
        <w:pStyle w:val="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firstLine="420"/>
        <w:jc w:val="both"/>
      </w:pPr>
      <w:r>
        <w:rPr>
          <w:rStyle w:val="13"/>
          <w:rFonts w:hint="eastAsia" w:ascii="微软雅黑" w:hAnsi="微软雅黑" w:eastAsia="微软雅黑" w:cs="微软雅黑"/>
          <w:i w:val="0"/>
          <w:iCs w:val="0"/>
          <w:caps w:val="0"/>
          <w:color w:val="000000"/>
          <w:spacing w:val="30"/>
          <w:sz w:val="21"/>
          <w:szCs w:val="21"/>
          <w:bdr w:val="none" w:color="auto" w:sz="0" w:space="0"/>
          <w:shd w:val="clear" w:fill="FFFFFF"/>
        </w:rPr>
        <w:t>相信此次活动将将激发青年教师们更大研究热情，不断打造高质量音乐教学，努力让音乐属于每一个孩子。</w:t>
      </w:r>
    </w:p>
    <w:p>
      <w:pPr>
        <w:keepNext w:val="0"/>
        <w:keepLines w:val="0"/>
        <w:widowControl/>
        <w:suppressLineNumbers w:val="0"/>
        <w:spacing w:before="0" w:beforeAutospacing="0" w:after="240" w:afterAutospacing="0"/>
        <w:ind w:left="0" w:right="0"/>
        <w:jc w:val="left"/>
      </w:pP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41B7D1"/>
          <w:spacing w:val="8"/>
          <w:kern w:val="0"/>
          <w:sz w:val="25"/>
          <w:szCs w:val="25"/>
          <w:bdr w:val="none" w:color="auto" w:sz="0" w:space="0"/>
          <w:shd w:val="clear" w:fill="FFFFFF"/>
          <w:lang w:val="en-US" w:eastAsia="zh-CN" w:bidi="ar"/>
        </w:rPr>
        <w:t>-END-</w:t>
      </w:r>
      <w:r>
        <w:rPr>
          <w:rFonts w:hint="eastAsia" w:ascii="微软雅黑" w:hAnsi="微软雅黑" w:eastAsia="微软雅黑" w:cs="微软雅黑"/>
          <w:i w:val="0"/>
          <w:iCs w:val="0"/>
          <w:caps w:val="0"/>
          <w:color w:val="222222"/>
          <w:spacing w:val="8"/>
          <w:kern w:val="0"/>
          <w:sz w:val="18"/>
          <w:szCs w:val="18"/>
          <w:bdr w:val="none" w:color="auto" w:sz="0" w:space="0"/>
          <w:shd w:val="clear" w:fill="FFFFFF"/>
          <w:lang w:val="en-US" w:eastAsia="zh-CN" w:bidi="ar"/>
        </w:rPr>
        <w:t>撰稿 | 陈    瑶</w:t>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t>摄影 | 徐凌珂审核 | 苏文艳</w:t>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drawing>
          <wp:inline distT="0" distB="0" distL="114300" distR="114300">
            <wp:extent cx="2457450" cy="2457450"/>
            <wp:effectExtent l="0" t="0" r="0" b="0"/>
            <wp:docPr id="18"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IMG_276"/>
                    <pic:cNvPicPr>
                      <a:picLocks noChangeAspect="1"/>
                    </pic:cNvPicPr>
                  </pic:nvPicPr>
                  <pic:blipFill>
                    <a:blip r:embed="rId24"/>
                    <a:stretch>
                      <a:fillRect/>
                    </a:stretch>
                  </pic:blipFill>
                  <pic:spPr>
                    <a:xfrm>
                      <a:off x="0" y="0"/>
                      <a:ext cx="2457450" cy="2457450"/>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222222"/>
          <w:spacing w:val="8"/>
          <w:kern w:val="0"/>
          <w:sz w:val="25"/>
          <w:szCs w:val="25"/>
          <w:bdr w:val="none" w:color="auto" w:sz="0" w:space="0"/>
          <w:shd w:val="clear" w:fill="FFFFFF"/>
          <w:lang w:val="en-US" w:eastAsia="zh-CN" w:bidi="ar"/>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222222"/>
          <w:spacing w:val="8"/>
          <w:sz w:val="24"/>
          <w:szCs w:val="24"/>
        </w:rPr>
      </w:pPr>
    </w:p>
    <w:p>
      <w:pPr>
        <w:spacing w:line="360" w:lineRule="auto"/>
        <w:textAlignment w:val="baseline"/>
        <w:rPr>
          <w:rFonts w:hint="eastAsia" w:ascii="微软雅黑" w:hAnsi="微软雅黑" w:eastAsia="微软雅黑" w:cs="微软雅黑"/>
          <w:i w:val="0"/>
          <w:iCs w:val="0"/>
          <w:caps w:val="0"/>
          <w:color w:val="333333"/>
          <w:spacing w:val="23"/>
          <w:sz w:val="21"/>
          <w:szCs w:val="21"/>
          <w:shd w:val="clear" w:fill="FFFFFF"/>
          <w:lang w:val="en-US" w:eastAsia="zh-CN"/>
        </w:rPr>
      </w:pPr>
    </w:p>
    <w:sectPr>
      <w:headerReference r:id="rId3" w:type="default"/>
      <w:pgSz w:w="11906" w:h="16838"/>
      <w:pgMar w:top="1474" w:right="1797" w:bottom="1474"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mYTE4OWQyNWVjZGUzMWNjYzA3MmRjMDNiZjNlNDUifQ=="/>
  </w:docVars>
  <w:rsids>
    <w:rsidRoot w:val="00172A27"/>
    <w:rsid w:val="0004435D"/>
    <w:rsid w:val="00046A70"/>
    <w:rsid w:val="000471CA"/>
    <w:rsid w:val="000474D1"/>
    <w:rsid w:val="00052753"/>
    <w:rsid w:val="000608F8"/>
    <w:rsid w:val="0007077E"/>
    <w:rsid w:val="00077FC0"/>
    <w:rsid w:val="00081818"/>
    <w:rsid w:val="000A348A"/>
    <w:rsid w:val="000C0A56"/>
    <w:rsid w:val="000E25C2"/>
    <w:rsid w:val="000E58A7"/>
    <w:rsid w:val="000E78FA"/>
    <w:rsid w:val="001117B8"/>
    <w:rsid w:val="001322F9"/>
    <w:rsid w:val="001373F0"/>
    <w:rsid w:val="001405E4"/>
    <w:rsid w:val="0014386F"/>
    <w:rsid w:val="00144C8F"/>
    <w:rsid w:val="00163696"/>
    <w:rsid w:val="00163DCE"/>
    <w:rsid w:val="00172A27"/>
    <w:rsid w:val="001A03A5"/>
    <w:rsid w:val="001A2482"/>
    <w:rsid w:val="001A59D2"/>
    <w:rsid w:val="001A6293"/>
    <w:rsid w:val="001A72FF"/>
    <w:rsid w:val="001B0D1E"/>
    <w:rsid w:val="001B6523"/>
    <w:rsid w:val="001D1048"/>
    <w:rsid w:val="001E0BD9"/>
    <w:rsid w:val="001F25C2"/>
    <w:rsid w:val="002072AA"/>
    <w:rsid w:val="00213953"/>
    <w:rsid w:val="002465B4"/>
    <w:rsid w:val="00287BA9"/>
    <w:rsid w:val="00287DDA"/>
    <w:rsid w:val="00293A00"/>
    <w:rsid w:val="00296894"/>
    <w:rsid w:val="002A032D"/>
    <w:rsid w:val="002B0982"/>
    <w:rsid w:val="002B1380"/>
    <w:rsid w:val="002C05B6"/>
    <w:rsid w:val="002D744E"/>
    <w:rsid w:val="002E0049"/>
    <w:rsid w:val="00302F0D"/>
    <w:rsid w:val="003039D8"/>
    <w:rsid w:val="00315A9A"/>
    <w:rsid w:val="0037586D"/>
    <w:rsid w:val="00376327"/>
    <w:rsid w:val="003A12D0"/>
    <w:rsid w:val="003B0A63"/>
    <w:rsid w:val="003B268A"/>
    <w:rsid w:val="003F304B"/>
    <w:rsid w:val="00406640"/>
    <w:rsid w:val="00414B79"/>
    <w:rsid w:val="00425C3E"/>
    <w:rsid w:val="00426480"/>
    <w:rsid w:val="0044172F"/>
    <w:rsid w:val="0044237F"/>
    <w:rsid w:val="00454E20"/>
    <w:rsid w:val="00465EB2"/>
    <w:rsid w:val="004668BF"/>
    <w:rsid w:val="004A1C08"/>
    <w:rsid w:val="004A2DD1"/>
    <w:rsid w:val="004A606A"/>
    <w:rsid w:val="004D27AB"/>
    <w:rsid w:val="004E072E"/>
    <w:rsid w:val="004E10C5"/>
    <w:rsid w:val="004E1D37"/>
    <w:rsid w:val="005164DD"/>
    <w:rsid w:val="0052118F"/>
    <w:rsid w:val="0052430F"/>
    <w:rsid w:val="00524E02"/>
    <w:rsid w:val="00525B69"/>
    <w:rsid w:val="00530F23"/>
    <w:rsid w:val="00531DAF"/>
    <w:rsid w:val="005332EE"/>
    <w:rsid w:val="00540567"/>
    <w:rsid w:val="00547090"/>
    <w:rsid w:val="005554ED"/>
    <w:rsid w:val="00570D40"/>
    <w:rsid w:val="00580458"/>
    <w:rsid w:val="005A0282"/>
    <w:rsid w:val="005A3D50"/>
    <w:rsid w:val="005B0E80"/>
    <w:rsid w:val="005D0655"/>
    <w:rsid w:val="005E5945"/>
    <w:rsid w:val="005F0C8A"/>
    <w:rsid w:val="00611622"/>
    <w:rsid w:val="006203E3"/>
    <w:rsid w:val="00622BBD"/>
    <w:rsid w:val="006244D6"/>
    <w:rsid w:val="006247F4"/>
    <w:rsid w:val="006405FD"/>
    <w:rsid w:val="00644EAB"/>
    <w:rsid w:val="00670D15"/>
    <w:rsid w:val="00683729"/>
    <w:rsid w:val="00687B87"/>
    <w:rsid w:val="00693BB1"/>
    <w:rsid w:val="006A18AB"/>
    <w:rsid w:val="006B1FBA"/>
    <w:rsid w:val="006B5E86"/>
    <w:rsid w:val="006B6EDC"/>
    <w:rsid w:val="006C5D03"/>
    <w:rsid w:val="006E6519"/>
    <w:rsid w:val="007128FA"/>
    <w:rsid w:val="00722420"/>
    <w:rsid w:val="007333B5"/>
    <w:rsid w:val="00737CB7"/>
    <w:rsid w:val="00744112"/>
    <w:rsid w:val="007523DA"/>
    <w:rsid w:val="00753871"/>
    <w:rsid w:val="00753EE3"/>
    <w:rsid w:val="00761B65"/>
    <w:rsid w:val="00767144"/>
    <w:rsid w:val="007701D1"/>
    <w:rsid w:val="00773214"/>
    <w:rsid w:val="00783442"/>
    <w:rsid w:val="0078505A"/>
    <w:rsid w:val="007911C8"/>
    <w:rsid w:val="00795456"/>
    <w:rsid w:val="007A055E"/>
    <w:rsid w:val="007A3646"/>
    <w:rsid w:val="007B6B05"/>
    <w:rsid w:val="007C73FB"/>
    <w:rsid w:val="007D4BAB"/>
    <w:rsid w:val="007E2D91"/>
    <w:rsid w:val="007E5F5A"/>
    <w:rsid w:val="007E6285"/>
    <w:rsid w:val="007F098C"/>
    <w:rsid w:val="007F25F8"/>
    <w:rsid w:val="007F511C"/>
    <w:rsid w:val="00805CE2"/>
    <w:rsid w:val="00826295"/>
    <w:rsid w:val="00835BA4"/>
    <w:rsid w:val="00872486"/>
    <w:rsid w:val="00882CF8"/>
    <w:rsid w:val="0089012C"/>
    <w:rsid w:val="008B7ED4"/>
    <w:rsid w:val="008E62E0"/>
    <w:rsid w:val="00901B2C"/>
    <w:rsid w:val="0091174D"/>
    <w:rsid w:val="00913F42"/>
    <w:rsid w:val="0092224C"/>
    <w:rsid w:val="00926EDB"/>
    <w:rsid w:val="0094384F"/>
    <w:rsid w:val="0094761E"/>
    <w:rsid w:val="00950BE5"/>
    <w:rsid w:val="009510F0"/>
    <w:rsid w:val="00974D57"/>
    <w:rsid w:val="009A6C0E"/>
    <w:rsid w:val="009B0401"/>
    <w:rsid w:val="009B1790"/>
    <w:rsid w:val="009D0709"/>
    <w:rsid w:val="009D261E"/>
    <w:rsid w:val="00A2217F"/>
    <w:rsid w:val="00A23EE9"/>
    <w:rsid w:val="00A25538"/>
    <w:rsid w:val="00A338DC"/>
    <w:rsid w:val="00A40B6D"/>
    <w:rsid w:val="00A66DBC"/>
    <w:rsid w:val="00A7493F"/>
    <w:rsid w:val="00A74EB5"/>
    <w:rsid w:val="00A7639E"/>
    <w:rsid w:val="00A76D0F"/>
    <w:rsid w:val="00A77843"/>
    <w:rsid w:val="00AB3169"/>
    <w:rsid w:val="00AB5F99"/>
    <w:rsid w:val="00AC1FFA"/>
    <w:rsid w:val="00AC581B"/>
    <w:rsid w:val="00AD69C3"/>
    <w:rsid w:val="00AF7E98"/>
    <w:rsid w:val="00B04E0C"/>
    <w:rsid w:val="00B63098"/>
    <w:rsid w:val="00B66820"/>
    <w:rsid w:val="00B70DD3"/>
    <w:rsid w:val="00B87D25"/>
    <w:rsid w:val="00BB248F"/>
    <w:rsid w:val="00BC79D7"/>
    <w:rsid w:val="00BF26CD"/>
    <w:rsid w:val="00C05FE5"/>
    <w:rsid w:val="00C37916"/>
    <w:rsid w:val="00C457EF"/>
    <w:rsid w:val="00C50374"/>
    <w:rsid w:val="00C56A23"/>
    <w:rsid w:val="00C57211"/>
    <w:rsid w:val="00C7452E"/>
    <w:rsid w:val="00C83521"/>
    <w:rsid w:val="00C85B74"/>
    <w:rsid w:val="00C9197E"/>
    <w:rsid w:val="00C95EE0"/>
    <w:rsid w:val="00CA55CA"/>
    <w:rsid w:val="00D01DC4"/>
    <w:rsid w:val="00D02D66"/>
    <w:rsid w:val="00D03993"/>
    <w:rsid w:val="00D15D10"/>
    <w:rsid w:val="00D37A04"/>
    <w:rsid w:val="00D70E54"/>
    <w:rsid w:val="00D7264C"/>
    <w:rsid w:val="00D96420"/>
    <w:rsid w:val="00DC118E"/>
    <w:rsid w:val="00DC4369"/>
    <w:rsid w:val="00DD39B0"/>
    <w:rsid w:val="00DD59A2"/>
    <w:rsid w:val="00DD64AC"/>
    <w:rsid w:val="00DE4C0B"/>
    <w:rsid w:val="00E041FC"/>
    <w:rsid w:val="00E06043"/>
    <w:rsid w:val="00E20F72"/>
    <w:rsid w:val="00E21632"/>
    <w:rsid w:val="00E2581A"/>
    <w:rsid w:val="00E27E0A"/>
    <w:rsid w:val="00E64D86"/>
    <w:rsid w:val="00E81C86"/>
    <w:rsid w:val="00EA63B9"/>
    <w:rsid w:val="00EA7F04"/>
    <w:rsid w:val="00EB67A5"/>
    <w:rsid w:val="00EC7A95"/>
    <w:rsid w:val="00ED2468"/>
    <w:rsid w:val="00ED4613"/>
    <w:rsid w:val="00EE2641"/>
    <w:rsid w:val="00EE3DAA"/>
    <w:rsid w:val="00F02BEE"/>
    <w:rsid w:val="00F04A45"/>
    <w:rsid w:val="00F1643D"/>
    <w:rsid w:val="00F416D6"/>
    <w:rsid w:val="00F44EEE"/>
    <w:rsid w:val="00F60127"/>
    <w:rsid w:val="00F63835"/>
    <w:rsid w:val="00F87397"/>
    <w:rsid w:val="00FC165B"/>
    <w:rsid w:val="00FC37E5"/>
    <w:rsid w:val="00FC3F6F"/>
    <w:rsid w:val="00FC59E0"/>
    <w:rsid w:val="015D773D"/>
    <w:rsid w:val="029B4F8E"/>
    <w:rsid w:val="06CB49BC"/>
    <w:rsid w:val="0B071681"/>
    <w:rsid w:val="0BA26E54"/>
    <w:rsid w:val="0BA740D1"/>
    <w:rsid w:val="0BCF4493"/>
    <w:rsid w:val="1F8A181C"/>
    <w:rsid w:val="22C97BAA"/>
    <w:rsid w:val="24D80F14"/>
    <w:rsid w:val="26B67561"/>
    <w:rsid w:val="30AB1604"/>
    <w:rsid w:val="3ABB79C6"/>
    <w:rsid w:val="43D652E7"/>
    <w:rsid w:val="46780E1B"/>
    <w:rsid w:val="535D5720"/>
    <w:rsid w:val="55A65C42"/>
    <w:rsid w:val="57060394"/>
    <w:rsid w:val="58515275"/>
    <w:rsid w:val="5CA741A9"/>
    <w:rsid w:val="5D7C0475"/>
    <w:rsid w:val="5DE87E37"/>
    <w:rsid w:val="64EE47C9"/>
    <w:rsid w:val="64F65C40"/>
    <w:rsid w:val="667045C8"/>
    <w:rsid w:val="68A162C0"/>
    <w:rsid w:val="6EA92550"/>
    <w:rsid w:val="72143C4E"/>
    <w:rsid w:val="75012759"/>
    <w:rsid w:val="78A3310E"/>
    <w:rsid w:val="7ED20ED7"/>
    <w:rsid w:val="7F0064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4">
    <w:name w:val="Body Text Indent"/>
    <w:basedOn w:val="1"/>
    <w:qFormat/>
    <w:uiPriority w:val="0"/>
    <w:pPr>
      <w:spacing w:line="400" w:lineRule="exact"/>
      <w:ind w:firstLine="471" w:firstLineChars="200"/>
    </w:pPr>
    <w:rPr>
      <w:sz w:val="24"/>
    </w:rPr>
  </w:style>
  <w:style w:type="paragraph" w:styleId="5">
    <w:name w:val="Body Text Indent 2"/>
    <w:basedOn w:val="1"/>
    <w:qFormat/>
    <w:uiPriority w:val="0"/>
    <w:pPr>
      <w:spacing w:line="400" w:lineRule="exact"/>
      <w:ind w:left="181" w:leftChars="86" w:firstLine="240" w:firstLineChars="100"/>
    </w:pPr>
    <w:rPr>
      <w:sz w:val="24"/>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qFormat/>
    <w:uiPriority w:val="0"/>
    <w:pPr>
      <w:adjustRightInd w:val="0"/>
      <w:snapToGrid w:val="0"/>
      <w:spacing w:line="360" w:lineRule="auto"/>
    </w:pPr>
    <w:rPr>
      <w:rFonts w:hint="eastAsia" w:ascii="宋体" w:hAnsi="宋体"/>
      <w:sz w:val="24"/>
    </w:rPr>
  </w:style>
  <w:style w:type="paragraph" w:styleId="9">
    <w:name w:val="Normal (Web)"/>
    <w:basedOn w:val="1"/>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endnote reference"/>
    <w:qFormat/>
    <w:uiPriority w:val="0"/>
    <w:rPr>
      <w:vertAlign w:val="superscript"/>
    </w:rPr>
  </w:style>
  <w:style w:type="character" w:styleId="15">
    <w:name w:val="page number"/>
    <w:basedOn w:val="12"/>
    <w:qFormat/>
    <w:uiPriority w:val="0"/>
  </w:style>
  <w:style w:type="character" w:styleId="16">
    <w:name w:val="Emphasis"/>
    <w:basedOn w:val="12"/>
    <w:qFormat/>
    <w:uiPriority w:val="0"/>
    <w:rPr>
      <w:i/>
    </w:rPr>
  </w:style>
  <w:style w:type="character" w:styleId="17">
    <w:name w:val="Hyperlink"/>
    <w:basedOn w:val="12"/>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691</Words>
  <Characters>703</Characters>
  <Lines>12</Lines>
  <Paragraphs>3</Paragraphs>
  <TotalTime>1</TotalTime>
  <ScaleCrop>false</ScaleCrop>
  <LinksUpToDate>false</LinksUpToDate>
  <CharactersWithSpaces>715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2021-01-20T08:23:00Z</dcterms:created>
  <dc:creator>office</dc:creator>
  <cp:lastModifiedBy>陈瑶</cp:lastModifiedBy>
  <dcterms:modified xsi:type="dcterms:W3CDTF">2022-10-15T07:52:25Z</dcterms:modified>
  <dc:title>常州市教育局教研室2002-2003学年度第一学期</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230485ABF20F4DD8BD5444E1F0F85B73</vt:lpwstr>
  </property>
</Properties>
</file>