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1100"/>
        <w:jc w:val="both"/>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悦纳勤研，笃行求索</w:t>
      </w:r>
    </w:p>
    <w:p>
      <w:pPr>
        <w:ind w:firstLine="560" w:firstLineChars="200"/>
        <w:rPr>
          <w:rFonts w:hint="eastAsia" w:ascii="楷体" w:hAnsi="楷体" w:eastAsia="楷体" w:cs="楷体"/>
          <w:color w:val="0000FF"/>
          <w:sz w:val="28"/>
          <w:szCs w:val="28"/>
          <w:lang w:val="en-US" w:eastAsia="zh-CN"/>
        </w:rPr>
      </w:pPr>
      <w:r>
        <w:rPr>
          <w:rFonts w:hint="eastAsia" w:ascii="楷体" w:hAnsi="楷体" w:eastAsia="楷体" w:cs="楷体"/>
          <w:sz w:val="28"/>
          <w:szCs w:val="28"/>
          <w:lang w:val="en-US" w:eastAsia="zh-CN"/>
        </w:rPr>
        <w:t>为扎实推进课题的研究，在音乐课堂中落实课标理念，促进核心素养培育，6月17日上午，常州市十四五规划课题《核心素养视域下的小学音乐大单元教学实践研究》课题小组举行了线上研讨活动。本次活动由课题主持人屠心文老师主持，天宁区音乐教研员金燕南老师莅临指导，二实小全体音乐教师、课题组全体成员、以及来自市十四五规划课题《范导式视域下小学歌唱教学的策略研究》、《小学班级合唱序列化教学的实践研究》、省十四五规划课题《新时代美育视域下农村小学歌唱教学的困境与对策研究》等课题联盟成员带着对教研的热忱与思考共同参与了此次活动。</w:t>
      </w:r>
      <w:r>
        <w:rPr>
          <w:rFonts w:hint="eastAsia" w:ascii="楷体" w:hAnsi="楷体" w:eastAsia="楷体" w:cs="楷体"/>
          <w:color w:val="0000FF"/>
          <w:sz w:val="28"/>
          <w:szCs w:val="28"/>
          <w:lang w:val="en-US" w:eastAsia="zh-CN"/>
        </w:rPr>
        <w:t>【1】</w:t>
      </w:r>
    </w:p>
    <w:p>
      <w:pPr>
        <w:ind w:firstLine="560" w:firstLineChars="200"/>
        <w:rPr>
          <w:rFonts w:hint="default" w:ascii="楷体" w:hAnsi="楷体" w:eastAsia="楷体" w:cs="楷体"/>
          <w:b/>
          <w:bCs/>
          <w:sz w:val="28"/>
          <w:szCs w:val="28"/>
          <w:lang w:val="en-US" w:eastAsia="zh-CN"/>
        </w:rPr>
      </w:pP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val="en-US" w:eastAsia="zh-CN"/>
        </w:rPr>
        <w:t xml:space="preserve">聚焦主题 </w:t>
      </w:r>
      <w:r>
        <w:rPr>
          <w:rFonts w:hint="eastAsia" w:ascii="微软雅黑" w:hAnsi="微软雅黑" w:eastAsia="微软雅黑" w:cs="微软雅黑"/>
          <w:b/>
          <w:bCs/>
          <w:sz w:val="28"/>
          <w:szCs w:val="28"/>
          <w:lang w:val="en-US" w:eastAsia="zh-CN"/>
        </w:rPr>
        <w:t>·</w:t>
      </w:r>
      <w:r>
        <w:rPr>
          <w:rFonts w:hint="eastAsia" w:ascii="楷体" w:hAnsi="楷体" w:eastAsia="楷体" w:cs="楷体"/>
          <w:b/>
          <w:bCs/>
          <w:sz w:val="28"/>
          <w:szCs w:val="28"/>
          <w:lang w:val="en-US" w:eastAsia="zh-CN"/>
        </w:rPr>
        <w:t xml:space="preserve"> 悦研乐享</w:t>
      </w:r>
    </w:p>
    <w:p>
      <w:pPr>
        <w:ind w:firstLine="560" w:firstLineChars="200"/>
        <w:rPr>
          <w:rFonts w:hint="default" w:ascii="楷体" w:hAnsi="楷体" w:eastAsia="楷体" w:cs="楷体"/>
          <w:color w:val="0000FF"/>
          <w:sz w:val="28"/>
          <w:szCs w:val="28"/>
          <w:lang w:val="en-US" w:eastAsia="zh-CN"/>
        </w:rPr>
      </w:pPr>
      <w:r>
        <w:rPr>
          <w:rFonts w:hint="eastAsia" w:ascii="楷体" w:hAnsi="楷体" w:eastAsia="楷体" w:cs="楷体"/>
          <w:sz w:val="28"/>
          <w:szCs w:val="28"/>
          <w:lang w:val="en-US" w:eastAsia="zh-CN"/>
        </w:rPr>
        <w:t>活动首先由屠心文老师进行课题的阐述与单元教学案例的分享。本课题自开题以来在核心成员的共同努力下始终能够遵循课题计划推进日常研究，在研读、梳理国内外音乐学科单元教学的文献理论基础之上，着手尝试在日常教学中渗透单元教学理念，并形成了课题组的思考与见解。</w:t>
      </w:r>
      <w:r>
        <w:rPr>
          <w:rFonts w:hint="eastAsia" w:ascii="楷体" w:hAnsi="楷体" w:eastAsia="楷体" w:cs="楷体"/>
          <w:color w:val="0000FF"/>
          <w:sz w:val="28"/>
          <w:szCs w:val="28"/>
          <w:lang w:val="en-US" w:eastAsia="zh-CN"/>
        </w:rPr>
        <w:t>【2】</w:t>
      </w:r>
    </w:p>
    <w:p>
      <w:pPr>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基于这样的研究基础，在刚刚举行的常州市中小学音乐学科单元教学案例比赛中，由屠心文老师领衔，课题组核心成员李静、卞莉月、常超男老师组成的研究团队撰写的《我们一起玩游戏》单元教学案例，获得了</w:t>
      </w:r>
      <w:r>
        <w:rPr>
          <w:rFonts w:hint="eastAsia" w:ascii="楷体" w:hAnsi="楷体" w:eastAsia="楷体" w:cs="楷体"/>
          <w:b/>
          <w:bCs/>
          <w:color w:val="C00000"/>
          <w:sz w:val="28"/>
          <w:szCs w:val="28"/>
          <w:lang w:val="en-US" w:eastAsia="zh-CN"/>
        </w:rPr>
        <w:t>小学组一等奖第一名</w:t>
      </w:r>
      <w:r>
        <w:rPr>
          <w:rFonts w:hint="eastAsia" w:ascii="楷体" w:hAnsi="楷体" w:eastAsia="楷体" w:cs="楷体"/>
          <w:sz w:val="28"/>
          <w:szCs w:val="28"/>
          <w:lang w:val="en-US" w:eastAsia="zh-CN"/>
        </w:rPr>
        <w:t>。在撰写过程中，研究团队伙伴精心打磨、抱团成长，利用点滴的空余时间反复推敲整体逻辑架构以及细节组织，在12稿的修改之后才成型定稿。此次活动中，屠老师也从单元教学内容的选择、单元教学目标的确立、教学过程组织与学业评价实施四个维度为大家做了获奖案例的深度剖析与解读。</w:t>
      </w:r>
      <w:r>
        <w:rPr>
          <w:rFonts w:hint="eastAsia" w:ascii="楷体" w:hAnsi="楷体" w:eastAsia="楷体" w:cs="楷体"/>
          <w:color w:val="0000FF"/>
          <w:sz w:val="28"/>
          <w:szCs w:val="28"/>
          <w:lang w:val="en-US" w:eastAsia="zh-CN"/>
        </w:rPr>
        <w:t>【3】</w:t>
      </w:r>
    </w:p>
    <w:p>
      <w:pPr>
        <w:ind w:firstLine="560" w:firstLineChars="200"/>
        <w:rPr>
          <w:rFonts w:hint="default" w:ascii="楷体" w:hAnsi="楷体" w:eastAsia="楷体" w:cs="楷体"/>
          <w:color w:val="0000FF"/>
          <w:sz w:val="28"/>
          <w:szCs w:val="28"/>
          <w:lang w:val="en-US" w:eastAsia="zh-CN"/>
        </w:rPr>
      </w:pPr>
      <w:r>
        <w:rPr>
          <w:rFonts w:hint="eastAsia" w:ascii="楷体" w:hAnsi="楷体" w:eastAsia="楷体" w:cs="楷体"/>
          <w:sz w:val="28"/>
          <w:szCs w:val="28"/>
          <w:lang w:val="en-US" w:eastAsia="zh-CN"/>
        </w:rPr>
        <w:t>《我们一起玩游戏》单元教学立足于二年级学情特点，从乐游戏-激发兴趣，到做游戏-知识的迁移运用，到创游戏-能力的进阶发散，再到玩游戏-单元汇报展演。始终在游戏贯穿的大情景下，通过丰富的唱游活动，巧妙融合德育、体育等学科，在玩乐中让孩子习得音乐学科的关键能力，并给予孩子更多的展示与创造空间。同时基于本单元学习开发了系统的评价任务单，对于教学过程中形成性评价和总结性评价能够及时形成反馈，反拨教学的优化，真正做到教-学-评的一致。</w:t>
      </w:r>
      <w:r>
        <w:rPr>
          <w:rFonts w:hint="eastAsia" w:ascii="楷体" w:hAnsi="楷体" w:eastAsia="楷体" w:cs="楷体"/>
          <w:color w:val="0000FF"/>
          <w:sz w:val="28"/>
          <w:szCs w:val="28"/>
          <w:lang w:val="en-US" w:eastAsia="zh-CN"/>
        </w:rPr>
        <w:t>【4】</w:t>
      </w:r>
    </w:p>
    <w:p>
      <w:pPr>
        <w:ind w:firstLine="560" w:firstLineChars="200"/>
        <w:rPr>
          <w:rFonts w:hint="eastAsia" w:ascii="楷体" w:hAnsi="楷体" w:eastAsia="楷体" w:cs="楷体"/>
          <w:b/>
          <w:bCs/>
          <w:sz w:val="28"/>
          <w:szCs w:val="28"/>
          <w:lang w:val="en-US" w:eastAsia="zh-CN"/>
        </w:rPr>
      </w:pP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lang w:val="en-US" w:eastAsia="zh-CN"/>
        </w:rPr>
        <w:t>引领把脉·启智常思</w:t>
      </w:r>
    </w:p>
    <w:p>
      <w:pPr>
        <w:ind w:firstLine="560" w:firstLineChars="200"/>
        <w:rPr>
          <w:rFonts w:hint="eastAsia" w:ascii="楷体" w:hAnsi="楷体" w:eastAsia="楷体" w:cs="楷体"/>
          <w:b w:val="0"/>
          <w:bCs w:val="0"/>
          <w:color w:val="0000FF"/>
          <w:sz w:val="28"/>
          <w:szCs w:val="28"/>
          <w:lang w:val="en-US" w:eastAsia="zh-CN"/>
        </w:rPr>
      </w:pPr>
      <w:r>
        <w:rPr>
          <w:rFonts w:hint="eastAsia" w:ascii="楷体" w:hAnsi="楷体" w:eastAsia="楷体" w:cs="楷体"/>
          <w:b w:val="0"/>
          <w:bCs w:val="0"/>
          <w:sz w:val="28"/>
          <w:szCs w:val="28"/>
          <w:lang w:val="en-US" w:eastAsia="zh-CN"/>
        </w:rPr>
        <w:t>随后，区教研员金燕南老师就课题的研究与案例分享给与了高位的引领和点拨。金老师充分肯定了课题组科学的架构与进展，在区域音乐学科的单元教学中走在了前瞻位置。同时结合2022义务教育阶段艺术课程标准，带领大家进一步梳理了如何将上位理论与实际操作贯穿打通，从课时思维走向单元思维，将双基培育转化为素养培育，关注孩子能力的迁移与运用，更好地将课题研究落实到日常教学的活动设计中去。</w:t>
      </w:r>
      <w:r>
        <w:rPr>
          <w:rFonts w:hint="eastAsia" w:ascii="楷体" w:hAnsi="楷体" w:eastAsia="楷体" w:cs="楷体"/>
          <w:b w:val="0"/>
          <w:bCs w:val="0"/>
          <w:color w:val="0000FF"/>
          <w:sz w:val="28"/>
          <w:szCs w:val="28"/>
          <w:lang w:val="en-US" w:eastAsia="zh-CN"/>
        </w:rPr>
        <w:t>【5】</w:t>
      </w:r>
    </w:p>
    <w:p>
      <w:pPr>
        <w:ind w:firstLine="560" w:firstLineChars="200"/>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本次活动中，课题组老师对于课题的推进与开展有了更加清晰的认知，同时也对课题组后续即将针对低段开展的单元教学设计形成了新的思考与理解。相信在实践打磨的过程中，课题组会不断迸发思维的火花，带领孩子们一起遇见更美好的音乐课堂。</w:t>
      </w:r>
    </w:p>
    <w:p>
      <w:p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撰稿：屠心文</w:t>
      </w:r>
    </w:p>
    <w:p>
      <w:p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摄影：李静</w:t>
      </w:r>
    </w:p>
    <w:p>
      <w:pPr>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审核：屠心文</w:t>
      </w:r>
      <w:bookmarkStart w:id="0" w:name="_GoBack"/>
      <w:bookmarkEnd w:id="0"/>
    </w:p>
    <w:p>
      <w:pPr>
        <w:ind w:firstLine="560" w:firstLineChars="200"/>
        <w:rPr>
          <w:rFonts w:hint="eastAsia" w:ascii="楷体" w:hAnsi="楷体" w:eastAsia="楷体" w:cs="楷体"/>
          <w:b w:val="0"/>
          <w:bCs w:val="0"/>
          <w:sz w:val="28"/>
          <w:szCs w:val="28"/>
          <w:lang w:val="en-US" w:eastAsia="zh-CN"/>
        </w:rPr>
      </w:pPr>
    </w:p>
    <w:p>
      <w:pPr>
        <w:ind w:firstLine="560" w:firstLineChars="200"/>
        <w:rPr>
          <w:rFonts w:hint="default" w:ascii="楷体" w:hAnsi="楷体" w:eastAsia="楷体" w:cs="楷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gzN2QzM2IzZDkyYzBkYjUyMmIyYWY5YmM2MDcifQ=="/>
  </w:docVars>
  <w:rsids>
    <w:rsidRoot w:val="0845019E"/>
    <w:rsid w:val="0845019E"/>
    <w:rsid w:val="26E72CF4"/>
    <w:rsid w:val="2B116592"/>
    <w:rsid w:val="35143D8A"/>
    <w:rsid w:val="39194AF3"/>
    <w:rsid w:val="40B05AAD"/>
    <w:rsid w:val="4383394D"/>
    <w:rsid w:val="49A308A5"/>
    <w:rsid w:val="49E8275C"/>
    <w:rsid w:val="504D156B"/>
    <w:rsid w:val="5E9B5B97"/>
    <w:rsid w:val="64155AA4"/>
    <w:rsid w:val="703142B7"/>
    <w:rsid w:val="770549CD"/>
    <w:rsid w:val="78160310"/>
    <w:rsid w:val="7B13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2022-06-17T03:34:00Z</dcterms:created>
  <dc:creator>clot928</dc:creator>
  <cp:lastModifiedBy>dell</cp:lastModifiedBy>
  <dcterms:modified xsi:type="dcterms:W3CDTF">2022-06-18T04:46:23Z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908F976C15C64557B34424CFDB682031</vt:lpwstr>
  </property>
</Properties>
</file>