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647C" w14:textId="77777777" w:rsidR="004022F6" w:rsidRPr="004022F6" w:rsidRDefault="004022F6" w:rsidP="004022F6">
      <w:pPr>
        <w:ind w:firstLineChars="400" w:firstLine="1205"/>
        <w:textAlignment w:val="baseline"/>
        <w:rPr>
          <w:rFonts w:ascii="宋体" w:eastAsia="宋体" w:hAnsi="宋体"/>
          <w:b/>
          <w:bCs/>
          <w:sz w:val="30"/>
          <w:szCs w:val="30"/>
        </w:rPr>
      </w:pPr>
      <w:r w:rsidRPr="004022F6">
        <w:rPr>
          <w:rFonts w:ascii="宋体" w:eastAsia="宋体" w:hAnsi="宋体" w:hint="eastAsia"/>
          <w:b/>
          <w:bCs/>
          <w:sz w:val="30"/>
          <w:szCs w:val="30"/>
        </w:rPr>
        <w:t>统编版初中语文名著群文阅读指导实践研究</w:t>
      </w:r>
    </w:p>
    <w:p w14:paraId="3DFA975A" w14:textId="1729F195" w:rsidR="00A50BA9" w:rsidRDefault="004022F6" w:rsidP="004022F6">
      <w:pPr>
        <w:ind w:firstLineChars="1100" w:firstLine="3313"/>
        <w:textAlignment w:val="baseline"/>
        <w:rPr>
          <w:rFonts w:ascii="宋体" w:eastAsia="宋体" w:hAnsi="宋体"/>
          <w:b/>
          <w:bCs/>
          <w:sz w:val="30"/>
          <w:szCs w:val="30"/>
        </w:rPr>
      </w:pPr>
      <w:r w:rsidRPr="004022F6">
        <w:rPr>
          <w:rFonts w:ascii="宋体" w:eastAsia="宋体" w:hAnsi="宋体" w:hint="eastAsia"/>
          <w:b/>
          <w:bCs/>
          <w:sz w:val="30"/>
          <w:szCs w:val="30"/>
        </w:rPr>
        <w:t>开题报告</w:t>
      </w:r>
    </w:p>
    <w:p w14:paraId="3F25A8D6" w14:textId="0323520F" w:rsidR="0090495E" w:rsidRPr="0090495E" w:rsidRDefault="0090495E" w:rsidP="0090495E">
      <w:pPr>
        <w:ind w:firstLineChars="800" w:firstLine="1928"/>
        <w:textAlignment w:val="baseline"/>
        <w:rPr>
          <w:rFonts w:ascii="宋体" w:eastAsia="宋体" w:hAnsi="宋体" w:hint="eastAsia"/>
          <w:b/>
          <w:bCs/>
          <w:sz w:val="24"/>
          <w:szCs w:val="24"/>
        </w:rPr>
      </w:pPr>
      <w:r w:rsidRPr="0090495E">
        <w:rPr>
          <w:rFonts w:ascii="宋体" w:eastAsia="宋体" w:hAnsi="宋体" w:hint="eastAsia"/>
          <w:b/>
          <w:bCs/>
          <w:sz w:val="24"/>
          <w:szCs w:val="24"/>
        </w:rPr>
        <w:t>常州市实验</w:t>
      </w:r>
      <w:proofErr w:type="gramStart"/>
      <w:r w:rsidRPr="0090495E">
        <w:rPr>
          <w:rFonts w:ascii="宋体" w:eastAsia="宋体" w:hAnsi="宋体" w:hint="eastAsia"/>
          <w:b/>
          <w:bCs/>
          <w:sz w:val="24"/>
          <w:szCs w:val="24"/>
        </w:rPr>
        <w:t>初中天</w:t>
      </w:r>
      <w:proofErr w:type="gramEnd"/>
      <w:r w:rsidRPr="0090495E">
        <w:rPr>
          <w:rFonts w:ascii="宋体" w:eastAsia="宋体" w:hAnsi="宋体" w:hint="eastAsia"/>
          <w:b/>
          <w:bCs/>
          <w:sz w:val="24"/>
          <w:szCs w:val="24"/>
        </w:rPr>
        <w:t xml:space="preserve">宁分校 </w:t>
      </w:r>
      <w:r w:rsidRPr="0090495E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90495E">
        <w:rPr>
          <w:rFonts w:ascii="宋体" w:eastAsia="宋体" w:hAnsi="宋体" w:hint="eastAsia"/>
          <w:b/>
          <w:bCs/>
          <w:sz w:val="24"/>
          <w:szCs w:val="24"/>
        </w:rPr>
        <w:t>朱烨 黄晔</w:t>
      </w:r>
    </w:p>
    <w:p w14:paraId="518D3B46" w14:textId="77777777" w:rsidR="004022F6" w:rsidRDefault="004022F6" w:rsidP="004022F6">
      <w:pPr>
        <w:ind w:firstLineChars="200" w:firstLine="482"/>
        <w:textAlignment w:val="baseline"/>
        <w:rPr>
          <w:rFonts w:ascii="宋体" w:eastAsia="宋体" w:hAnsi="宋体"/>
          <w:b/>
          <w:bCs/>
          <w:sz w:val="24"/>
          <w:szCs w:val="24"/>
        </w:rPr>
      </w:pPr>
    </w:p>
    <w:p w14:paraId="3227D5A1" w14:textId="77777777" w:rsidR="00346D25" w:rsidRDefault="004022F6" w:rsidP="00346D25">
      <w:pPr>
        <w:pStyle w:val="a3"/>
        <w:numPr>
          <w:ilvl w:val="0"/>
          <w:numId w:val="7"/>
        </w:numPr>
        <w:ind w:firstLineChars="0"/>
        <w:textAlignment w:val="baseline"/>
        <w:rPr>
          <w:rFonts w:ascii="宋体" w:eastAsia="宋体" w:hAnsi="宋体"/>
          <w:sz w:val="24"/>
          <w:szCs w:val="24"/>
        </w:rPr>
      </w:pPr>
      <w:r w:rsidRPr="00041044">
        <w:rPr>
          <w:rFonts w:ascii="宋体" w:eastAsia="宋体" w:hAnsi="宋体" w:hint="eastAsia"/>
          <w:sz w:val="24"/>
          <w:szCs w:val="24"/>
        </w:rPr>
        <w:t>研究背景及研究价值</w:t>
      </w:r>
    </w:p>
    <w:p w14:paraId="3D3B5C3A" w14:textId="77777777" w:rsidR="009306B2" w:rsidRPr="00346D25" w:rsidRDefault="00041044" w:rsidP="00346D25">
      <w:pPr>
        <w:ind w:firstLineChars="200" w:firstLine="480"/>
        <w:textAlignment w:val="baseline"/>
        <w:rPr>
          <w:rFonts w:ascii="宋体" w:eastAsia="宋体" w:hAnsi="宋体"/>
          <w:sz w:val="24"/>
          <w:szCs w:val="24"/>
        </w:rPr>
      </w:pPr>
      <w:r w:rsidRPr="00346D25">
        <w:rPr>
          <w:rFonts w:ascii="宋体" w:eastAsia="宋体" w:hAnsi="宋体" w:hint="eastAsia"/>
          <w:sz w:val="24"/>
          <w:szCs w:val="24"/>
        </w:rPr>
        <w:t>（一）</w:t>
      </w:r>
      <w:r w:rsidR="009306B2" w:rsidRPr="00346D25">
        <w:rPr>
          <w:rFonts w:ascii="宋体" w:eastAsia="宋体" w:hAnsi="宋体" w:hint="eastAsia"/>
          <w:sz w:val="24"/>
          <w:szCs w:val="24"/>
        </w:rPr>
        <w:t>研究背景</w:t>
      </w:r>
    </w:p>
    <w:p w14:paraId="294DF5A3" w14:textId="77777777" w:rsidR="00346D25" w:rsidRDefault="00041044" w:rsidP="00346D25">
      <w:pPr>
        <w:ind w:firstLineChars="200" w:firstLine="480"/>
        <w:textAlignment w:val="baseline"/>
        <w:rPr>
          <w:rFonts w:ascii="宋体" w:eastAsia="宋体" w:hAnsi="宋体"/>
          <w:sz w:val="24"/>
          <w:szCs w:val="24"/>
        </w:rPr>
      </w:pPr>
      <w:r w:rsidRPr="00346D25">
        <w:rPr>
          <w:rFonts w:ascii="宋体" w:eastAsia="宋体" w:hAnsi="宋体"/>
          <w:sz w:val="24"/>
          <w:szCs w:val="24"/>
        </w:rPr>
        <w:t>1.</w:t>
      </w:r>
      <w:r w:rsidR="009306B2" w:rsidRPr="00346D25">
        <w:rPr>
          <w:rFonts w:ascii="宋体" w:eastAsia="宋体" w:hAnsi="宋体" w:hint="eastAsia"/>
          <w:sz w:val="24"/>
          <w:szCs w:val="24"/>
        </w:rPr>
        <w:t>基于义务教育语文课程标准的要</w:t>
      </w:r>
      <w:r w:rsidR="00346D25">
        <w:rPr>
          <w:rFonts w:ascii="宋体" w:eastAsia="宋体" w:hAnsi="宋体" w:hint="eastAsia"/>
          <w:sz w:val="24"/>
          <w:szCs w:val="24"/>
        </w:rPr>
        <w:t>求</w:t>
      </w:r>
    </w:p>
    <w:p w14:paraId="2ED53C84" w14:textId="77777777" w:rsidR="00D827A4" w:rsidRPr="00C34B0D" w:rsidRDefault="00D827A4" w:rsidP="00346D25">
      <w:pPr>
        <w:ind w:firstLineChars="200" w:firstLine="480"/>
        <w:textAlignment w:val="baseline"/>
        <w:rPr>
          <w:rFonts w:ascii="宋体" w:eastAsia="宋体" w:hAnsi="宋体"/>
          <w:sz w:val="24"/>
          <w:szCs w:val="24"/>
        </w:rPr>
      </w:pPr>
      <w:r w:rsidRPr="00C34B0D">
        <w:rPr>
          <w:rFonts w:ascii="宋体" w:eastAsia="宋体" w:hAnsi="宋体" w:hint="eastAsia"/>
          <w:sz w:val="24"/>
          <w:szCs w:val="24"/>
        </w:rPr>
        <w:t>《义务教育语文课程标准（2</w:t>
      </w:r>
      <w:r w:rsidRPr="00C34B0D">
        <w:rPr>
          <w:rFonts w:ascii="宋体" w:eastAsia="宋体" w:hAnsi="宋体"/>
          <w:sz w:val="24"/>
          <w:szCs w:val="24"/>
        </w:rPr>
        <w:t>011</w:t>
      </w:r>
      <w:r w:rsidRPr="00C34B0D">
        <w:rPr>
          <w:rFonts w:ascii="宋体" w:eastAsia="宋体" w:hAnsi="宋体" w:hint="eastAsia"/>
          <w:sz w:val="24"/>
          <w:szCs w:val="24"/>
        </w:rPr>
        <w:t>年版）》提出：“要重视培养学生广泛的阅读兴趣，扩大阅读面，增加阅读量，提高阅读品位。提倡少做题，多读书，好读书，读好书，读整本的书。”要求初中生“</w:t>
      </w:r>
      <w:r w:rsidR="00C34B0D" w:rsidRPr="00C34B0D">
        <w:rPr>
          <w:rFonts w:ascii="宋体" w:eastAsia="宋体" w:hAnsi="宋体" w:hint="eastAsia"/>
          <w:sz w:val="24"/>
          <w:szCs w:val="24"/>
        </w:rPr>
        <w:t>课外阅读总量不少于2</w:t>
      </w:r>
      <w:r w:rsidR="00C34B0D" w:rsidRPr="00C34B0D">
        <w:rPr>
          <w:rFonts w:ascii="宋体" w:eastAsia="宋体" w:hAnsi="宋体"/>
          <w:sz w:val="24"/>
          <w:szCs w:val="24"/>
        </w:rPr>
        <w:t>60</w:t>
      </w:r>
      <w:r w:rsidR="00C34B0D" w:rsidRPr="00C34B0D">
        <w:rPr>
          <w:rFonts w:ascii="宋体" w:eastAsia="宋体" w:hAnsi="宋体" w:hint="eastAsia"/>
          <w:sz w:val="24"/>
          <w:szCs w:val="24"/>
        </w:rPr>
        <w:t>万字，每学期阅读两三部名著</w:t>
      </w:r>
      <w:r w:rsidRPr="00C34B0D">
        <w:rPr>
          <w:rFonts w:ascii="宋体" w:eastAsia="宋体" w:hAnsi="宋体" w:hint="eastAsia"/>
          <w:sz w:val="24"/>
          <w:szCs w:val="24"/>
        </w:rPr>
        <w:t>”</w:t>
      </w:r>
      <w:r w:rsidR="00C34B0D" w:rsidRPr="00C34B0D">
        <w:rPr>
          <w:rFonts w:ascii="宋体" w:eastAsia="宋体" w:hAnsi="宋体" w:hint="eastAsia"/>
          <w:sz w:val="24"/>
          <w:szCs w:val="24"/>
        </w:rPr>
        <w:t>。</w:t>
      </w:r>
      <w:proofErr w:type="gramStart"/>
      <w:r w:rsidRPr="00C34B0D">
        <w:rPr>
          <w:rFonts w:ascii="宋体" w:eastAsia="宋体" w:hAnsi="宋体" w:hint="eastAsia"/>
          <w:sz w:val="24"/>
          <w:szCs w:val="24"/>
        </w:rPr>
        <w:t>课标从</w:t>
      </w:r>
      <w:proofErr w:type="gramEnd"/>
      <w:r w:rsidRPr="00C34B0D">
        <w:rPr>
          <w:rFonts w:ascii="宋体" w:eastAsia="宋体" w:hAnsi="宋体" w:hint="eastAsia"/>
          <w:sz w:val="24"/>
          <w:szCs w:val="24"/>
        </w:rPr>
        <w:t>国家层面对学生阅读经典书籍提出了</w:t>
      </w:r>
      <w:r w:rsidR="003D0E95">
        <w:rPr>
          <w:rFonts w:ascii="宋体" w:eastAsia="宋体" w:hAnsi="宋体" w:hint="eastAsia"/>
          <w:sz w:val="24"/>
          <w:szCs w:val="24"/>
        </w:rPr>
        <w:t>宏观而又</w:t>
      </w:r>
      <w:r w:rsidRPr="00C34B0D">
        <w:rPr>
          <w:rFonts w:ascii="宋体" w:eastAsia="宋体" w:hAnsi="宋体" w:hint="eastAsia"/>
          <w:sz w:val="24"/>
          <w:szCs w:val="24"/>
        </w:rPr>
        <w:t>具体的要求。</w:t>
      </w:r>
    </w:p>
    <w:p w14:paraId="457F66AD" w14:textId="77777777" w:rsidR="009306B2" w:rsidRPr="006B68ED" w:rsidRDefault="006B68ED" w:rsidP="00346D25">
      <w:pPr>
        <w:ind w:firstLineChars="200" w:firstLine="480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="009306B2" w:rsidRPr="006B68ED">
        <w:rPr>
          <w:rFonts w:ascii="宋体" w:eastAsia="宋体" w:hAnsi="宋体" w:hint="eastAsia"/>
          <w:sz w:val="24"/>
          <w:szCs w:val="24"/>
        </w:rPr>
        <w:t>基于</w:t>
      </w:r>
      <w:r w:rsidR="00D827A4" w:rsidRPr="006B68ED">
        <w:rPr>
          <w:rFonts w:ascii="宋体" w:eastAsia="宋体" w:hAnsi="宋体" w:hint="eastAsia"/>
          <w:sz w:val="24"/>
          <w:szCs w:val="24"/>
        </w:rPr>
        <w:t>教材编排体例的变化</w:t>
      </w:r>
    </w:p>
    <w:p w14:paraId="4392C2B4" w14:textId="77777777" w:rsidR="00C34B0D" w:rsidRDefault="00C34B0D" w:rsidP="00346D25">
      <w:pPr>
        <w:ind w:firstLineChars="200" w:firstLine="480"/>
        <w:textAlignment w:val="baseline"/>
        <w:rPr>
          <w:rFonts w:ascii="宋体" w:eastAsia="宋体" w:hAnsi="宋体"/>
          <w:sz w:val="24"/>
          <w:szCs w:val="24"/>
        </w:rPr>
      </w:pPr>
      <w:r w:rsidRPr="003D0E95">
        <w:rPr>
          <w:rFonts w:ascii="宋体" w:eastAsia="宋体" w:hAnsi="宋体" w:hint="eastAsia"/>
          <w:sz w:val="24"/>
          <w:szCs w:val="24"/>
        </w:rPr>
        <w:t>2</w:t>
      </w:r>
      <w:r w:rsidRPr="003D0E95">
        <w:rPr>
          <w:rFonts w:ascii="宋体" w:eastAsia="宋体" w:hAnsi="宋体"/>
          <w:sz w:val="24"/>
          <w:szCs w:val="24"/>
        </w:rPr>
        <w:t>018</w:t>
      </w:r>
      <w:r w:rsidRPr="003D0E95">
        <w:rPr>
          <w:rFonts w:ascii="宋体" w:eastAsia="宋体" w:hAnsi="宋体" w:hint="eastAsia"/>
          <w:sz w:val="24"/>
          <w:szCs w:val="24"/>
        </w:rPr>
        <w:t>年起，全国所有地区统一使用人民教育出版社出版的“统编版”初中语文教材。其中，“名著导读”栏目的编排较之以往的版本发生了较大的变化，不仅精心安排必读的名著阅读书目，还设置了作品简介、读书方法指导、专题探究、精彩选篇和自主阅读推荐等栏目。这样的变化，可见教材编写者更强调教师读书方法的指导和学生</w:t>
      </w:r>
      <w:r w:rsidR="003D0E95">
        <w:rPr>
          <w:rFonts w:ascii="宋体" w:eastAsia="宋体" w:hAnsi="宋体" w:hint="eastAsia"/>
          <w:sz w:val="24"/>
          <w:szCs w:val="24"/>
        </w:rPr>
        <w:t>自读</w:t>
      </w:r>
      <w:r w:rsidRPr="003D0E95">
        <w:rPr>
          <w:rFonts w:ascii="宋体" w:eastAsia="宋体" w:hAnsi="宋体" w:hint="eastAsia"/>
          <w:sz w:val="24"/>
          <w:szCs w:val="24"/>
        </w:rPr>
        <w:t>能力的提升。</w:t>
      </w:r>
      <w:r w:rsidR="003D0E95" w:rsidRPr="003D0E95">
        <w:rPr>
          <w:rFonts w:ascii="宋体" w:eastAsia="宋体" w:hAnsi="宋体" w:hint="eastAsia"/>
          <w:sz w:val="24"/>
          <w:szCs w:val="24"/>
        </w:rPr>
        <w:t>这为名著阅读教学指引了新的方向，开拓了新的思路。</w:t>
      </w:r>
    </w:p>
    <w:p w14:paraId="704454A5" w14:textId="77777777" w:rsidR="003D0E95" w:rsidRPr="003D0E95" w:rsidRDefault="003D0E95" w:rsidP="00346D25">
      <w:pPr>
        <w:ind w:firstLineChars="200" w:firstLine="480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基于初中语文名著阅读教学现状</w:t>
      </w:r>
    </w:p>
    <w:p w14:paraId="0870354E" w14:textId="77777777" w:rsidR="009306B2" w:rsidRPr="003D0E95" w:rsidRDefault="003D0E95" w:rsidP="00346D25">
      <w:pPr>
        <w:ind w:firstLineChars="200" w:firstLine="480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目前初中名著阅读教学主要存在着以下问题：教师教学目的功利</w:t>
      </w:r>
      <w:r w:rsidR="00041044">
        <w:rPr>
          <w:rFonts w:ascii="宋体" w:eastAsia="宋体" w:hAnsi="宋体" w:hint="eastAsia"/>
          <w:sz w:val="24"/>
          <w:szCs w:val="24"/>
        </w:rPr>
        <w:t>，教学方法刻板，评价方式单一；学生阅读兴趣不高，阅读方法缺失，阅读习惯不佳等。这些问题严重影响了名著阅读教学的效率。因此，探索更有效的教学方式，有助于塑造教师正确的教学观和学生良好的阅读观。</w:t>
      </w:r>
    </w:p>
    <w:p w14:paraId="53B9B273" w14:textId="77777777" w:rsidR="009306B2" w:rsidRPr="00041044" w:rsidRDefault="006B68ED" w:rsidP="00346D25">
      <w:pPr>
        <w:ind w:firstLineChars="200" w:firstLine="480"/>
        <w:textAlignment w:val="baselin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</w:t>
      </w:r>
      <w:proofErr w:type="gramStart"/>
      <w:r>
        <w:rPr>
          <w:rFonts w:ascii="宋体" w:eastAsia="宋体" w:hAnsi="宋体" w:hint="eastAsia"/>
          <w:sz w:val="24"/>
          <w:szCs w:val="24"/>
        </w:rPr>
        <w:t>基于群</w:t>
      </w:r>
      <w:proofErr w:type="gramEnd"/>
      <w:r>
        <w:rPr>
          <w:rFonts w:ascii="宋体" w:eastAsia="宋体" w:hAnsi="宋体" w:hint="eastAsia"/>
          <w:sz w:val="24"/>
          <w:szCs w:val="24"/>
        </w:rPr>
        <w:t>文阅读教学的优势</w:t>
      </w:r>
    </w:p>
    <w:p w14:paraId="15FFB9B3" w14:textId="77777777" w:rsidR="006B68ED" w:rsidRPr="006B68ED" w:rsidRDefault="006B68ED" w:rsidP="00346D25">
      <w:pPr>
        <w:ind w:right="-107" w:firstLine="430"/>
        <w:textAlignment w:val="baseline"/>
        <w:rPr>
          <w:rFonts w:ascii="宋体" w:eastAsia="宋体" w:hAnsi="宋体" w:cs="宋体"/>
          <w:sz w:val="24"/>
        </w:rPr>
      </w:pPr>
      <w:r w:rsidRPr="006B68ED">
        <w:rPr>
          <w:rFonts w:ascii="宋体" w:eastAsia="宋体" w:hAnsi="宋体" w:cs="宋体" w:hint="eastAsia"/>
          <w:sz w:val="24"/>
        </w:rPr>
        <w:t>群文阅读</w:t>
      </w:r>
      <w:r w:rsidR="00B9328C">
        <w:rPr>
          <w:rFonts w:ascii="宋体" w:eastAsia="宋体" w:hAnsi="宋体" w:cs="宋体" w:hint="eastAsia"/>
          <w:sz w:val="24"/>
        </w:rPr>
        <w:t>教学</w:t>
      </w:r>
      <w:r w:rsidRPr="006B68ED">
        <w:rPr>
          <w:rFonts w:ascii="宋体" w:eastAsia="宋体" w:hAnsi="宋体" w:cs="宋体" w:hint="eastAsia"/>
          <w:sz w:val="24"/>
        </w:rPr>
        <w:t>的先行者蒋军晶老师曾说过</w:t>
      </w:r>
      <w:r>
        <w:rPr>
          <w:rFonts w:ascii="宋体" w:eastAsia="宋体" w:hAnsi="宋体" w:cs="宋体" w:hint="eastAsia"/>
          <w:sz w:val="24"/>
        </w:rPr>
        <w:t>：“群文阅读教学，让师生回归到阅读的本原，模拟真实的阅读情状，努力改变</w:t>
      </w:r>
      <w:r w:rsidR="00346D25">
        <w:rPr>
          <w:rFonts w:ascii="宋体" w:eastAsia="宋体" w:hAnsi="宋体" w:cs="宋体" w:hint="eastAsia"/>
          <w:sz w:val="24"/>
        </w:rPr>
        <w:t>阅读教学的痼疾。”群文阅读教学具有联系实际、点拨方法、提升兴趣、扩充阅读量等优势，它能够弥补传统的名著阅读教学的不足，改善教学效率。</w:t>
      </w:r>
    </w:p>
    <w:p w14:paraId="0E83CC4A" w14:textId="77777777" w:rsidR="006B68ED" w:rsidRPr="00346D25" w:rsidRDefault="00346D25" w:rsidP="00346D25">
      <w:pPr>
        <w:ind w:right="-107" w:firstLine="430"/>
        <w:textAlignment w:val="baseline"/>
        <w:rPr>
          <w:rFonts w:ascii="宋体" w:eastAsia="宋体" w:hAnsi="宋体" w:cs="宋体"/>
          <w:sz w:val="24"/>
        </w:rPr>
      </w:pPr>
      <w:r w:rsidRPr="00346D25">
        <w:rPr>
          <w:rFonts w:ascii="宋体" w:eastAsia="宋体" w:hAnsi="宋体" w:cs="宋体" w:hint="eastAsia"/>
          <w:sz w:val="24"/>
        </w:rPr>
        <w:t>（二）研究价值</w:t>
      </w:r>
    </w:p>
    <w:p w14:paraId="7140F890" w14:textId="77777777" w:rsidR="006B68ED" w:rsidRPr="00346D25" w:rsidRDefault="00346D25" w:rsidP="00346D25">
      <w:pPr>
        <w:ind w:right="-107" w:firstLine="430"/>
        <w:textAlignment w:val="baseline"/>
        <w:rPr>
          <w:rFonts w:ascii="宋体" w:eastAsia="宋体" w:hAnsi="宋体" w:cs="宋体"/>
          <w:sz w:val="24"/>
        </w:rPr>
      </w:pPr>
      <w:r w:rsidRPr="00346D25">
        <w:rPr>
          <w:rFonts w:ascii="宋体" w:eastAsia="宋体" w:hAnsi="宋体" w:cs="宋体"/>
          <w:sz w:val="24"/>
        </w:rPr>
        <w:t>1.</w:t>
      </w:r>
      <w:r w:rsidRPr="00346D25">
        <w:rPr>
          <w:rFonts w:ascii="宋体" w:eastAsia="宋体" w:hAnsi="宋体" w:cs="宋体" w:hint="eastAsia"/>
          <w:sz w:val="24"/>
        </w:rPr>
        <w:t>从对象来看，课题主要面对的是本校阅读基础和阅读能力薄弱的</w:t>
      </w:r>
      <w:r w:rsidR="00BF03EC">
        <w:rPr>
          <w:rFonts w:ascii="宋体" w:eastAsia="宋体" w:hAnsi="宋体" w:cs="宋体" w:hint="eastAsia"/>
          <w:sz w:val="24"/>
        </w:rPr>
        <w:t>学生。研究适合他们的阅读名著的方法，从而激发阅读的兴趣，是本课题的一大任务。</w:t>
      </w:r>
    </w:p>
    <w:p w14:paraId="648CA9AA" w14:textId="77777777" w:rsidR="006B68ED" w:rsidRPr="00BF03EC" w:rsidRDefault="00BF03EC" w:rsidP="00346D25">
      <w:pPr>
        <w:ind w:right="-107" w:firstLine="430"/>
        <w:textAlignment w:val="baseline"/>
        <w:rPr>
          <w:rFonts w:ascii="宋体" w:eastAsia="宋体" w:hAnsi="宋体" w:cs="宋体"/>
          <w:sz w:val="24"/>
        </w:rPr>
      </w:pPr>
      <w:r w:rsidRPr="00BF03EC">
        <w:rPr>
          <w:rFonts w:ascii="宋体" w:eastAsia="宋体" w:hAnsi="宋体" w:cs="宋体"/>
          <w:sz w:val="24"/>
        </w:rPr>
        <w:t>2.</w:t>
      </w:r>
      <w:r w:rsidRPr="00BF03EC">
        <w:rPr>
          <w:rFonts w:ascii="宋体" w:eastAsia="宋体" w:hAnsi="宋体" w:cs="宋体" w:hint="eastAsia"/>
          <w:sz w:val="24"/>
        </w:rPr>
        <w:t>从策略来看，</w:t>
      </w:r>
      <w:proofErr w:type="gramStart"/>
      <w:r>
        <w:rPr>
          <w:rFonts w:ascii="宋体" w:eastAsia="宋体" w:hAnsi="宋体" w:cs="宋体" w:hint="eastAsia"/>
          <w:sz w:val="24"/>
        </w:rPr>
        <w:t>将群文</w:t>
      </w:r>
      <w:proofErr w:type="gramEnd"/>
      <w:r>
        <w:rPr>
          <w:rFonts w:ascii="宋体" w:eastAsia="宋体" w:hAnsi="宋体" w:cs="宋体" w:hint="eastAsia"/>
          <w:sz w:val="24"/>
        </w:rPr>
        <w:t>阅读教学的理念运用在统编版初中语文名著阅读教学中，对其进行系统地研究，有助于完善统编版初中语文名著群文阅读指导的实践研究。</w:t>
      </w:r>
    </w:p>
    <w:p w14:paraId="0355DA9E" w14:textId="77777777" w:rsidR="00BF03EC" w:rsidRPr="00D71EED" w:rsidRDefault="00BF03EC" w:rsidP="00BF03EC">
      <w:pPr>
        <w:textAlignment w:val="baseline"/>
        <w:rPr>
          <w:rFonts w:ascii="宋体" w:eastAsia="宋体" w:hAnsi="宋体"/>
          <w:sz w:val="24"/>
          <w:szCs w:val="24"/>
        </w:rPr>
      </w:pPr>
      <w:r w:rsidRPr="00D71EED">
        <w:rPr>
          <w:rFonts w:ascii="宋体" w:eastAsia="宋体" w:hAnsi="宋体" w:hint="eastAsia"/>
          <w:sz w:val="24"/>
          <w:szCs w:val="24"/>
        </w:rPr>
        <w:t>二、核心概念</w:t>
      </w:r>
    </w:p>
    <w:p w14:paraId="0FB09C8B" w14:textId="5400DB8A" w:rsidR="00B9328C" w:rsidRPr="00D71EED" w:rsidRDefault="00891FAD" w:rsidP="00D71EED">
      <w:pPr>
        <w:ind w:right="-107" w:firstLineChars="200" w:firstLine="480"/>
        <w:textAlignment w:val="baseline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1．</w:t>
      </w:r>
      <w:r w:rsidR="00B9328C" w:rsidRPr="00D71EED">
        <w:rPr>
          <w:rFonts w:ascii="宋体" w:eastAsia="宋体" w:hAnsi="宋体" w:hint="eastAsia"/>
          <w:sz w:val="24"/>
        </w:rPr>
        <w:t>名著</w:t>
      </w:r>
    </w:p>
    <w:p w14:paraId="05723C5E" w14:textId="77777777" w:rsidR="00B9328C" w:rsidRPr="00D71EED" w:rsidRDefault="00B9328C" w:rsidP="00D71EED">
      <w:pPr>
        <w:ind w:right="-107" w:firstLineChars="200" w:firstLine="480"/>
        <w:textAlignment w:val="baseline"/>
        <w:rPr>
          <w:rFonts w:ascii="宋体" w:eastAsia="宋体" w:hAnsi="宋体"/>
          <w:sz w:val="24"/>
        </w:rPr>
      </w:pPr>
      <w:r w:rsidRPr="00D71EED">
        <w:rPr>
          <w:rFonts w:ascii="宋体" w:eastAsia="宋体" w:hAnsi="宋体" w:hint="eastAsia"/>
          <w:sz w:val="24"/>
        </w:rPr>
        <w:t>名著，一般指“具有较高艺术价值和知名度，且包含永恒主题和经典的人物形象，能够经过时间考验经久不衰，被广泛认识和流传的文字作品”。</w:t>
      </w:r>
      <w:r w:rsidR="00D71EED">
        <w:rPr>
          <w:rFonts w:ascii="宋体" w:eastAsia="宋体" w:hAnsi="宋体" w:hint="eastAsia"/>
          <w:sz w:val="24"/>
        </w:rPr>
        <w:t>它</w:t>
      </w:r>
      <w:r w:rsidRPr="00D71EED">
        <w:rPr>
          <w:rFonts w:ascii="宋体" w:eastAsia="宋体" w:hAnsi="宋体" w:hint="eastAsia"/>
          <w:sz w:val="24"/>
        </w:rPr>
        <w:t>是具有普</w:t>
      </w:r>
      <w:proofErr w:type="gramStart"/>
      <w:r w:rsidRPr="00D71EED">
        <w:rPr>
          <w:rFonts w:ascii="宋体" w:eastAsia="宋体" w:hAnsi="宋体" w:hint="eastAsia"/>
          <w:sz w:val="24"/>
        </w:rPr>
        <w:t>世</w:t>
      </w:r>
      <w:proofErr w:type="gramEnd"/>
      <w:r w:rsidRPr="00D71EED">
        <w:rPr>
          <w:rFonts w:ascii="宋体" w:eastAsia="宋体" w:hAnsi="宋体" w:hint="eastAsia"/>
          <w:sz w:val="24"/>
        </w:rPr>
        <w:t>价值的，被人们广泛认可的并经久流传的文字作品。本文所提到的“名著”主要指统编版初中语文教材</w:t>
      </w:r>
      <w:r w:rsidR="00D71EED">
        <w:rPr>
          <w:rFonts w:ascii="宋体" w:eastAsia="宋体" w:hAnsi="宋体" w:hint="eastAsia"/>
          <w:sz w:val="24"/>
        </w:rPr>
        <w:t>“</w:t>
      </w:r>
      <w:r w:rsidRPr="00D71EED">
        <w:rPr>
          <w:rFonts w:ascii="宋体" w:eastAsia="宋体" w:hAnsi="宋体" w:hint="eastAsia"/>
          <w:sz w:val="24"/>
        </w:rPr>
        <w:t>名著导读</w:t>
      </w:r>
      <w:r w:rsidR="00D71EED">
        <w:rPr>
          <w:rFonts w:ascii="宋体" w:eastAsia="宋体" w:hAnsi="宋体" w:hint="eastAsia"/>
          <w:sz w:val="24"/>
        </w:rPr>
        <w:t>”</w:t>
      </w:r>
      <w:r w:rsidRPr="00D71EED">
        <w:rPr>
          <w:rFonts w:ascii="宋体" w:eastAsia="宋体" w:hAnsi="宋体" w:hint="eastAsia"/>
          <w:sz w:val="24"/>
        </w:rPr>
        <w:t>板块推荐阅读的书目对应的读物，分为必读书目对应的1</w:t>
      </w:r>
      <w:r w:rsidRPr="00D71EED">
        <w:rPr>
          <w:rFonts w:ascii="宋体" w:eastAsia="宋体" w:hAnsi="宋体"/>
          <w:sz w:val="24"/>
        </w:rPr>
        <w:t>2</w:t>
      </w:r>
      <w:r w:rsidRPr="00D71EED">
        <w:rPr>
          <w:rFonts w:ascii="宋体" w:eastAsia="宋体" w:hAnsi="宋体" w:hint="eastAsia"/>
          <w:sz w:val="24"/>
        </w:rPr>
        <w:t>本读物和自主阅读书目对应的2</w:t>
      </w:r>
      <w:r w:rsidRPr="00D71EED">
        <w:rPr>
          <w:rFonts w:ascii="宋体" w:eastAsia="宋体" w:hAnsi="宋体"/>
          <w:sz w:val="24"/>
        </w:rPr>
        <w:t>4</w:t>
      </w:r>
      <w:r w:rsidRPr="00D71EED">
        <w:rPr>
          <w:rFonts w:ascii="宋体" w:eastAsia="宋体" w:hAnsi="宋体" w:hint="eastAsia"/>
          <w:sz w:val="24"/>
        </w:rPr>
        <w:t>本读物。</w:t>
      </w:r>
    </w:p>
    <w:p w14:paraId="0A829AA6" w14:textId="5BEC3BFB" w:rsidR="00B9328C" w:rsidRPr="00D71EED" w:rsidRDefault="00891FAD" w:rsidP="00D71EED">
      <w:pPr>
        <w:ind w:right="-107" w:firstLineChars="200" w:firstLine="480"/>
        <w:textAlignment w:val="baseline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2</w:t>
      </w:r>
      <w:r>
        <w:rPr>
          <w:rFonts w:ascii="宋体" w:eastAsia="宋体" w:hAnsi="宋体"/>
          <w:sz w:val="24"/>
        </w:rPr>
        <w:t>.</w:t>
      </w:r>
      <w:r w:rsidR="00B9328C" w:rsidRPr="00D71EED">
        <w:rPr>
          <w:rFonts w:ascii="宋体" w:eastAsia="宋体" w:hAnsi="宋体" w:hint="eastAsia"/>
          <w:sz w:val="24"/>
        </w:rPr>
        <w:t>群文阅读指导</w:t>
      </w:r>
    </w:p>
    <w:p w14:paraId="4F738422" w14:textId="77777777" w:rsidR="009306B2" w:rsidRDefault="00B9328C" w:rsidP="00D71EED">
      <w:pPr>
        <w:ind w:firstLineChars="200" w:firstLine="480"/>
        <w:textAlignment w:val="baseline"/>
        <w:rPr>
          <w:rFonts w:ascii="宋体" w:eastAsia="宋体" w:hAnsi="宋体"/>
          <w:sz w:val="24"/>
        </w:rPr>
      </w:pPr>
      <w:r w:rsidRPr="00D71EED">
        <w:rPr>
          <w:rFonts w:ascii="宋体" w:eastAsia="宋体" w:hAnsi="宋体" w:hint="eastAsia"/>
          <w:sz w:val="24"/>
        </w:rPr>
        <w:t>教师在一个单位时间里，指导学生阅读相关联（主题相关/作者相关/体裁相关/阅读方法相关）的多篇文本（一般是3—5篇），通过求同、比异、迁移、整合等方法，促使学生发现它们在结构形式或语言内容等方面的异同点，从而使阅读达到“触类旁通”的效果。</w:t>
      </w:r>
    </w:p>
    <w:p w14:paraId="1DA0DE2D" w14:textId="5B94D93E" w:rsidR="00CC2B5F" w:rsidRPr="00D71EED" w:rsidRDefault="00891FAD" w:rsidP="00CC2B5F">
      <w:pPr>
        <w:ind w:firstLineChars="200" w:firstLine="480"/>
        <w:textAlignment w:val="baseline"/>
        <w:rPr>
          <w:rFonts w:ascii="宋体" w:eastAsia="宋体" w:hAnsi="宋体"/>
          <w:b/>
          <w:bCs/>
          <w:sz w:val="20"/>
        </w:rPr>
      </w:pPr>
      <w:r>
        <w:rPr>
          <w:rFonts w:ascii="宋体" w:eastAsia="宋体" w:hAnsi="宋体" w:hint="eastAsia"/>
          <w:sz w:val="24"/>
        </w:rPr>
        <w:t>3</w:t>
      </w:r>
      <w:r>
        <w:rPr>
          <w:rFonts w:ascii="宋体" w:eastAsia="宋体" w:hAnsi="宋体"/>
          <w:sz w:val="24"/>
        </w:rPr>
        <w:t>.</w:t>
      </w:r>
      <w:r w:rsidR="00CC2B5F">
        <w:rPr>
          <w:rFonts w:ascii="宋体" w:eastAsia="宋体" w:hAnsi="宋体" w:hint="eastAsia"/>
          <w:sz w:val="24"/>
        </w:rPr>
        <w:t>小结</w:t>
      </w:r>
    </w:p>
    <w:p w14:paraId="3F782550" w14:textId="77777777" w:rsidR="00D71EED" w:rsidRDefault="00D71EED" w:rsidP="00D71EED">
      <w:pPr>
        <w:ind w:firstLineChars="200" w:firstLine="480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群文阅读教学能够还原真实的阅读情境，形成</w:t>
      </w:r>
      <w:r w:rsidR="007018A0">
        <w:rPr>
          <w:rFonts w:ascii="宋体" w:eastAsia="宋体" w:hAnsi="宋体" w:cs="宋体" w:hint="eastAsia"/>
          <w:sz w:val="24"/>
        </w:rPr>
        <w:t>稳定的读书</w:t>
      </w:r>
      <w:r>
        <w:rPr>
          <w:rFonts w:ascii="宋体" w:eastAsia="宋体" w:hAnsi="宋体" w:cs="宋体" w:hint="eastAsia"/>
          <w:sz w:val="24"/>
        </w:rPr>
        <w:t>方法，扩大阅读的数量，提升阅读的兴趣。传统的名著阅读教学存在着</w:t>
      </w:r>
      <w:r w:rsidR="007018A0">
        <w:rPr>
          <w:rFonts w:ascii="宋体" w:eastAsia="宋体" w:hAnsi="宋体" w:cs="宋体" w:hint="eastAsia"/>
          <w:sz w:val="24"/>
        </w:rPr>
        <w:t>教学目标功利、教学方法僵化、读书方法缺失，阅读兴趣不浓等问题。因此，</w:t>
      </w:r>
      <w:r w:rsidR="000C7D8D">
        <w:rPr>
          <w:rFonts w:ascii="宋体" w:eastAsia="宋体" w:hAnsi="宋体" w:cs="宋体" w:hint="eastAsia"/>
          <w:sz w:val="24"/>
        </w:rPr>
        <w:t>以群文阅读教学的理念和模式为依托，</w:t>
      </w:r>
      <w:r w:rsidR="002639EB">
        <w:rPr>
          <w:rFonts w:ascii="宋体" w:eastAsia="宋体" w:hAnsi="宋体" w:cs="宋体" w:hint="eastAsia"/>
          <w:sz w:val="24"/>
        </w:rPr>
        <w:t>将它渗透到名著阅读教学中，形成具有群文阅读教学特点的名著阅读教学，可以弥补原有教学的不足，改善教学。</w:t>
      </w:r>
    </w:p>
    <w:p w14:paraId="7F3C340B" w14:textId="77777777" w:rsidR="007018A0" w:rsidRPr="007018A0" w:rsidRDefault="007018A0" w:rsidP="007018A0">
      <w:pPr>
        <w:textAlignment w:val="baseline"/>
        <w:rPr>
          <w:rFonts w:ascii="宋体" w:eastAsia="宋体" w:hAnsi="宋体" w:cs="宋体"/>
          <w:sz w:val="24"/>
        </w:rPr>
      </w:pPr>
      <w:r w:rsidRPr="007018A0">
        <w:rPr>
          <w:rFonts w:ascii="宋体" w:eastAsia="宋体" w:hAnsi="宋体" w:cs="宋体" w:hint="eastAsia"/>
          <w:sz w:val="24"/>
        </w:rPr>
        <w:t>三、研究目标</w:t>
      </w:r>
    </w:p>
    <w:p w14:paraId="43A57CDC" w14:textId="77777777" w:rsidR="00CC2B5F" w:rsidRDefault="007018A0" w:rsidP="00CC2B5F">
      <w:pPr>
        <w:ind w:firstLineChars="200" w:firstLine="480"/>
        <w:textAlignment w:val="baseline"/>
        <w:rPr>
          <w:rFonts w:ascii="宋体" w:eastAsia="宋体" w:hAnsi="宋体"/>
          <w:sz w:val="24"/>
        </w:rPr>
      </w:pPr>
      <w:r w:rsidRPr="00CC2B5F">
        <w:rPr>
          <w:rFonts w:ascii="宋体" w:eastAsia="宋体" w:hAnsi="宋体" w:hint="eastAsia"/>
          <w:sz w:val="24"/>
        </w:rPr>
        <w:t>本课题</w:t>
      </w:r>
      <w:proofErr w:type="gramStart"/>
      <w:r w:rsidRPr="00CC2B5F">
        <w:rPr>
          <w:rFonts w:ascii="宋体" w:eastAsia="宋体" w:hAnsi="宋体" w:hint="eastAsia"/>
          <w:sz w:val="24"/>
        </w:rPr>
        <w:t>旨在将群文</w:t>
      </w:r>
      <w:proofErr w:type="gramEnd"/>
      <w:r w:rsidRPr="00CC2B5F">
        <w:rPr>
          <w:rFonts w:ascii="宋体" w:eastAsia="宋体" w:hAnsi="宋体" w:hint="eastAsia"/>
          <w:sz w:val="24"/>
        </w:rPr>
        <w:t>阅读教学的理念运用于统编版初中语文名著阅读教学中，总结出能指导教学的策略，从而提高教学的效率。具体研究目标如下：</w:t>
      </w:r>
    </w:p>
    <w:p w14:paraId="3EB3EF4B" w14:textId="7D3A9125" w:rsidR="007018A0" w:rsidRPr="00D82AB0" w:rsidRDefault="00891FAD" w:rsidP="00CC2B5F">
      <w:pPr>
        <w:ind w:firstLineChars="200" w:firstLine="480"/>
        <w:textAlignment w:val="baseline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/>
          <w:sz w:val="24"/>
        </w:rPr>
        <w:t>.</w:t>
      </w:r>
      <w:r w:rsidR="007018A0" w:rsidRPr="00D82AB0">
        <w:rPr>
          <w:rFonts w:ascii="宋体" w:eastAsia="宋体" w:hAnsi="宋体" w:hint="eastAsia"/>
          <w:sz w:val="24"/>
        </w:rPr>
        <w:t>研究</w:t>
      </w:r>
      <w:r w:rsidR="00D82AB0" w:rsidRPr="00D82AB0">
        <w:rPr>
          <w:rFonts w:ascii="宋体" w:eastAsia="宋体" w:hAnsi="宋体" w:hint="eastAsia"/>
          <w:sz w:val="24"/>
        </w:rPr>
        <w:t>初中语文名著阅读教学结合群文阅读教学的方法</w:t>
      </w:r>
      <w:r w:rsidR="007018A0" w:rsidRPr="00D82AB0">
        <w:rPr>
          <w:rFonts w:ascii="宋体" w:eastAsia="宋体" w:hAnsi="宋体" w:hint="eastAsia"/>
          <w:sz w:val="24"/>
        </w:rPr>
        <w:t>。</w:t>
      </w:r>
    </w:p>
    <w:p w14:paraId="17EFF541" w14:textId="44C0CF4A" w:rsidR="007018A0" w:rsidRPr="00CC2B5F" w:rsidRDefault="00891FAD" w:rsidP="00CC2B5F">
      <w:pPr>
        <w:ind w:firstLineChars="200" w:firstLine="480"/>
        <w:textAlignment w:val="baseline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/>
          <w:sz w:val="24"/>
        </w:rPr>
        <w:t>.</w:t>
      </w:r>
      <w:r w:rsidR="007018A0" w:rsidRPr="00CC2B5F">
        <w:rPr>
          <w:rFonts w:ascii="宋体" w:eastAsia="宋体" w:hAnsi="宋体" w:hint="eastAsia"/>
          <w:sz w:val="24"/>
        </w:rPr>
        <w:t>探索统编版初中语文名著群文阅读指导的策略。</w:t>
      </w:r>
    </w:p>
    <w:p w14:paraId="6BA06C64" w14:textId="201C58E9" w:rsidR="007018A0" w:rsidRPr="00CC2B5F" w:rsidRDefault="00891FAD" w:rsidP="00CC2B5F">
      <w:pPr>
        <w:ind w:firstLineChars="200" w:firstLine="480"/>
        <w:textAlignment w:val="baseline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</w:t>
      </w:r>
      <w:r>
        <w:rPr>
          <w:rFonts w:ascii="宋体" w:eastAsia="宋体" w:hAnsi="宋体"/>
          <w:sz w:val="24"/>
        </w:rPr>
        <w:t>.</w:t>
      </w:r>
      <w:r w:rsidR="00CC2B5F">
        <w:rPr>
          <w:rFonts w:ascii="宋体" w:eastAsia="宋体" w:hAnsi="宋体" w:hint="eastAsia"/>
          <w:sz w:val="24"/>
        </w:rPr>
        <w:t>提升学生阅读名著的兴趣和能力。</w:t>
      </w:r>
    </w:p>
    <w:p w14:paraId="046B37DC" w14:textId="77777777" w:rsidR="007018A0" w:rsidRDefault="00CC2B5F" w:rsidP="00CC2B5F">
      <w:pPr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四、研究内容</w:t>
      </w:r>
    </w:p>
    <w:p w14:paraId="204AAC65" w14:textId="2F0F06B0" w:rsidR="00CC2B5F" w:rsidRPr="00D82AB0" w:rsidRDefault="00891FAD" w:rsidP="00CC2B5F">
      <w:pPr>
        <w:ind w:firstLineChars="200" w:firstLine="480"/>
        <w:textAlignment w:val="baseline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/>
          <w:sz w:val="24"/>
        </w:rPr>
        <w:t>.</w:t>
      </w:r>
      <w:r w:rsidR="00CC2B5F" w:rsidRPr="00D82AB0">
        <w:rPr>
          <w:rFonts w:ascii="宋体" w:eastAsia="宋体" w:hAnsi="宋体" w:hint="eastAsia"/>
          <w:sz w:val="24"/>
        </w:rPr>
        <w:t>统编版初中语文名著群文阅读指导的文献研究。</w:t>
      </w:r>
    </w:p>
    <w:p w14:paraId="6BC45E61" w14:textId="77777777" w:rsidR="00CC2B5F" w:rsidRPr="00CC2B5F" w:rsidRDefault="00CC2B5F" w:rsidP="00D82AB0">
      <w:pPr>
        <w:ind w:firstLineChars="200" w:firstLine="480"/>
        <w:textAlignment w:val="baseline"/>
        <w:rPr>
          <w:rFonts w:ascii="宋体" w:eastAsia="宋体" w:hAnsi="宋体"/>
          <w:sz w:val="24"/>
        </w:rPr>
      </w:pPr>
      <w:r w:rsidRPr="00D82AB0">
        <w:rPr>
          <w:rFonts w:ascii="宋体" w:eastAsia="宋体" w:hAnsi="宋体" w:hint="eastAsia"/>
          <w:sz w:val="24"/>
        </w:rPr>
        <w:t>以“初中语文名著阅读</w:t>
      </w:r>
      <w:r w:rsidR="000C7D8D" w:rsidRPr="00D82AB0">
        <w:rPr>
          <w:rFonts w:ascii="宋体" w:eastAsia="宋体" w:hAnsi="宋体" w:hint="eastAsia"/>
          <w:sz w:val="24"/>
        </w:rPr>
        <w:t>教学</w:t>
      </w:r>
      <w:r w:rsidRPr="00D82AB0">
        <w:rPr>
          <w:rFonts w:ascii="宋体" w:eastAsia="宋体" w:hAnsi="宋体" w:hint="eastAsia"/>
          <w:sz w:val="24"/>
        </w:rPr>
        <w:t>”和“语文群文阅读</w:t>
      </w:r>
      <w:r w:rsidR="000C7D8D" w:rsidRPr="00D82AB0">
        <w:rPr>
          <w:rFonts w:ascii="宋体" w:eastAsia="宋体" w:hAnsi="宋体" w:hint="eastAsia"/>
          <w:sz w:val="24"/>
        </w:rPr>
        <w:t>教学</w:t>
      </w:r>
      <w:r w:rsidRPr="00D82AB0">
        <w:rPr>
          <w:rFonts w:ascii="宋体" w:eastAsia="宋体" w:hAnsi="宋体" w:hint="eastAsia"/>
          <w:sz w:val="24"/>
        </w:rPr>
        <w:t>”为主题词，查阅相关领域的学者专家所著的论著、论文和案例，明晰初中语文教材名著阅读的编写目标、育人价值、学理基础和教学策略，</w:t>
      </w:r>
      <w:r w:rsidR="002639EB" w:rsidRPr="00D82AB0">
        <w:rPr>
          <w:rFonts w:ascii="宋体" w:eastAsia="宋体" w:hAnsi="宋体" w:hint="eastAsia"/>
          <w:sz w:val="24"/>
        </w:rPr>
        <w:t>以及</w:t>
      </w:r>
      <w:r w:rsidR="000C7D8D" w:rsidRPr="00D82AB0">
        <w:rPr>
          <w:rFonts w:ascii="宋体" w:eastAsia="宋体" w:hAnsi="宋体" w:hint="eastAsia"/>
          <w:sz w:val="24"/>
        </w:rPr>
        <w:t>语文群文阅读</w:t>
      </w:r>
      <w:r w:rsidR="002639EB" w:rsidRPr="00D82AB0">
        <w:rPr>
          <w:rFonts w:ascii="宋体" w:eastAsia="宋体" w:hAnsi="宋体" w:hint="eastAsia"/>
          <w:sz w:val="24"/>
        </w:rPr>
        <w:t>教学的</w:t>
      </w:r>
      <w:r w:rsidR="002639EB" w:rsidRPr="00D82AB0">
        <w:rPr>
          <w:rFonts w:ascii="宋体" w:eastAsia="宋体" w:hAnsi="宋体" w:cs="宋体" w:hint="eastAsia"/>
          <w:sz w:val="24"/>
        </w:rPr>
        <w:t>意义、</w:t>
      </w:r>
      <w:r w:rsidR="00D82AB0" w:rsidRPr="00D82AB0">
        <w:rPr>
          <w:rFonts w:ascii="宋体" w:eastAsia="宋体" w:hAnsi="宋体" w:cs="宋体" w:hint="eastAsia"/>
          <w:sz w:val="24"/>
        </w:rPr>
        <w:t>基本</w:t>
      </w:r>
      <w:r w:rsidR="002639EB" w:rsidRPr="00D82AB0">
        <w:rPr>
          <w:rFonts w:ascii="宋体" w:eastAsia="宋体" w:hAnsi="宋体" w:cs="宋体" w:hint="eastAsia"/>
          <w:sz w:val="24"/>
        </w:rPr>
        <w:t>概念、</w:t>
      </w:r>
      <w:r w:rsidR="00D82AB0" w:rsidRPr="00D82AB0">
        <w:rPr>
          <w:rFonts w:ascii="宋体" w:eastAsia="宋体" w:hAnsi="宋体" w:cs="宋体" w:hint="eastAsia"/>
          <w:sz w:val="24"/>
        </w:rPr>
        <w:t>教学</w:t>
      </w:r>
      <w:r w:rsidR="002639EB" w:rsidRPr="00D82AB0">
        <w:rPr>
          <w:rFonts w:ascii="宋体" w:eastAsia="宋体" w:hAnsi="宋体" w:cs="宋体" w:hint="eastAsia"/>
          <w:sz w:val="24"/>
        </w:rPr>
        <w:t>策略</w:t>
      </w:r>
      <w:r w:rsidR="00D82AB0">
        <w:rPr>
          <w:rFonts w:ascii="宋体" w:eastAsia="宋体" w:hAnsi="宋体" w:cs="宋体" w:hint="eastAsia"/>
          <w:sz w:val="24"/>
        </w:rPr>
        <w:t>和</w:t>
      </w:r>
      <w:r w:rsidR="00D82AB0" w:rsidRPr="00D82AB0">
        <w:rPr>
          <w:rFonts w:ascii="宋体" w:eastAsia="宋体" w:hAnsi="宋体" w:cs="宋体" w:hint="eastAsia"/>
          <w:sz w:val="24"/>
        </w:rPr>
        <w:t>典型</w:t>
      </w:r>
      <w:r w:rsidR="002639EB" w:rsidRPr="00D82AB0">
        <w:rPr>
          <w:rFonts w:ascii="宋体" w:eastAsia="宋体" w:hAnsi="宋体" w:cs="宋体" w:hint="eastAsia"/>
          <w:sz w:val="24"/>
        </w:rPr>
        <w:t>课例</w:t>
      </w:r>
      <w:r w:rsidR="00D82AB0">
        <w:rPr>
          <w:rFonts w:ascii="宋体" w:eastAsia="宋体" w:hAnsi="宋体" w:cs="宋体" w:hint="eastAsia"/>
          <w:sz w:val="24"/>
        </w:rPr>
        <w:t>，</w:t>
      </w:r>
      <w:r w:rsidRPr="00CC2B5F">
        <w:rPr>
          <w:rFonts w:ascii="宋体" w:eastAsia="宋体" w:hAnsi="宋体" w:hint="eastAsia"/>
          <w:sz w:val="24"/>
        </w:rPr>
        <w:t>完成相应的文献总结，用于指导本课题的研究。</w:t>
      </w:r>
    </w:p>
    <w:p w14:paraId="67659836" w14:textId="6ABBB2AC" w:rsidR="00CC2B5F" w:rsidRPr="00CC2B5F" w:rsidRDefault="00891FAD" w:rsidP="00CC2B5F">
      <w:pPr>
        <w:ind w:firstLineChars="200" w:firstLine="480"/>
        <w:textAlignment w:val="baseline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/>
          <w:sz w:val="24"/>
        </w:rPr>
        <w:t>.</w:t>
      </w:r>
      <w:r w:rsidR="00CC2B5F" w:rsidRPr="00CC2B5F">
        <w:rPr>
          <w:rFonts w:ascii="宋体" w:eastAsia="宋体" w:hAnsi="宋体" w:hint="eastAsia"/>
          <w:sz w:val="24"/>
        </w:rPr>
        <w:t>本校语文名著阅读教学现状的调查研究。</w:t>
      </w:r>
    </w:p>
    <w:p w14:paraId="3F8D3BE4" w14:textId="77777777" w:rsidR="00D1239E" w:rsidRDefault="00F820E1" w:rsidP="00F820E1">
      <w:pPr>
        <w:ind w:firstLineChars="200" w:firstLine="480"/>
        <w:textAlignment w:val="baseline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通过问卷、访谈等调查方式及对调查结果的分析</w:t>
      </w:r>
      <w:r w:rsidRPr="00CC2B5F">
        <w:rPr>
          <w:rFonts w:ascii="宋体" w:eastAsia="宋体" w:hAnsi="宋体" w:hint="eastAsia"/>
          <w:sz w:val="24"/>
        </w:rPr>
        <w:t>，发现学生在名著阅读教学方面存在的难点、痛点及成因，挖掘学生在情感、技能、方法等方面的阅读需求，从而引出关于议题生成、文本选择、教学策略和评价的研究。</w:t>
      </w:r>
    </w:p>
    <w:p w14:paraId="283F5F5D" w14:textId="09133ECC" w:rsidR="00CC2B5F" w:rsidRPr="00CC2B5F" w:rsidRDefault="00891FAD" w:rsidP="00CC2B5F">
      <w:pPr>
        <w:ind w:firstLineChars="200" w:firstLine="480"/>
        <w:textAlignment w:val="baseline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</w:t>
      </w:r>
      <w:r>
        <w:rPr>
          <w:rFonts w:ascii="宋体" w:eastAsia="宋体" w:hAnsi="宋体"/>
          <w:sz w:val="24"/>
        </w:rPr>
        <w:t>.</w:t>
      </w:r>
      <w:r w:rsidR="00CC2B5F" w:rsidRPr="00CC2B5F">
        <w:rPr>
          <w:rFonts w:ascii="宋体" w:eastAsia="宋体" w:hAnsi="宋体" w:hint="eastAsia"/>
          <w:sz w:val="24"/>
        </w:rPr>
        <w:t>统编版初中语文名著群文阅读指导的议题生成研究。</w:t>
      </w:r>
    </w:p>
    <w:p w14:paraId="223A3BD8" w14:textId="77777777" w:rsidR="00CC2B5F" w:rsidRPr="00CC2B5F" w:rsidRDefault="00CC2B5F" w:rsidP="00CC2B5F">
      <w:pPr>
        <w:ind w:firstLineChars="200" w:firstLine="480"/>
        <w:textAlignment w:val="baseline"/>
        <w:rPr>
          <w:rFonts w:ascii="宋体" w:eastAsia="宋体" w:hAnsi="宋体"/>
          <w:sz w:val="24"/>
        </w:rPr>
      </w:pPr>
      <w:r w:rsidRPr="00CC2B5F">
        <w:rPr>
          <w:rFonts w:ascii="宋体" w:eastAsia="宋体" w:hAnsi="宋体" w:hint="eastAsia"/>
          <w:sz w:val="24"/>
        </w:rPr>
        <w:t>针对本校名著阅读教学存在的问题，聚焦阅读兴趣、阅读方法的养成和人文素养的提高，探索议题生成的依据和种类。</w:t>
      </w:r>
      <w:r w:rsidRPr="00CC2B5F">
        <w:rPr>
          <w:rFonts w:ascii="宋体" w:eastAsia="宋体" w:hAnsi="宋体"/>
          <w:sz w:val="24"/>
        </w:rPr>
        <w:t xml:space="preserve"> </w:t>
      </w:r>
    </w:p>
    <w:p w14:paraId="2F1684C4" w14:textId="303AD5FF" w:rsidR="00CC2B5F" w:rsidRPr="00CC2B5F" w:rsidRDefault="00891FAD" w:rsidP="00CC2B5F">
      <w:pPr>
        <w:ind w:firstLineChars="200" w:firstLine="480"/>
        <w:textAlignment w:val="baseline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</w:t>
      </w:r>
      <w:r>
        <w:rPr>
          <w:rFonts w:ascii="宋体" w:eastAsia="宋体" w:hAnsi="宋体"/>
          <w:sz w:val="24"/>
        </w:rPr>
        <w:t>.</w:t>
      </w:r>
      <w:r w:rsidR="00CC2B5F" w:rsidRPr="00CC2B5F">
        <w:rPr>
          <w:rFonts w:ascii="宋体" w:eastAsia="宋体" w:hAnsi="宋体" w:hint="eastAsia"/>
          <w:sz w:val="24"/>
        </w:rPr>
        <w:t>统编版初中语文名著群文阅读指导的文本选择研究。</w:t>
      </w:r>
    </w:p>
    <w:p w14:paraId="0DF02EFE" w14:textId="77777777" w:rsidR="00CC2B5F" w:rsidRPr="00CC2B5F" w:rsidRDefault="00CC2B5F" w:rsidP="00CC2B5F">
      <w:pPr>
        <w:ind w:firstLineChars="200" w:firstLine="480"/>
        <w:textAlignment w:val="baseline"/>
        <w:rPr>
          <w:rFonts w:ascii="宋体" w:eastAsia="宋体" w:hAnsi="宋体"/>
          <w:sz w:val="24"/>
        </w:rPr>
      </w:pPr>
      <w:r w:rsidRPr="00CC2B5F">
        <w:rPr>
          <w:rFonts w:ascii="宋体" w:eastAsia="宋体" w:hAnsi="宋体" w:hint="eastAsia"/>
          <w:sz w:val="24"/>
        </w:rPr>
        <w:t>围绕议题，</w:t>
      </w:r>
      <w:r w:rsidR="000C7D8D">
        <w:rPr>
          <w:rFonts w:ascii="宋体" w:eastAsia="宋体" w:hAnsi="宋体" w:hint="eastAsia"/>
          <w:sz w:val="24"/>
        </w:rPr>
        <w:t>研究</w:t>
      </w:r>
      <w:r w:rsidRPr="00CC2B5F">
        <w:rPr>
          <w:rFonts w:ascii="宋体" w:eastAsia="宋体" w:hAnsi="宋体" w:hint="eastAsia"/>
          <w:sz w:val="24"/>
        </w:rPr>
        <w:t>文本选择的原则</w:t>
      </w:r>
      <w:r w:rsidR="000C7D8D">
        <w:rPr>
          <w:rFonts w:ascii="宋体" w:eastAsia="宋体" w:hAnsi="宋体" w:hint="eastAsia"/>
          <w:sz w:val="24"/>
        </w:rPr>
        <w:t>、</w:t>
      </w:r>
      <w:r w:rsidRPr="00CC2B5F">
        <w:rPr>
          <w:rFonts w:ascii="宋体" w:eastAsia="宋体" w:hAnsi="宋体" w:hint="eastAsia"/>
          <w:sz w:val="24"/>
        </w:rPr>
        <w:t>来源</w:t>
      </w:r>
      <w:r w:rsidR="000C7D8D">
        <w:rPr>
          <w:rFonts w:ascii="宋体" w:eastAsia="宋体" w:hAnsi="宋体" w:hint="eastAsia"/>
          <w:sz w:val="24"/>
        </w:rPr>
        <w:t>和种类</w:t>
      </w:r>
      <w:r w:rsidRPr="00CC2B5F">
        <w:rPr>
          <w:rFonts w:ascii="宋体" w:eastAsia="宋体" w:hAnsi="宋体" w:hint="eastAsia"/>
          <w:sz w:val="24"/>
        </w:rPr>
        <w:t>，力图链接课内与课外、教材内与教材外，延伸阅读的时间和空间，培养良好的阅读素养。</w:t>
      </w:r>
    </w:p>
    <w:p w14:paraId="52478D4E" w14:textId="0B1F28B9" w:rsidR="00CC2B5F" w:rsidRPr="00CC2B5F" w:rsidRDefault="00891FAD" w:rsidP="00CC2B5F">
      <w:pPr>
        <w:ind w:firstLineChars="200" w:firstLine="480"/>
        <w:textAlignment w:val="baseline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5</w:t>
      </w:r>
      <w:r>
        <w:rPr>
          <w:rFonts w:ascii="宋体" w:eastAsia="宋体" w:hAnsi="宋体"/>
          <w:sz w:val="24"/>
        </w:rPr>
        <w:t>.</w:t>
      </w:r>
      <w:r w:rsidR="00CC2B5F" w:rsidRPr="00CC2B5F">
        <w:rPr>
          <w:rFonts w:ascii="宋体" w:eastAsia="宋体" w:hAnsi="宋体" w:hint="eastAsia"/>
          <w:sz w:val="24"/>
        </w:rPr>
        <w:t>统编版初中语文名著群文阅读指导的教学策略研究。</w:t>
      </w:r>
    </w:p>
    <w:p w14:paraId="1E04CAAC" w14:textId="77777777" w:rsidR="00CC2B5F" w:rsidRPr="00CC2B5F" w:rsidRDefault="00CC2B5F" w:rsidP="00CC2B5F">
      <w:pPr>
        <w:ind w:firstLineChars="200" w:firstLine="480"/>
        <w:textAlignment w:val="baseline"/>
        <w:rPr>
          <w:rFonts w:ascii="宋体" w:eastAsia="宋体" w:hAnsi="宋体"/>
          <w:sz w:val="24"/>
        </w:rPr>
      </w:pPr>
      <w:r w:rsidRPr="00CC2B5F">
        <w:rPr>
          <w:rFonts w:ascii="宋体" w:eastAsia="宋体" w:hAnsi="宋体" w:hint="eastAsia"/>
          <w:sz w:val="24"/>
        </w:rPr>
        <w:t>教学策略研究，重点在于学习资源的使用、学习工具的渗透、学习支架的构建和阅读速度的训练等方面，从而开展高效的集体建构。</w:t>
      </w:r>
    </w:p>
    <w:p w14:paraId="38DFDA16" w14:textId="2A342115" w:rsidR="00CC2B5F" w:rsidRPr="00CC2B5F" w:rsidRDefault="00891FAD" w:rsidP="00CC2B5F">
      <w:pPr>
        <w:ind w:firstLineChars="200" w:firstLine="480"/>
        <w:textAlignment w:val="baseline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6</w:t>
      </w:r>
      <w:r>
        <w:rPr>
          <w:rFonts w:ascii="宋体" w:eastAsia="宋体" w:hAnsi="宋体"/>
          <w:sz w:val="24"/>
        </w:rPr>
        <w:t>.</w:t>
      </w:r>
      <w:r w:rsidR="00CC2B5F" w:rsidRPr="00CC2B5F">
        <w:rPr>
          <w:rFonts w:ascii="宋体" w:eastAsia="宋体" w:hAnsi="宋体" w:hint="eastAsia"/>
          <w:sz w:val="24"/>
        </w:rPr>
        <w:t>统编版初中语文名著群文阅读指导的教学评价研究。</w:t>
      </w:r>
    </w:p>
    <w:p w14:paraId="7EBE6145" w14:textId="77777777" w:rsidR="00CC2B5F" w:rsidRPr="00CC2B5F" w:rsidRDefault="00CC2B5F" w:rsidP="00CC2B5F">
      <w:pPr>
        <w:textAlignment w:val="baseline"/>
        <w:rPr>
          <w:rFonts w:ascii="宋体" w:eastAsia="宋体" w:hAnsi="宋体"/>
          <w:sz w:val="24"/>
        </w:rPr>
      </w:pPr>
      <w:r w:rsidRPr="00CC2B5F">
        <w:rPr>
          <w:rFonts w:ascii="宋体" w:eastAsia="宋体" w:hAnsi="宋体" w:hint="eastAsia"/>
          <w:sz w:val="24"/>
        </w:rPr>
        <w:t xml:space="preserve"> </w:t>
      </w:r>
      <w:r w:rsidRPr="00CC2B5F">
        <w:rPr>
          <w:rFonts w:ascii="宋体" w:eastAsia="宋体" w:hAnsi="宋体"/>
          <w:sz w:val="24"/>
        </w:rPr>
        <w:t xml:space="preserve">   </w:t>
      </w:r>
      <w:r w:rsidRPr="00CC2B5F">
        <w:rPr>
          <w:rFonts w:ascii="宋体" w:eastAsia="宋体" w:hAnsi="宋体" w:hint="eastAsia"/>
          <w:sz w:val="24"/>
        </w:rPr>
        <w:t>在多元评价、形成性评价等方面探索行之有效的方式，力图改善名著阅读教学中评价方式的功利化</w:t>
      </w:r>
      <w:r w:rsidR="000C7D8D">
        <w:rPr>
          <w:rFonts w:ascii="宋体" w:eastAsia="宋体" w:hAnsi="宋体" w:hint="eastAsia"/>
          <w:sz w:val="24"/>
        </w:rPr>
        <w:t>、</w:t>
      </w:r>
      <w:r w:rsidRPr="00CC2B5F">
        <w:rPr>
          <w:rFonts w:ascii="宋体" w:eastAsia="宋体" w:hAnsi="宋体" w:hint="eastAsia"/>
          <w:sz w:val="24"/>
        </w:rPr>
        <w:t>随意化</w:t>
      </w:r>
      <w:r w:rsidR="000C7D8D">
        <w:rPr>
          <w:rFonts w:ascii="宋体" w:eastAsia="宋体" w:hAnsi="宋体" w:hint="eastAsia"/>
          <w:sz w:val="24"/>
        </w:rPr>
        <w:t>和单一化</w:t>
      </w:r>
      <w:r w:rsidRPr="00CC2B5F">
        <w:rPr>
          <w:rFonts w:ascii="宋体" w:eastAsia="宋体" w:hAnsi="宋体" w:hint="eastAsia"/>
          <w:sz w:val="24"/>
        </w:rPr>
        <w:t>。</w:t>
      </w:r>
    </w:p>
    <w:p w14:paraId="68A687C1" w14:textId="41285731" w:rsidR="00CC2B5F" w:rsidRPr="00CC2B5F" w:rsidRDefault="00891FAD" w:rsidP="00CC2B5F">
      <w:pPr>
        <w:ind w:firstLineChars="200" w:firstLine="480"/>
        <w:textAlignment w:val="baseline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7</w:t>
      </w:r>
      <w:r>
        <w:rPr>
          <w:rFonts w:ascii="宋体" w:eastAsia="宋体" w:hAnsi="宋体"/>
          <w:sz w:val="24"/>
        </w:rPr>
        <w:t>.</w:t>
      </w:r>
      <w:r w:rsidR="00CC2B5F" w:rsidRPr="00CC2B5F">
        <w:rPr>
          <w:rFonts w:ascii="宋体" w:eastAsia="宋体" w:hAnsi="宋体" w:hint="eastAsia"/>
          <w:sz w:val="24"/>
        </w:rPr>
        <w:t>统编版初中语文名著群文阅读指导的案例研究。</w:t>
      </w:r>
    </w:p>
    <w:p w14:paraId="57B2E256" w14:textId="77777777" w:rsidR="00CC2B5F" w:rsidRPr="00CC2B5F" w:rsidRDefault="00CC2B5F" w:rsidP="00CC2B5F">
      <w:pPr>
        <w:ind w:firstLine="420"/>
        <w:textAlignment w:val="baseline"/>
        <w:rPr>
          <w:rFonts w:ascii="宋体" w:eastAsia="宋体" w:hAnsi="宋体"/>
          <w:sz w:val="24"/>
        </w:rPr>
      </w:pPr>
      <w:r w:rsidRPr="00CC2B5F">
        <w:rPr>
          <w:rFonts w:ascii="宋体" w:eastAsia="宋体" w:hAnsi="宋体" w:hint="eastAsia"/>
          <w:sz w:val="24"/>
        </w:rPr>
        <w:t>通过对典型案例进行分析，观察教师和学生在教学过程中的变化，总结出有效的教学策略。</w:t>
      </w:r>
    </w:p>
    <w:p w14:paraId="04A1D450" w14:textId="77777777" w:rsidR="00CC2B5F" w:rsidRDefault="002639EB" w:rsidP="002639EB">
      <w:pPr>
        <w:textAlignment w:val="baseline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五、研究分工</w:t>
      </w:r>
    </w:p>
    <w:p w14:paraId="4F5AB716" w14:textId="77777777" w:rsidR="00D82AB0" w:rsidRDefault="00D82AB0" w:rsidP="002639EB">
      <w:pPr>
        <w:textAlignment w:val="baseline"/>
        <w:rPr>
          <w:rFonts w:ascii="宋体" w:eastAsia="宋体" w:hAnsi="宋体"/>
          <w:sz w:val="24"/>
        </w:rPr>
      </w:pPr>
    </w:p>
    <w:p w14:paraId="662E9F68" w14:textId="77777777" w:rsidR="00D82AB0" w:rsidRDefault="00D82AB0" w:rsidP="002639EB">
      <w:pPr>
        <w:textAlignment w:val="baseline"/>
        <w:rPr>
          <w:rFonts w:ascii="宋体" w:eastAsia="宋体" w:hAnsi="宋体"/>
          <w:sz w:val="24"/>
        </w:rPr>
      </w:pPr>
    </w:p>
    <w:tbl>
      <w:tblPr>
        <w:tblW w:w="0" w:type="auto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595"/>
        <w:gridCol w:w="1355"/>
        <w:gridCol w:w="1321"/>
        <w:gridCol w:w="1321"/>
      </w:tblGrid>
      <w:tr w:rsidR="00D1239E" w14:paraId="1F72F401" w14:textId="77777777">
        <w:trPr>
          <w:trHeight w:val="56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5A63F83" w14:textId="77777777" w:rsidR="00D82AB0" w:rsidRPr="00D82AB0" w:rsidRDefault="00D82AB0" w:rsidP="00093B14">
            <w:pPr>
              <w:ind w:right="-107"/>
              <w:textAlignment w:val="baseline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DF3930" w14:textId="77777777" w:rsidR="00D82AB0" w:rsidRPr="00D82AB0" w:rsidRDefault="00D82AB0" w:rsidP="00093B14">
            <w:pPr>
              <w:ind w:right="-107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D82AB0">
              <w:rPr>
                <w:rFonts w:ascii="宋体" w:eastAsia="宋体" w:hAnsi="宋体" w:hint="eastAsia"/>
                <w:sz w:val="24"/>
                <w:szCs w:val="24"/>
              </w:rPr>
              <w:t>成果名称</w:t>
            </w: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A1D3E9" w14:textId="77777777" w:rsidR="00D82AB0" w:rsidRPr="00D82AB0" w:rsidRDefault="00D82AB0" w:rsidP="00093B14">
            <w:pPr>
              <w:ind w:right="-107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D82AB0">
              <w:rPr>
                <w:rFonts w:ascii="宋体" w:eastAsia="宋体" w:hAnsi="宋体" w:hint="eastAsia"/>
                <w:sz w:val="24"/>
                <w:szCs w:val="24"/>
              </w:rPr>
              <w:t>成果形式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4B53A8" w14:textId="77777777" w:rsidR="00D82AB0" w:rsidRPr="00D82AB0" w:rsidRDefault="00D82AB0" w:rsidP="00093B14">
            <w:pPr>
              <w:ind w:right="-107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D82AB0">
              <w:rPr>
                <w:rFonts w:ascii="宋体" w:eastAsia="宋体" w:hAnsi="宋体" w:hint="eastAsia"/>
                <w:sz w:val="24"/>
                <w:szCs w:val="24"/>
              </w:rPr>
              <w:t>完成时间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D52ED8" w14:textId="77777777" w:rsidR="00D82AB0" w:rsidRPr="00D82AB0" w:rsidRDefault="00D82AB0" w:rsidP="00093B14">
            <w:pPr>
              <w:ind w:right="-107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D82AB0">
              <w:rPr>
                <w:rFonts w:ascii="宋体" w:eastAsia="宋体" w:hAnsi="宋体" w:hint="eastAsia"/>
                <w:sz w:val="24"/>
                <w:szCs w:val="24"/>
              </w:rPr>
              <w:t>责任人</w:t>
            </w:r>
          </w:p>
        </w:tc>
      </w:tr>
      <w:tr w:rsidR="00D1239E" w14:paraId="6CE089B2" w14:textId="77777777">
        <w:trPr>
          <w:trHeight w:val="651"/>
        </w:trPr>
        <w:tc>
          <w:tcPr>
            <w:tcW w:w="776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807948C" w14:textId="77777777" w:rsidR="00D82AB0" w:rsidRPr="00D82AB0" w:rsidRDefault="00D82AB0" w:rsidP="00093B14">
            <w:pPr>
              <w:ind w:right="-107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D82AB0">
              <w:rPr>
                <w:rFonts w:ascii="宋体" w:eastAsia="宋体" w:hAnsi="宋体" w:hint="eastAsia"/>
                <w:sz w:val="24"/>
                <w:szCs w:val="24"/>
              </w:rPr>
              <w:t>阶段成果（限5项）</w:t>
            </w: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DA6B97" w14:textId="77777777" w:rsidR="00D82AB0" w:rsidRPr="00D82AB0" w:rsidRDefault="00D82AB0" w:rsidP="00093B14">
            <w:pPr>
              <w:ind w:right="-10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D82AB0">
              <w:rPr>
                <w:rFonts w:ascii="宋体" w:eastAsia="宋体" w:hAnsi="宋体" w:hint="eastAsia"/>
                <w:sz w:val="24"/>
                <w:szCs w:val="24"/>
              </w:rPr>
              <w:t>本校语文名著</w:t>
            </w:r>
            <w:r w:rsidR="00093B14">
              <w:rPr>
                <w:rFonts w:ascii="宋体" w:eastAsia="宋体" w:hAnsi="宋体" w:hint="eastAsia"/>
                <w:sz w:val="24"/>
                <w:szCs w:val="24"/>
              </w:rPr>
              <w:t>阅读</w:t>
            </w:r>
            <w:r w:rsidRPr="00D82AB0">
              <w:rPr>
                <w:rFonts w:ascii="宋体" w:eastAsia="宋体" w:hAnsi="宋体" w:hint="eastAsia"/>
                <w:sz w:val="24"/>
                <w:szCs w:val="24"/>
              </w:rPr>
              <w:t>教学现状调查研究报告</w:t>
            </w:r>
          </w:p>
        </w:tc>
        <w:tc>
          <w:tcPr>
            <w:tcW w:w="1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5E6A8D" w14:textId="77777777" w:rsidR="00D82AB0" w:rsidRPr="00D82AB0" w:rsidRDefault="00D82AB0" w:rsidP="00093B14">
            <w:pPr>
              <w:ind w:right="-10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D82AB0">
              <w:rPr>
                <w:rFonts w:ascii="宋体" w:eastAsia="宋体" w:hAnsi="宋体" w:hint="eastAsia"/>
                <w:sz w:val="24"/>
                <w:szCs w:val="24"/>
              </w:rPr>
              <w:t>调查报告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2A963C" w14:textId="77777777" w:rsidR="00D82AB0" w:rsidRPr="00D82AB0" w:rsidRDefault="00093B14" w:rsidP="00093B14">
            <w:pPr>
              <w:ind w:right="-10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021.12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D27507" w14:textId="77777777" w:rsidR="00D82AB0" w:rsidRPr="00D82AB0" w:rsidRDefault="00D82AB0" w:rsidP="00093B14">
            <w:pPr>
              <w:ind w:right="-10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D82AB0">
              <w:rPr>
                <w:rFonts w:ascii="宋体" w:eastAsia="宋体" w:hAnsi="宋体" w:hint="eastAsia"/>
                <w:sz w:val="24"/>
                <w:szCs w:val="24"/>
              </w:rPr>
              <w:t>蒋彦</w:t>
            </w:r>
          </w:p>
        </w:tc>
      </w:tr>
      <w:tr w:rsidR="00D1239E" w14:paraId="26189794" w14:textId="77777777">
        <w:trPr>
          <w:trHeight w:val="617"/>
        </w:trPr>
        <w:tc>
          <w:tcPr>
            <w:tcW w:w="77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D0F710A" w14:textId="77777777" w:rsidR="00D82AB0" w:rsidRPr="00D82AB0" w:rsidRDefault="00D82AB0" w:rsidP="00093B14">
            <w:pPr>
              <w:ind w:right="-107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7084BE" w14:textId="77777777" w:rsidR="00D82AB0" w:rsidRPr="00D82AB0" w:rsidRDefault="00D82AB0" w:rsidP="00093B14">
            <w:pPr>
              <w:ind w:right="-10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D82AB0">
              <w:rPr>
                <w:rFonts w:ascii="宋体" w:eastAsia="宋体" w:hAnsi="宋体" w:hint="eastAsia"/>
                <w:sz w:val="24"/>
                <w:szCs w:val="24"/>
              </w:rPr>
              <w:t>统编版初中语文名著群文阅读指导教学实践</w:t>
            </w:r>
          </w:p>
        </w:tc>
        <w:tc>
          <w:tcPr>
            <w:tcW w:w="1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A14D74" w14:textId="77777777" w:rsidR="00D82AB0" w:rsidRPr="00D82AB0" w:rsidRDefault="00D82AB0" w:rsidP="00093B14">
            <w:pPr>
              <w:ind w:right="-10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D82AB0">
              <w:rPr>
                <w:rFonts w:ascii="宋体" w:eastAsia="宋体" w:hAnsi="宋体" w:hint="eastAsia"/>
                <w:sz w:val="24"/>
                <w:szCs w:val="24"/>
              </w:rPr>
              <w:t>课例集</w:t>
            </w:r>
            <w:proofErr w:type="gramEnd"/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255293" w14:textId="77777777" w:rsidR="00D82AB0" w:rsidRPr="00D82AB0" w:rsidRDefault="00093B14" w:rsidP="00093B14">
            <w:pPr>
              <w:ind w:right="-10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024.06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DDBFED" w14:textId="77777777" w:rsidR="00D82AB0" w:rsidRPr="00D82AB0" w:rsidRDefault="00D82AB0" w:rsidP="00093B14">
            <w:pPr>
              <w:ind w:right="-10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D82AB0">
              <w:rPr>
                <w:rFonts w:ascii="宋体" w:eastAsia="宋体" w:hAnsi="宋体" w:hint="eastAsia"/>
                <w:sz w:val="24"/>
                <w:szCs w:val="24"/>
              </w:rPr>
              <w:t>金燕青</w:t>
            </w:r>
          </w:p>
        </w:tc>
      </w:tr>
      <w:tr w:rsidR="00D1239E" w14:paraId="18F28A93" w14:textId="77777777">
        <w:trPr>
          <w:trHeight w:val="624"/>
        </w:trPr>
        <w:tc>
          <w:tcPr>
            <w:tcW w:w="77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87BD040" w14:textId="77777777" w:rsidR="00D82AB0" w:rsidRPr="00D82AB0" w:rsidRDefault="00D82AB0" w:rsidP="00093B14">
            <w:pPr>
              <w:ind w:right="-107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F0E5AA" w14:textId="77777777" w:rsidR="00D82AB0" w:rsidRPr="00D82AB0" w:rsidRDefault="00D82AB0" w:rsidP="00093B14">
            <w:pPr>
              <w:ind w:right="-10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D82AB0">
              <w:rPr>
                <w:rFonts w:ascii="宋体" w:eastAsia="宋体" w:hAnsi="宋体" w:hint="eastAsia"/>
                <w:sz w:val="24"/>
                <w:szCs w:val="24"/>
              </w:rPr>
              <w:t>统编版初中语文名著群文阅读指导实践研究中期评估报告</w:t>
            </w:r>
          </w:p>
        </w:tc>
        <w:tc>
          <w:tcPr>
            <w:tcW w:w="1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7905D" w14:textId="77777777" w:rsidR="00D82AB0" w:rsidRPr="00D82AB0" w:rsidRDefault="00D82AB0" w:rsidP="00093B14">
            <w:pPr>
              <w:ind w:right="-10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D82AB0">
              <w:rPr>
                <w:rFonts w:ascii="宋体" w:eastAsia="宋体" w:hAnsi="宋体" w:hint="eastAsia"/>
                <w:sz w:val="24"/>
                <w:szCs w:val="24"/>
              </w:rPr>
              <w:t>中期报告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59FEF2" w14:textId="77777777" w:rsidR="00D82AB0" w:rsidRPr="00D82AB0" w:rsidRDefault="00093B14" w:rsidP="00093B14">
            <w:pPr>
              <w:ind w:right="-10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023.01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968ED6" w14:textId="77777777" w:rsidR="00D82AB0" w:rsidRPr="00D82AB0" w:rsidRDefault="00D82AB0" w:rsidP="00093B14">
            <w:pPr>
              <w:ind w:right="-10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D82AB0">
              <w:rPr>
                <w:rFonts w:ascii="宋体" w:eastAsia="宋体" w:hAnsi="宋体" w:hint="eastAsia"/>
                <w:sz w:val="24"/>
                <w:szCs w:val="24"/>
              </w:rPr>
              <w:t>黄晔</w:t>
            </w:r>
          </w:p>
        </w:tc>
      </w:tr>
      <w:tr w:rsidR="00D1239E" w14:paraId="64EDD254" w14:textId="77777777">
        <w:trPr>
          <w:trHeight w:val="604"/>
        </w:trPr>
        <w:tc>
          <w:tcPr>
            <w:tcW w:w="77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BBAF349" w14:textId="77777777" w:rsidR="00D82AB0" w:rsidRPr="00D82AB0" w:rsidRDefault="00D82AB0" w:rsidP="00093B14">
            <w:pPr>
              <w:ind w:right="-107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13EEBE" w14:textId="77777777" w:rsidR="00D82AB0" w:rsidRPr="00D82AB0" w:rsidRDefault="00D82AB0" w:rsidP="00093B14">
            <w:pPr>
              <w:ind w:right="-10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D82AB0">
              <w:rPr>
                <w:rFonts w:ascii="宋体" w:eastAsia="宋体" w:hAnsi="宋体" w:hint="eastAsia"/>
                <w:sz w:val="24"/>
                <w:szCs w:val="24"/>
              </w:rPr>
              <w:t>本校学生名著阅读成长记录袋</w:t>
            </w:r>
          </w:p>
        </w:tc>
        <w:tc>
          <w:tcPr>
            <w:tcW w:w="1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BAC3D8" w14:textId="77777777" w:rsidR="00D82AB0" w:rsidRPr="00D82AB0" w:rsidRDefault="00D82AB0" w:rsidP="00093B14">
            <w:pPr>
              <w:ind w:right="-10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D82AB0">
              <w:rPr>
                <w:rFonts w:ascii="宋体" w:eastAsia="宋体" w:hAnsi="宋体" w:hint="eastAsia"/>
                <w:sz w:val="24"/>
                <w:szCs w:val="24"/>
              </w:rPr>
              <w:t>学生作品集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F800A0" w14:textId="77777777" w:rsidR="00D82AB0" w:rsidRPr="00D82AB0" w:rsidRDefault="00093B14" w:rsidP="00093B14">
            <w:pPr>
              <w:ind w:right="-10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024.06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3CB4B8" w14:textId="77777777" w:rsidR="00D82AB0" w:rsidRPr="00D82AB0" w:rsidRDefault="00D82AB0" w:rsidP="00093B14">
            <w:pPr>
              <w:ind w:right="-10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D82AB0">
              <w:rPr>
                <w:rFonts w:ascii="宋体" w:eastAsia="宋体" w:hAnsi="宋体" w:hint="eastAsia"/>
                <w:sz w:val="24"/>
                <w:szCs w:val="24"/>
              </w:rPr>
              <w:t>张雅萍</w:t>
            </w:r>
          </w:p>
        </w:tc>
      </w:tr>
      <w:tr w:rsidR="00D1239E" w14:paraId="334E1CBC" w14:textId="77777777">
        <w:trPr>
          <w:trHeight w:val="612"/>
        </w:trPr>
        <w:tc>
          <w:tcPr>
            <w:tcW w:w="77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2AAD867" w14:textId="77777777" w:rsidR="00D82AB0" w:rsidRPr="00D82AB0" w:rsidRDefault="00D82AB0" w:rsidP="00093B14">
            <w:pPr>
              <w:ind w:right="-107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F3CB2DF" w14:textId="77777777" w:rsidR="00D82AB0" w:rsidRPr="00D82AB0" w:rsidRDefault="00D82AB0" w:rsidP="00093B14">
            <w:pPr>
              <w:ind w:right="-10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A6EB7B" w14:textId="77777777" w:rsidR="00D82AB0" w:rsidRPr="00D82AB0" w:rsidRDefault="00D82AB0" w:rsidP="00093B14">
            <w:pPr>
              <w:ind w:right="-10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CA498B0" w14:textId="77777777" w:rsidR="00D82AB0" w:rsidRPr="00D82AB0" w:rsidRDefault="00D82AB0" w:rsidP="00093B14">
            <w:pPr>
              <w:ind w:right="-10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1826AF5" w14:textId="77777777" w:rsidR="00D82AB0" w:rsidRPr="00D82AB0" w:rsidRDefault="00D82AB0" w:rsidP="00093B14">
            <w:pPr>
              <w:ind w:right="-10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1239E" w14:paraId="4713B6A2" w14:textId="77777777">
        <w:trPr>
          <w:trHeight w:val="620"/>
        </w:trPr>
        <w:tc>
          <w:tcPr>
            <w:tcW w:w="776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6B12925" w14:textId="77777777" w:rsidR="00D82AB0" w:rsidRPr="00D82AB0" w:rsidRDefault="00D82AB0" w:rsidP="00093B14">
            <w:pPr>
              <w:ind w:right="-107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D82AB0">
              <w:rPr>
                <w:rFonts w:ascii="宋体" w:eastAsia="宋体" w:hAnsi="宋体" w:hint="eastAsia"/>
                <w:sz w:val="24"/>
                <w:szCs w:val="24"/>
              </w:rPr>
              <w:t>最终成果（限3项）</w:t>
            </w: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8449E7" w14:textId="77777777" w:rsidR="00D82AB0" w:rsidRPr="00D82AB0" w:rsidRDefault="00D82AB0" w:rsidP="00093B14">
            <w:pPr>
              <w:ind w:right="-10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D82AB0">
              <w:rPr>
                <w:rFonts w:ascii="宋体" w:eastAsia="宋体" w:hAnsi="宋体" w:hint="eastAsia"/>
                <w:sz w:val="24"/>
                <w:szCs w:val="24"/>
              </w:rPr>
              <w:t>统编版初中语文名著群文阅读指导议题生成的研究</w:t>
            </w:r>
          </w:p>
        </w:tc>
        <w:tc>
          <w:tcPr>
            <w:tcW w:w="1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141E7A" w14:textId="77777777" w:rsidR="00D82AB0" w:rsidRPr="00D82AB0" w:rsidRDefault="00D82AB0" w:rsidP="00093B14">
            <w:pPr>
              <w:ind w:right="-10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D82AB0">
              <w:rPr>
                <w:rFonts w:ascii="宋体" w:eastAsia="宋体" w:hAnsi="宋体" w:hint="eastAsia"/>
                <w:sz w:val="24"/>
                <w:szCs w:val="24"/>
              </w:rPr>
              <w:t>论文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E1F5F3" w14:textId="77777777" w:rsidR="00D82AB0" w:rsidRPr="00D82AB0" w:rsidRDefault="00093B14" w:rsidP="00093B14">
            <w:pPr>
              <w:ind w:right="-10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023.06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A55DFE" w14:textId="77777777" w:rsidR="00D82AB0" w:rsidRPr="00D82AB0" w:rsidRDefault="00D82AB0" w:rsidP="00093B14">
            <w:pPr>
              <w:ind w:right="-10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D82AB0">
              <w:rPr>
                <w:rFonts w:ascii="宋体" w:eastAsia="宋体" w:hAnsi="宋体" w:hint="eastAsia"/>
                <w:sz w:val="24"/>
                <w:szCs w:val="24"/>
              </w:rPr>
              <w:t>黄晔</w:t>
            </w:r>
          </w:p>
        </w:tc>
      </w:tr>
      <w:tr w:rsidR="00D1239E" w14:paraId="61275D69" w14:textId="77777777">
        <w:trPr>
          <w:trHeight w:val="614"/>
        </w:trPr>
        <w:tc>
          <w:tcPr>
            <w:tcW w:w="77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A524B21" w14:textId="77777777" w:rsidR="00D82AB0" w:rsidRPr="00D82AB0" w:rsidRDefault="00D82AB0" w:rsidP="00093B14">
            <w:pPr>
              <w:ind w:right="-107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90882" w14:textId="77777777" w:rsidR="00D82AB0" w:rsidRPr="00D82AB0" w:rsidRDefault="00D82AB0" w:rsidP="00093B14">
            <w:pPr>
              <w:ind w:right="-10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D82AB0">
              <w:rPr>
                <w:rFonts w:ascii="宋体" w:eastAsia="宋体" w:hAnsi="宋体" w:hint="eastAsia"/>
                <w:sz w:val="24"/>
                <w:szCs w:val="24"/>
              </w:rPr>
              <w:t>统编版初中语文名著群文阅读指导教学策略的研究</w:t>
            </w:r>
          </w:p>
        </w:tc>
        <w:tc>
          <w:tcPr>
            <w:tcW w:w="1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681CB3" w14:textId="77777777" w:rsidR="00D82AB0" w:rsidRPr="00D82AB0" w:rsidRDefault="00D82AB0" w:rsidP="00093B14">
            <w:pPr>
              <w:ind w:right="-10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D82AB0">
              <w:rPr>
                <w:rFonts w:ascii="宋体" w:eastAsia="宋体" w:hAnsi="宋体" w:hint="eastAsia"/>
                <w:sz w:val="24"/>
                <w:szCs w:val="24"/>
              </w:rPr>
              <w:t>论文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21BEB7" w14:textId="77777777" w:rsidR="00D82AB0" w:rsidRPr="00D82AB0" w:rsidRDefault="00093B14" w:rsidP="00093B14">
            <w:pPr>
              <w:ind w:right="-10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023.12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9E5B75" w14:textId="77777777" w:rsidR="00D82AB0" w:rsidRPr="00D82AB0" w:rsidRDefault="00D82AB0" w:rsidP="00093B14">
            <w:pPr>
              <w:ind w:right="-10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D82AB0">
              <w:rPr>
                <w:rFonts w:ascii="宋体" w:eastAsia="宋体" w:hAnsi="宋体" w:hint="eastAsia"/>
                <w:sz w:val="24"/>
                <w:szCs w:val="24"/>
              </w:rPr>
              <w:t>朱烨</w:t>
            </w:r>
          </w:p>
        </w:tc>
      </w:tr>
      <w:tr w:rsidR="00D1239E" w14:paraId="3079C489" w14:textId="77777777">
        <w:trPr>
          <w:trHeight w:val="940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37710B" w14:textId="77777777" w:rsidR="00D82AB0" w:rsidRPr="00D82AB0" w:rsidRDefault="00D82AB0" w:rsidP="00093B14">
            <w:pPr>
              <w:ind w:right="-107"/>
              <w:jc w:val="center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F87C0C" w14:textId="77777777" w:rsidR="00D82AB0" w:rsidRPr="00D82AB0" w:rsidRDefault="00D82AB0" w:rsidP="00093B14">
            <w:pPr>
              <w:ind w:right="-10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D82AB0">
              <w:rPr>
                <w:rFonts w:ascii="宋体" w:eastAsia="宋体" w:hAnsi="宋体" w:hint="eastAsia"/>
                <w:sz w:val="24"/>
                <w:szCs w:val="24"/>
              </w:rPr>
              <w:t>统编版初中语文名著群文阅读指导实践研究结题报告</w:t>
            </w:r>
          </w:p>
        </w:tc>
        <w:tc>
          <w:tcPr>
            <w:tcW w:w="13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BBDC62" w14:textId="77777777" w:rsidR="00D82AB0" w:rsidRPr="00D82AB0" w:rsidRDefault="00D82AB0" w:rsidP="00093B14">
            <w:pPr>
              <w:ind w:right="-10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 w:rsidRPr="00D82AB0">
              <w:rPr>
                <w:rFonts w:ascii="宋体" w:eastAsia="宋体" w:hAnsi="宋体" w:hint="eastAsia"/>
                <w:sz w:val="24"/>
                <w:szCs w:val="24"/>
              </w:rPr>
              <w:t>结题报告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02778B" w14:textId="77777777" w:rsidR="00D82AB0" w:rsidRPr="00D82AB0" w:rsidRDefault="00093B14" w:rsidP="00093B14">
            <w:pPr>
              <w:ind w:right="-10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024.09</w:t>
            </w:r>
          </w:p>
        </w:tc>
        <w:tc>
          <w:tcPr>
            <w:tcW w:w="1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B0BE19" w14:textId="77777777" w:rsidR="00D82AB0" w:rsidRPr="00D82AB0" w:rsidRDefault="00093B14" w:rsidP="00093B14">
            <w:pPr>
              <w:ind w:right="-107"/>
              <w:textAlignment w:val="baselin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朱烨</w:t>
            </w:r>
          </w:p>
        </w:tc>
      </w:tr>
    </w:tbl>
    <w:p w14:paraId="4A75948F" w14:textId="77777777" w:rsidR="00D82AB0" w:rsidRPr="00CC2B5F" w:rsidRDefault="00D82AB0" w:rsidP="002639EB">
      <w:pPr>
        <w:textAlignment w:val="baseline"/>
        <w:rPr>
          <w:rFonts w:ascii="宋体" w:eastAsia="宋体" w:hAnsi="宋体"/>
          <w:sz w:val="24"/>
        </w:rPr>
      </w:pPr>
    </w:p>
    <w:p w14:paraId="1BD11528" w14:textId="77777777" w:rsidR="00CC2B5F" w:rsidRPr="00CC2B5F" w:rsidRDefault="00CC2B5F" w:rsidP="00CC2B5F">
      <w:pPr>
        <w:textAlignment w:val="baseline"/>
        <w:rPr>
          <w:rFonts w:ascii="宋体" w:eastAsia="宋体" w:hAnsi="宋体" w:cs="宋体"/>
          <w:sz w:val="24"/>
        </w:rPr>
      </w:pPr>
    </w:p>
    <w:p w14:paraId="3F2565E4" w14:textId="77777777" w:rsidR="00D82AB0" w:rsidRPr="006B26C6" w:rsidRDefault="00D82AB0" w:rsidP="00093B14">
      <w:pPr>
        <w:textAlignment w:val="baseline"/>
        <w:rPr>
          <w:sz w:val="24"/>
        </w:rPr>
      </w:pPr>
    </w:p>
    <w:p w14:paraId="18C2A4D0" w14:textId="77777777" w:rsidR="00D82AB0" w:rsidRPr="00E42DFC" w:rsidRDefault="00D82AB0" w:rsidP="00D82AB0">
      <w:pPr>
        <w:textAlignment w:val="baseline"/>
        <w:rPr>
          <w:sz w:val="24"/>
        </w:rPr>
      </w:pPr>
    </w:p>
    <w:p w14:paraId="7E396FE3" w14:textId="77777777" w:rsidR="00D71EED" w:rsidRPr="00D82AB0" w:rsidRDefault="00D71EED" w:rsidP="00CC2B5F">
      <w:pPr>
        <w:ind w:firstLineChars="200" w:firstLine="480"/>
        <w:textAlignment w:val="baseline"/>
        <w:rPr>
          <w:rFonts w:ascii="宋体" w:eastAsia="宋体" w:hAnsi="宋体" w:cs="宋体"/>
          <w:sz w:val="24"/>
        </w:rPr>
      </w:pPr>
    </w:p>
    <w:p w14:paraId="7C865DBC" w14:textId="77777777" w:rsidR="004022F6" w:rsidRPr="00CC2B5F" w:rsidRDefault="004022F6" w:rsidP="00CC2B5F">
      <w:pPr>
        <w:ind w:firstLineChars="200" w:firstLine="552"/>
        <w:textAlignment w:val="baseline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49C6E251" w14:textId="77777777" w:rsidR="004022F6" w:rsidRPr="00CC2B5F" w:rsidRDefault="004022F6" w:rsidP="00CC2B5F">
      <w:pPr>
        <w:ind w:firstLineChars="200" w:firstLine="552"/>
        <w:textAlignment w:val="baseline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6DE5225A" w14:textId="77777777" w:rsidR="004022F6" w:rsidRPr="00CC2B5F" w:rsidRDefault="004022F6" w:rsidP="00CC2B5F">
      <w:pPr>
        <w:ind w:firstLineChars="200" w:firstLine="552"/>
        <w:textAlignment w:val="baseline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0A63CA3D" w14:textId="77777777" w:rsidR="004022F6" w:rsidRPr="00CC2B5F" w:rsidRDefault="004022F6" w:rsidP="00CC2B5F">
      <w:pPr>
        <w:ind w:firstLineChars="200" w:firstLine="552"/>
        <w:textAlignment w:val="baseline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31523D3C" w14:textId="77777777" w:rsidR="004022F6" w:rsidRPr="00CC2B5F" w:rsidRDefault="004022F6" w:rsidP="00CC2B5F">
      <w:pPr>
        <w:ind w:firstLineChars="200" w:firstLine="552"/>
        <w:textAlignment w:val="baseline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</w:p>
    <w:p w14:paraId="3B03EDAE" w14:textId="77777777" w:rsidR="004022F6" w:rsidRPr="00CC2B5F" w:rsidRDefault="004022F6" w:rsidP="00CC2B5F">
      <w:pPr>
        <w:pStyle w:val="a3"/>
        <w:ind w:left="1272" w:firstLineChars="0" w:firstLine="0"/>
        <w:textAlignment w:val="baseline"/>
        <w:rPr>
          <w:rFonts w:ascii="宋体" w:eastAsia="宋体" w:hAnsi="宋体"/>
          <w:sz w:val="24"/>
          <w:szCs w:val="24"/>
        </w:rPr>
      </w:pPr>
    </w:p>
    <w:sectPr w:rsidR="004022F6" w:rsidRPr="00CC2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124"/>
    <w:multiLevelType w:val="hybridMultilevel"/>
    <w:tmpl w:val="2C981F02"/>
    <w:lvl w:ilvl="0" w:tplc="774C26AE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123D5E10"/>
    <w:multiLevelType w:val="hybridMultilevel"/>
    <w:tmpl w:val="86BE8EAC"/>
    <w:lvl w:ilvl="0" w:tplc="31BC8AE2">
      <w:start w:val="1"/>
      <w:numFmt w:val="japaneseCounting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2D754A"/>
    <w:multiLevelType w:val="hybridMultilevel"/>
    <w:tmpl w:val="1116E710"/>
    <w:lvl w:ilvl="0" w:tplc="C09EE23E">
      <w:start w:val="1"/>
      <w:numFmt w:val="japaneseCounting"/>
      <w:lvlText w:val="%1、"/>
      <w:lvlJc w:val="left"/>
      <w:pPr>
        <w:ind w:left="12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abstractNum w:abstractNumId="3" w15:restartNumberingAfterBreak="0">
    <w:nsid w:val="325773CA"/>
    <w:multiLevelType w:val="hybridMultilevel"/>
    <w:tmpl w:val="17B4C782"/>
    <w:lvl w:ilvl="0" w:tplc="735E6C1E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485C39EE"/>
    <w:multiLevelType w:val="hybridMultilevel"/>
    <w:tmpl w:val="6E86A008"/>
    <w:lvl w:ilvl="0" w:tplc="4A5C0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2B17650"/>
    <w:multiLevelType w:val="hybridMultilevel"/>
    <w:tmpl w:val="EEC6A310"/>
    <w:lvl w:ilvl="0" w:tplc="4756211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62694B"/>
    <w:multiLevelType w:val="hybridMultilevel"/>
    <w:tmpl w:val="167E234E"/>
    <w:lvl w:ilvl="0" w:tplc="88405E6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F6"/>
    <w:rsid w:val="00041044"/>
    <w:rsid w:val="00093B14"/>
    <w:rsid w:val="000C7D8D"/>
    <w:rsid w:val="002639EB"/>
    <w:rsid w:val="00346D25"/>
    <w:rsid w:val="003D0E95"/>
    <w:rsid w:val="004022F6"/>
    <w:rsid w:val="006B68ED"/>
    <w:rsid w:val="007018A0"/>
    <w:rsid w:val="00891FAD"/>
    <w:rsid w:val="0090495E"/>
    <w:rsid w:val="009306B2"/>
    <w:rsid w:val="00A50BA9"/>
    <w:rsid w:val="00B9328C"/>
    <w:rsid w:val="00BF03EC"/>
    <w:rsid w:val="00C34B0D"/>
    <w:rsid w:val="00CC2B5F"/>
    <w:rsid w:val="00D1239E"/>
    <w:rsid w:val="00D71EED"/>
    <w:rsid w:val="00D827A4"/>
    <w:rsid w:val="00D82AB0"/>
    <w:rsid w:val="00F8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7BD84"/>
  <w15:chartTrackingRefBased/>
  <w15:docId w15:val="{649805E5-86B6-4BBF-984F-F7F8BDB8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2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369732170@qq.com</dc:creator>
  <cp:keywords/>
  <dc:description/>
  <cp:lastModifiedBy>369732170@qq.com</cp:lastModifiedBy>
  <cp:revision>5</cp:revision>
  <dcterms:created xsi:type="dcterms:W3CDTF">2021-10-04T08:06:00Z</dcterms:created>
  <dcterms:modified xsi:type="dcterms:W3CDTF">2021-10-22T02:00:00Z</dcterms:modified>
</cp:coreProperties>
</file>