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C9C4" w14:textId="77777777" w:rsidR="0001065A" w:rsidRDefault="0001065A" w:rsidP="00144C58">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6AE0A9D9" w14:textId="5E4149A9" w:rsidR="00076254" w:rsidRDefault="00144C58" w:rsidP="00144C58">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 xml:space="preserve"> </w:t>
      </w:r>
      <w:r w:rsidR="0090796E" w:rsidRPr="004A62B3">
        <w:rPr>
          <w:rFonts w:ascii="宋体" w:eastAsia="宋体" w:hAnsi="宋体" w:hint="eastAsia"/>
          <w:snapToGrid w:val="0"/>
          <w:kern w:val="0"/>
          <w:sz w:val="24"/>
          <w:szCs w:val="24"/>
        </w:rPr>
        <w:t xml:space="preserve">互文性视角，激发学生名著阅读的探究趣味 </w:t>
      </w:r>
      <w:r w:rsidR="0090796E" w:rsidRPr="004A62B3">
        <w:rPr>
          <w:rFonts w:ascii="宋体" w:eastAsia="宋体" w:hAnsi="宋体"/>
          <w:snapToGrid w:val="0"/>
          <w:kern w:val="0"/>
          <w:sz w:val="24"/>
          <w:szCs w:val="24"/>
        </w:rPr>
        <w:t xml:space="preserve"> </w:t>
      </w:r>
      <w:r w:rsidR="0090796E" w:rsidRPr="004A62B3">
        <w:rPr>
          <w:rFonts w:ascii="宋体" w:eastAsia="宋体" w:hAnsi="宋体" w:hint="eastAsia"/>
          <w:snapToGrid w:val="0"/>
          <w:kern w:val="0"/>
          <w:sz w:val="24"/>
          <w:szCs w:val="24"/>
        </w:rPr>
        <w:t xml:space="preserve">——以《儒林外史》为例 </w:t>
      </w:r>
      <w:r w:rsidR="0090796E" w:rsidRPr="004A62B3">
        <w:rPr>
          <w:rFonts w:ascii="宋体" w:eastAsia="宋体" w:hAnsi="宋体"/>
          <w:snapToGrid w:val="0"/>
          <w:kern w:val="0"/>
          <w:sz w:val="24"/>
          <w:szCs w:val="24"/>
        </w:rPr>
        <w:t xml:space="preserve">  </w:t>
      </w:r>
    </w:p>
    <w:p w14:paraId="36240FB5" w14:textId="75C6E8DF" w:rsidR="009B0540" w:rsidRPr="004A62B3" w:rsidRDefault="0090796E" w:rsidP="00076254">
      <w:pPr>
        <w:kinsoku w:val="0"/>
        <w:overflowPunct w:val="0"/>
        <w:autoSpaceDE w:val="0"/>
        <w:autoSpaceDN w:val="0"/>
        <w:adjustRightInd w:val="0"/>
        <w:snapToGrid w:val="0"/>
        <w:spacing w:line="360" w:lineRule="auto"/>
        <w:ind w:firstLineChars="1100" w:firstLine="2640"/>
        <w:rPr>
          <w:rFonts w:ascii="宋体" w:eastAsia="宋体" w:hAnsi="宋体"/>
          <w:snapToGrid w:val="0"/>
          <w:kern w:val="0"/>
          <w:sz w:val="24"/>
          <w:szCs w:val="24"/>
        </w:rPr>
      </w:pPr>
      <w:r w:rsidRPr="004A62B3">
        <w:rPr>
          <w:rFonts w:ascii="宋体" w:eastAsia="宋体" w:hAnsi="宋体" w:hint="eastAsia"/>
          <w:snapToGrid w:val="0"/>
          <w:kern w:val="0"/>
          <w:sz w:val="24"/>
          <w:szCs w:val="24"/>
        </w:rPr>
        <w:t>陈元芝《学科教育与科学》（2</w:t>
      </w:r>
      <w:r w:rsidRPr="004A62B3">
        <w:rPr>
          <w:rFonts w:ascii="宋体" w:eastAsia="宋体" w:hAnsi="宋体"/>
          <w:snapToGrid w:val="0"/>
          <w:kern w:val="0"/>
          <w:sz w:val="24"/>
          <w:szCs w:val="24"/>
        </w:rPr>
        <w:t>019.12</w:t>
      </w:r>
      <w:r w:rsidRPr="004A62B3">
        <w:rPr>
          <w:rFonts w:ascii="宋体" w:eastAsia="宋体" w:hAnsi="宋体" w:hint="eastAsia"/>
          <w:snapToGrid w:val="0"/>
          <w:kern w:val="0"/>
          <w:sz w:val="24"/>
          <w:szCs w:val="24"/>
        </w:rPr>
        <w:t>（下））</w:t>
      </w:r>
    </w:p>
    <w:p w14:paraId="6BE95C2D" w14:textId="47E0C6F8" w:rsidR="0090796E" w:rsidRPr="004A62B3" w:rsidRDefault="0090796E"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hint="eastAsia"/>
          <w:snapToGrid w:val="0"/>
          <w:kern w:val="0"/>
          <w:sz w:val="24"/>
          <w:szCs w:val="24"/>
        </w:rPr>
        <w:t>本文提出“互文性”视角，希望给学生的阅读和思考一个可以凭借的抓手，通过“文本前后形象的互文性探究，激发学生对人物情节的品读趣味”“与其他文本写法的互文性探究，激发学生对艺术审美的鉴赏趣味”“与历史、现实的互文性探究，激发学生对主旨蕴含的推敲趣味”，提升他们艺术审美的鉴赏力，引导他们感受传统文化的博大精深，由此培育学生的语文核心素养。</w:t>
      </w:r>
    </w:p>
    <w:p w14:paraId="2CEC40DD" w14:textId="7E813BCB" w:rsidR="0090796E" w:rsidRPr="004A62B3" w:rsidRDefault="0090796E"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3EDFCEF6" w14:textId="203558D0" w:rsidR="0090796E" w:rsidRPr="004A62B3"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2</w:t>
      </w:r>
      <w:r w:rsidR="00F1561F">
        <w:rPr>
          <w:rFonts w:ascii="宋体" w:eastAsia="宋体" w:hAnsi="宋体" w:hint="eastAsia"/>
          <w:snapToGrid w:val="0"/>
          <w:kern w:val="0"/>
          <w:sz w:val="24"/>
          <w:szCs w:val="24"/>
        </w:rPr>
        <w:t>基于问题归因分析的中学语文名著阅读课程实施策略</w:t>
      </w:r>
    </w:p>
    <w:p w14:paraId="04D38940" w14:textId="152A051E" w:rsidR="0090796E" w:rsidRPr="004A62B3" w:rsidRDefault="00076254" w:rsidP="00F1561F">
      <w:pPr>
        <w:kinsoku w:val="0"/>
        <w:overflowPunct w:val="0"/>
        <w:autoSpaceDE w:val="0"/>
        <w:autoSpaceDN w:val="0"/>
        <w:adjustRightInd w:val="0"/>
        <w:snapToGrid w:val="0"/>
        <w:spacing w:line="360" w:lineRule="auto"/>
        <w:ind w:left="3360" w:hangingChars="1400" w:hanging="3360"/>
        <w:rPr>
          <w:rFonts w:ascii="宋体" w:eastAsia="宋体" w:hAnsi="宋体"/>
          <w:snapToGrid w:val="0"/>
          <w:kern w:val="0"/>
          <w:sz w:val="24"/>
          <w:szCs w:val="24"/>
        </w:rPr>
      </w:pPr>
      <w:r>
        <w:rPr>
          <w:rFonts w:ascii="宋体" w:eastAsia="宋体" w:hAnsi="宋体" w:hint="eastAsia"/>
          <w:snapToGrid w:val="0"/>
          <w:kern w:val="0"/>
          <w:sz w:val="24"/>
          <w:szCs w:val="24"/>
        </w:rPr>
        <w:t xml:space="preserve"> </w:t>
      </w:r>
      <w:r>
        <w:rPr>
          <w:rFonts w:ascii="宋体" w:eastAsia="宋体" w:hAnsi="宋体"/>
          <w:snapToGrid w:val="0"/>
          <w:kern w:val="0"/>
          <w:sz w:val="24"/>
          <w:szCs w:val="24"/>
        </w:rPr>
        <w:t xml:space="preserve">                      </w:t>
      </w:r>
      <w:r w:rsidR="0090796E" w:rsidRPr="004A62B3">
        <w:rPr>
          <w:rFonts w:ascii="宋体" w:eastAsia="宋体" w:hAnsi="宋体" w:hint="eastAsia"/>
          <w:snapToGrid w:val="0"/>
          <w:kern w:val="0"/>
          <w:sz w:val="24"/>
          <w:szCs w:val="24"/>
        </w:rPr>
        <w:t>易</w:t>
      </w:r>
      <w:r w:rsidR="0090796E" w:rsidRPr="004A62B3">
        <w:rPr>
          <w:rFonts w:ascii="宋体" w:eastAsia="宋体" w:hAnsi="宋体"/>
          <w:snapToGrid w:val="0"/>
          <w:kern w:val="0"/>
          <w:sz w:val="24"/>
          <w:szCs w:val="24"/>
        </w:rPr>
        <w:t xml:space="preserve">海华 </w:t>
      </w:r>
      <w:r w:rsidR="0090796E" w:rsidRPr="004A62B3">
        <w:rPr>
          <w:rFonts w:ascii="宋体" w:eastAsia="宋体" w:hAnsi="宋体" w:hint="eastAsia"/>
          <w:snapToGrid w:val="0"/>
          <w:kern w:val="0"/>
          <w:sz w:val="24"/>
          <w:szCs w:val="24"/>
        </w:rPr>
        <w:t xml:space="preserve">《课程 教材 </w:t>
      </w:r>
      <w:r w:rsidR="0090796E" w:rsidRPr="004A62B3">
        <w:rPr>
          <w:rFonts w:ascii="宋体" w:eastAsia="宋体" w:hAnsi="宋体"/>
          <w:snapToGrid w:val="0"/>
          <w:kern w:val="0"/>
          <w:sz w:val="24"/>
          <w:szCs w:val="24"/>
        </w:rPr>
        <w:t xml:space="preserve"> </w:t>
      </w:r>
      <w:r w:rsidR="0090796E" w:rsidRPr="004A62B3">
        <w:rPr>
          <w:rFonts w:ascii="宋体" w:eastAsia="宋体" w:hAnsi="宋体" w:hint="eastAsia"/>
          <w:snapToGrid w:val="0"/>
          <w:kern w:val="0"/>
          <w:sz w:val="24"/>
          <w:szCs w:val="24"/>
        </w:rPr>
        <w:t>教法》</w:t>
      </w:r>
      <w:r w:rsidR="0090796E" w:rsidRPr="004A62B3">
        <w:rPr>
          <w:rFonts w:ascii="宋体" w:eastAsia="宋体" w:hAnsi="宋体"/>
          <w:snapToGrid w:val="0"/>
          <w:kern w:val="0"/>
          <w:sz w:val="24"/>
          <w:szCs w:val="24"/>
        </w:rPr>
        <w:t></w:t>
      </w:r>
      <w:r w:rsidR="0090796E" w:rsidRPr="004A62B3">
        <w:rPr>
          <w:rFonts w:ascii="宋体" w:eastAsia="宋体" w:hAnsi="宋体" w:hint="eastAsia"/>
          <w:snapToGrid w:val="0"/>
          <w:kern w:val="0"/>
          <w:sz w:val="24"/>
          <w:szCs w:val="24"/>
        </w:rPr>
        <w:t>（2</w:t>
      </w:r>
      <w:r w:rsidR="0090796E" w:rsidRPr="004A62B3">
        <w:rPr>
          <w:rFonts w:ascii="宋体" w:eastAsia="宋体" w:hAnsi="宋体"/>
          <w:snapToGrid w:val="0"/>
          <w:kern w:val="0"/>
          <w:sz w:val="24"/>
          <w:szCs w:val="24"/>
        </w:rPr>
        <w:t>020.</w:t>
      </w:r>
      <w:r w:rsidR="00BB0737" w:rsidRPr="004A62B3">
        <w:rPr>
          <w:rFonts w:ascii="宋体" w:eastAsia="宋体" w:hAnsi="宋体"/>
          <w:snapToGrid w:val="0"/>
          <w:kern w:val="0"/>
          <w:sz w:val="24"/>
          <w:szCs w:val="24"/>
        </w:rPr>
        <w:t>0</w:t>
      </w:r>
      <w:r w:rsidR="0090796E" w:rsidRPr="004A62B3">
        <w:rPr>
          <w:rFonts w:ascii="宋体" w:eastAsia="宋体" w:hAnsi="宋体"/>
          <w:snapToGrid w:val="0"/>
          <w:kern w:val="0"/>
          <w:sz w:val="24"/>
          <w:szCs w:val="24"/>
        </w:rPr>
        <w:t>4</w:t>
      </w:r>
      <w:r w:rsidR="0090796E" w:rsidRPr="004A62B3">
        <w:rPr>
          <w:rFonts w:ascii="宋体" w:eastAsia="宋体" w:hAnsi="宋体" w:hint="eastAsia"/>
          <w:snapToGrid w:val="0"/>
          <w:kern w:val="0"/>
          <w:sz w:val="24"/>
          <w:szCs w:val="24"/>
        </w:rPr>
        <w:t>）</w:t>
      </w:r>
    </w:p>
    <w:p w14:paraId="02ED07BE" w14:textId="3F371797" w:rsidR="00421224" w:rsidRPr="004A62B3" w:rsidRDefault="0090796E"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hint="eastAsia"/>
          <w:snapToGrid w:val="0"/>
          <w:kern w:val="0"/>
          <w:sz w:val="24"/>
          <w:szCs w:val="24"/>
        </w:rPr>
        <w:t>针</w:t>
      </w:r>
      <w:r w:rsidRPr="004A62B3">
        <w:rPr>
          <w:rFonts w:ascii="宋体" w:eastAsia="宋体" w:hAnsi="宋体"/>
          <w:snapToGrid w:val="0"/>
          <w:kern w:val="0"/>
          <w:sz w:val="24"/>
          <w:szCs w:val="24"/>
        </w:rPr>
        <w:t>对当前中学语文名著阅读课程实施中存在的</w:t>
      </w:r>
      <w:r w:rsidR="00F1561F">
        <w:rPr>
          <w:rFonts w:ascii="宋体" w:eastAsia="宋体" w:hAnsi="宋体" w:hint="eastAsia"/>
          <w:snapToGrid w:val="0"/>
          <w:kern w:val="0"/>
          <w:sz w:val="24"/>
          <w:szCs w:val="24"/>
        </w:rPr>
        <w:t>不</w:t>
      </w:r>
      <w:r w:rsidRPr="004A62B3">
        <w:rPr>
          <w:rFonts w:ascii="宋体" w:eastAsia="宋体" w:hAnsi="宋体"/>
          <w:snapToGrid w:val="0"/>
          <w:kern w:val="0"/>
          <w:sz w:val="24"/>
          <w:szCs w:val="24"/>
        </w:rPr>
        <w:t>能在总目的统领下对</w:t>
      </w:r>
      <w:r w:rsidRPr="004A62B3">
        <w:rPr>
          <w:rFonts w:ascii="宋体" w:eastAsia="宋体" w:hAnsi="宋体" w:hint="eastAsia"/>
          <w:snapToGrid w:val="0"/>
          <w:kern w:val="0"/>
          <w:sz w:val="24"/>
          <w:szCs w:val="24"/>
        </w:rPr>
        <w:t>名</w:t>
      </w:r>
      <w:r w:rsidRPr="004A62B3">
        <w:rPr>
          <w:rFonts w:ascii="宋体" w:eastAsia="宋体" w:hAnsi="宋体"/>
          <w:snapToGrid w:val="0"/>
          <w:kern w:val="0"/>
          <w:sz w:val="24"/>
          <w:szCs w:val="24"/>
        </w:rPr>
        <w:t>著阅读 教学进行整体规划</w:t>
      </w:r>
      <w:r w:rsidRPr="004A62B3">
        <w:rPr>
          <w:rFonts w:ascii="宋体" w:eastAsia="宋体" w:hAnsi="宋体" w:hint="eastAsia"/>
          <w:snapToGrid w:val="0"/>
          <w:kern w:val="0"/>
          <w:sz w:val="24"/>
          <w:szCs w:val="24"/>
        </w:rPr>
        <w:t xml:space="preserve"> </w:t>
      </w:r>
      <w:r w:rsidR="00421224" w:rsidRPr="004A62B3">
        <w:rPr>
          <w:rFonts w:ascii="宋体" w:eastAsia="宋体" w:hAnsi="宋体" w:hint="eastAsia"/>
          <w:snapToGrid w:val="0"/>
          <w:kern w:val="0"/>
          <w:sz w:val="24"/>
          <w:szCs w:val="24"/>
        </w:rPr>
        <w:t>，</w:t>
      </w:r>
      <w:r w:rsidRPr="004A62B3">
        <w:rPr>
          <w:rFonts w:ascii="宋体" w:eastAsia="宋体" w:hAnsi="宋体"/>
          <w:snapToGrid w:val="0"/>
          <w:kern w:val="0"/>
          <w:sz w:val="24"/>
          <w:szCs w:val="24"/>
        </w:rPr>
        <w:t>名</w:t>
      </w:r>
      <w:r w:rsidRPr="004A62B3">
        <w:rPr>
          <w:rFonts w:ascii="宋体" w:eastAsia="宋体" w:hAnsi="宋体" w:hint="eastAsia"/>
          <w:snapToGrid w:val="0"/>
          <w:kern w:val="0"/>
          <w:sz w:val="24"/>
          <w:szCs w:val="24"/>
        </w:rPr>
        <w:t>著</w:t>
      </w:r>
      <w:r w:rsidRPr="004A62B3">
        <w:rPr>
          <w:rFonts w:ascii="宋体" w:eastAsia="宋体" w:hAnsi="宋体"/>
          <w:snapToGrid w:val="0"/>
          <w:kern w:val="0"/>
          <w:sz w:val="24"/>
          <w:szCs w:val="24"/>
        </w:rPr>
        <w:t>阅读指导难以紧扣其书类特质</w:t>
      </w:r>
      <w:r w:rsidR="00F1561F">
        <w:rPr>
          <w:rFonts w:ascii="宋体" w:eastAsia="宋体" w:hAnsi="宋体" w:hint="eastAsia"/>
          <w:snapToGrid w:val="0"/>
          <w:kern w:val="0"/>
          <w:sz w:val="24"/>
          <w:szCs w:val="24"/>
        </w:rPr>
        <w:t>，</w:t>
      </w:r>
      <w:r w:rsidRPr="004A62B3">
        <w:rPr>
          <w:rFonts w:ascii="宋体" w:eastAsia="宋体" w:hAnsi="宋体" w:hint="eastAsia"/>
          <w:snapToGrid w:val="0"/>
          <w:kern w:val="0"/>
          <w:sz w:val="24"/>
          <w:szCs w:val="24"/>
        </w:rPr>
        <w:t>不</w:t>
      </w:r>
      <w:r w:rsidRPr="004A62B3">
        <w:rPr>
          <w:rFonts w:ascii="宋体" w:eastAsia="宋体" w:hAnsi="宋体"/>
          <w:snapToGrid w:val="0"/>
          <w:kern w:val="0"/>
          <w:sz w:val="24"/>
          <w:szCs w:val="24"/>
        </w:rPr>
        <w:t>能引导学生</w:t>
      </w:r>
      <w:r w:rsidRPr="004A62B3">
        <w:rPr>
          <w:rFonts w:ascii="宋体" w:eastAsia="宋体" w:hAnsi="宋体" w:hint="eastAsia"/>
          <w:snapToGrid w:val="0"/>
          <w:kern w:val="0"/>
          <w:sz w:val="24"/>
          <w:szCs w:val="24"/>
        </w:rPr>
        <w:t>在</w:t>
      </w:r>
      <w:r w:rsidRPr="004A62B3">
        <w:rPr>
          <w:rFonts w:ascii="宋体" w:eastAsia="宋体" w:hAnsi="宋体"/>
          <w:snapToGrid w:val="0"/>
          <w:kern w:val="0"/>
          <w:sz w:val="24"/>
          <w:szCs w:val="24"/>
        </w:rPr>
        <w:t xml:space="preserve">微观 </w:t>
      </w:r>
      <w:r w:rsidR="007A06ED">
        <w:rPr>
          <w:rFonts w:ascii="宋体" w:eastAsia="宋体" w:hAnsi="宋体"/>
          <w:snapToGrid w:val="0"/>
          <w:kern w:val="0"/>
          <w:sz w:val="24"/>
          <w:szCs w:val="24"/>
        </w:rPr>
        <w:t xml:space="preserve">  </w:t>
      </w:r>
      <w:r w:rsidRPr="004A62B3">
        <w:rPr>
          <w:rFonts w:ascii="宋体" w:eastAsia="宋体" w:hAnsi="宋体"/>
          <w:snapToGrid w:val="0"/>
          <w:kern w:val="0"/>
          <w:sz w:val="24"/>
          <w:szCs w:val="24"/>
        </w:rPr>
        <w:t>探析基础上对名著进行互文关联阅读</w:t>
      </w:r>
      <w:r w:rsidRPr="004A62B3">
        <w:rPr>
          <w:rFonts w:ascii="宋体" w:eastAsia="宋体" w:hAnsi="宋体" w:hint="eastAsia"/>
          <w:snapToGrid w:val="0"/>
          <w:kern w:val="0"/>
          <w:sz w:val="24"/>
          <w:szCs w:val="24"/>
        </w:rPr>
        <w:t>问</w:t>
      </w:r>
      <w:r w:rsidRPr="004A62B3">
        <w:rPr>
          <w:rFonts w:ascii="宋体" w:eastAsia="宋体" w:hAnsi="宋体"/>
          <w:snapToGrid w:val="0"/>
          <w:kern w:val="0"/>
          <w:sz w:val="24"/>
          <w:szCs w:val="24"/>
        </w:rPr>
        <w:t>题</w:t>
      </w:r>
      <w:r w:rsidR="00F1561F">
        <w:rPr>
          <w:rFonts w:ascii="宋体" w:eastAsia="宋体" w:hAnsi="宋体" w:hint="eastAsia"/>
          <w:snapToGrid w:val="0"/>
          <w:kern w:val="0"/>
          <w:sz w:val="24"/>
          <w:szCs w:val="24"/>
        </w:rPr>
        <w:t>，</w:t>
      </w:r>
      <w:r w:rsidRPr="004A62B3">
        <w:rPr>
          <w:rFonts w:ascii="宋体" w:eastAsia="宋体" w:hAnsi="宋体"/>
          <w:snapToGrid w:val="0"/>
          <w:kern w:val="0"/>
          <w:sz w:val="24"/>
          <w:szCs w:val="24"/>
        </w:rPr>
        <w:t>在对这些问题进行归因分析的</w:t>
      </w:r>
      <w:r w:rsidRPr="004A62B3">
        <w:rPr>
          <w:rFonts w:ascii="宋体" w:eastAsia="宋体" w:hAnsi="宋体" w:hint="eastAsia"/>
          <w:snapToGrid w:val="0"/>
          <w:kern w:val="0"/>
          <w:sz w:val="24"/>
          <w:szCs w:val="24"/>
        </w:rPr>
        <w:t>基</w:t>
      </w:r>
      <w:r w:rsidRPr="004A62B3">
        <w:rPr>
          <w:rFonts w:ascii="宋体" w:eastAsia="宋体" w:hAnsi="宋体"/>
          <w:snapToGrid w:val="0"/>
          <w:kern w:val="0"/>
          <w:sz w:val="24"/>
          <w:szCs w:val="24"/>
        </w:rPr>
        <w:t>础 上</w:t>
      </w:r>
      <w:r w:rsidR="00421224" w:rsidRPr="004A62B3">
        <w:rPr>
          <w:rFonts w:ascii="宋体" w:eastAsia="宋体" w:hAnsi="宋体" w:hint="eastAsia"/>
          <w:snapToGrid w:val="0"/>
          <w:kern w:val="0"/>
          <w:sz w:val="24"/>
          <w:szCs w:val="24"/>
        </w:rPr>
        <w:t>，</w:t>
      </w:r>
      <w:r w:rsidRPr="004A62B3">
        <w:rPr>
          <w:rFonts w:ascii="宋体" w:eastAsia="宋体" w:hAnsi="宋体"/>
          <w:snapToGrid w:val="0"/>
          <w:kern w:val="0"/>
          <w:sz w:val="24"/>
          <w:szCs w:val="24"/>
        </w:rPr>
        <w:t>本文从宏观整体规划与微观探析相辅相成的视角提出构</w:t>
      </w:r>
      <w:r w:rsidR="00421224" w:rsidRPr="004A62B3">
        <w:rPr>
          <w:rFonts w:ascii="宋体" w:eastAsia="宋体" w:hAnsi="宋体" w:hint="eastAsia"/>
          <w:snapToGrid w:val="0"/>
          <w:kern w:val="0"/>
          <w:sz w:val="24"/>
          <w:szCs w:val="24"/>
        </w:rPr>
        <w:t>建</w:t>
      </w:r>
      <w:r w:rsidRPr="004A62B3">
        <w:rPr>
          <w:rFonts w:ascii="宋体" w:eastAsia="宋体" w:hAnsi="宋体" w:hint="eastAsia"/>
          <w:snapToGrid w:val="0"/>
          <w:kern w:val="0"/>
          <w:sz w:val="24"/>
          <w:szCs w:val="24"/>
        </w:rPr>
        <w:t>中</w:t>
      </w:r>
      <w:r w:rsidRPr="004A62B3">
        <w:rPr>
          <w:rFonts w:ascii="宋体" w:eastAsia="宋体" w:hAnsi="宋体"/>
          <w:snapToGrid w:val="0"/>
          <w:kern w:val="0"/>
          <w:sz w:val="24"/>
          <w:szCs w:val="24"/>
        </w:rPr>
        <w:t>学语文名著</w:t>
      </w:r>
      <w:r w:rsidRPr="004A62B3">
        <w:rPr>
          <w:rFonts w:ascii="宋体" w:eastAsia="宋体" w:hAnsi="宋体" w:hint="eastAsia"/>
          <w:snapToGrid w:val="0"/>
          <w:kern w:val="0"/>
          <w:sz w:val="24"/>
          <w:szCs w:val="24"/>
        </w:rPr>
        <w:t>阅</w:t>
      </w:r>
      <w:r w:rsidRPr="004A62B3">
        <w:rPr>
          <w:rFonts w:ascii="宋体" w:eastAsia="宋体" w:hAnsi="宋体"/>
          <w:snapToGrid w:val="0"/>
          <w:kern w:val="0"/>
          <w:sz w:val="24"/>
          <w:szCs w:val="24"/>
        </w:rPr>
        <w:t xml:space="preserve"> 读课程实施的金字塔结构模型</w:t>
      </w:r>
      <w:r w:rsidRPr="004A62B3">
        <w:rPr>
          <w:rFonts w:ascii="宋体" w:eastAsia="宋体" w:hAnsi="宋体" w:hint="eastAsia"/>
          <w:snapToGrid w:val="0"/>
          <w:kern w:val="0"/>
          <w:sz w:val="24"/>
          <w:szCs w:val="24"/>
        </w:rPr>
        <w:t>这</w:t>
      </w:r>
      <w:r w:rsidRPr="004A62B3">
        <w:rPr>
          <w:rFonts w:ascii="宋体" w:eastAsia="宋体" w:hAnsi="宋体"/>
          <w:snapToGrid w:val="0"/>
          <w:kern w:val="0"/>
          <w:sz w:val="24"/>
          <w:szCs w:val="24"/>
        </w:rPr>
        <w:t>一解决问题策略。 </w:t>
      </w:r>
    </w:p>
    <w:p w14:paraId="182A8374" w14:textId="77777777" w:rsidR="00421224" w:rsidRPr="004A62B3" w:rsidRDefault="00421224"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07F13C6C" w14:textId="77777777" w:rsidR="00421224" w:rsidRPr="004A62B3" w:rsidRDefault="00421224"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3C1B1821" w14:textId="399CE19B"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3</w:t>
      </w:r>
      <w:r w:rsidR="00421224" w:rsidRPr="004A62B3">
        <w:rPr>
          <w:rFonts w:ascii="宋体" w:eastAsia="宋体" w:hAnsi="宋体" w:hint="eastAsia"/>
          <w:snapToGrid w:val="0"/>
          <w:kern w:val="0"/>
          <w:sz w:val="24"/>
          <w:szCs w:val="24"/>
        </w:rPr>
        <w:t xml:space="preserve">加加减减，读好叙事类名著 </w:t>
      </w:r>
      <w:r w:rsidR="00421224" w:rsidRPr="004A62B3">
        <w:rPr>
          <w:rFonts w:ascii="宋体" w:eastAsia="宋体" w:hAnsi="宋体"/>
          <w:snapToGrid w:val="0"/>
          <w:kern w:val="0"/>
          <w:sz w:val="24"/>
          <w:szCs w:val="24"/>
        </w:rPr>
        <w:t xml:space="preserve"> </w:t>
      </w:r>
      <w:r w:rsidR="00421224" w:rsidRPr="004A62B3">
        <w:rPr>
          <w:rFonts w:ascii="宋体" w:eastAsia="宋体" w:hAnsi="宋体" w:hint="eastAsia"/>
          <w:snapToGrid w:val="0"/>
          <w:kern w:val="0"/>
          <w:sz w:val="24"/>
          <w:szCs w:val="24"/>
        </w:rPr>
        <w:t xml:space="preserve">——以《水浒传》为例 </w:t>
      </w:r>
      <w:r w:rsidR="00421224" w:rsidRPr="004A62B3">
        <w:rPr>
          <w:rFonts w:ascii="宋体" w:eastAsia="宋体" w:hAnsi="宋体"/>
          <w:snapToGrid w:val="0"/>
          <w:kern w:val="0"/>
          <w:sz w:val="24"/>
          <w:szCs w:val="24"/>
        </w:rPr>
        <w:t xml:space="preserve">   </w:t>
      </w:r>
    </w:p>
    <w:p w14:paraId="6990D777" w14:textId="1FF60499" w:rsidR="0090796E" w:rsidRPr="004A62B3" w:rsidRDefault="00421224" w:rsidP="00076254">
      <w:pPr>
        <w:kinsoku w:val="0"/>
        <w:overflowPunct w:val="0"/>
        <w:autoSpaceDE w:val="0"/>
        <w:autoSpaceDN w:val="0"/>
        <w:adjustRightInd w:val="0"/>
        <w:snapToGrid w:val="0"/>
        <w:spacing w:line="360" w:lineRule="auto"/>
        <w:ind w:firstLineChars="1600" w:firstLine="3840"/>
        <w:rPr>
          <w:rFonts w:ascii="宋体" w:eastAsia="宋体" w:hAnsi="宋体"/>
          <w:snapToGrid w:val="0"/>
          <w:kern w:val="0"/>
          <w:sz w:val="24"/>
          <w:szCs w:val="24"/>
        </w:rPr>
      </w:pPr>
      <w:r w:rsidRPr="004A62B3">
        <w:rPr>
          <w:rFonts w:ascii="宋体" w:eastAsia="宋体" w:hAnsi="宋体"/>
          <w:snapToGrid w:val="0"/>
          <w:kern w:val="0"/>
          <w:sz w:val="24"/>
          <w:szCs w:val="24"/>
        </w:rPr>
        <w:t>王跃平</w:t>
      </w:r>
      <w:r w:rsidRPr="004A62B3">
        <w:rPr>
          <w:rFonts w:ascii="宋体" w:eastAsia="宋体" w:hAnsi="宋体" w:hint="eastAsia"/>
          <w:snapToGrid w:val="0"/>
          <w:kern w:val="0"/>
          <w:sz w:val="24"/>
          <w:szCs w:val="24"/>
        </w:rPr>
        <w:t>《</w:t>
      </w:r>
      <w:r w:rsidR="004A62B3" w:rsidRPr="004A62B3">
        <w:rPr>
          <w:rFonts w:ascii="宋体" w:eastAsia="宋体" w:hAnsi="宋体" w:hint="eastAsia"/>
          <w:snapToGrid w:val="0"/>
          <w:kern w:val="0"/>
          <w:sz w:val="24"/>
          <w:szCs w:val="24"/>
        </w:rPr>
        <w:t>中学语文教学</w:t>
      </w:r>
      <w:r w:rsidRPr="004A62B3">
        <w:rPr>
          <w:rFonts w:ascii="宋体" w:eastAsia="宋体" w:hAnsi="宋体" w:hint="eastAsia"/>
          <w:snapToGrid w:val="0"/>
          <w:kern w:val="0"/>
          <w:sz w:val="24"/>
          <w:szCs w:val="24"/>
        </w:rPr>
        <w:t>》</w:t>
      </w:r>
      <w:r w:rsidR="004A62B3" w:rsidRPr="004A62B3">
        <w:rPr>
          <w:rFonts w:ascii="宋体" w:eastAsia="宋体" w:hAnsi="宋体" w:hint="eastAsia"/>
          <w:snapToGrid w:val="0"/>
          <w:kern w:val="0"/>
          <w:sz w:val="24"/>
          <w:szCs w:val="24"/>
        </w:rPr>
        <w:t>（2</w:t>
      </w:r>
      <w:r w:rsidR="004A62B3" w:rsidRPr="004A62B3">
        <w:rPr>
          <w:rFonts w:ascii="宋体" w:eastAsia="宋体" w:hAnsi="宋体"/>
          <w:snapToGrid w:val="0"/>
          <w:kern w:val="0"/>
          <w:sz w:val="24"/>
          <w:szCs w:val="24"/>
        </w:rPr>
        <w:t>017.02</w:t>
      </w:r>
      <w:r w:rsidR="004A62B3" w:rsidRPr="004A62B3">
        <w:rPr>
          <w:rFonts w:ascii="宋体" w:eastAsia="宋体" w:hAnsi="宋体" w:hint="eastAsia"/>
          <w:snapToGrid w:val="0"/>
          <w:kern w:val="0"/>
          <w:sz w:val="24"/>
          <w:szCs w:val="24"/>
        </w:rPr>
        <w:t>）</w:t>
      </w:r>
    </w:p>
    <w:p w14:paraId="68BE5808" w14:textId="7337735F" w:rsidR="00421224" w:rsidRPr="004A62B3" w:rsidRDefault="00421224"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hint="eastAsia"/>
          <w:snapToGrid w:val="0"/>
          <w:kern w:val="0"/>
          <w:sz w:val="24"/>
          <w:szCs w:val="24"/>
        </w:rPr>
        <w:t>叙事类名著如何才能读得透彻、理解深入？学做“加减法”也许可以解决。做减法，就是理出主要线索、人物和情节，形成整本书的“思维网络”，从而理解作者的匠心</w:t>
      </w:r>
      <w:r w:rsidRPr="004A62B3">
        <w:rPr>
          <w:rFonts w:ascii="宋体" w:eastAsia="宋体" w:hAnsi="宋体"/>
          <w:snapToGrid w:val="0"/>
          <w:kern w:val="0"/>
          <w:sz w:val="24"/>
          <w:szCs w:val="24"/>
        </w:rPr>
        <w:t xml:space="preserve"> ；做加法，就是结合自己的体验，将书中隐去的内容</w:t>
      </w:r>
      <w:r w:rsidRPr="004A62B3">
        <w:rPr>
          <w:rFonts w:ascii="宋体" w:eastAsia="宋体" w:hAnsi="宋体" w:hint="eastAsia"/>
          <w:snapToGrid w:val="0"/>
          <w:kern w:val="0"/>
          <w:sz w:val="24"/>
          <w:szCs w:val="24"/>
        </w:rPr>
        <w:t>重现，将略写的内容丰富，以读厚作品的内涵与意蕴。做好加减法，需要路标意识、任务驱动和跟单落实。</w:t>
      </w:r>
    </w:p>
    <w:p w14:paraId="74E705A6" w14:textId="3151E9DD" w:rsidR="00421224" w:rsidRPr="004A62B3" w:rsidRDefault="00421224"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2E85A1EC" w14:textId="57A19E05" w:rsidR="00421224" w:rsidRPr="004A62B3" w:rsidRDefault="00421224"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301C1E2B" w14:textId="5287BA12"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4</w:t>
      </w:r>
      <w:r w:rsidR="00421224" w:rsidRPr="004A62B3">
        <w:rPr>
          <w:rFonts w:ascii="宋体" w:eastAsia="宋体" w:hAnsi="宋体" w:hint="eastAsia"/>
          <w:snapToGrid w:val="0"/>
          <w:kern w:val="0"/>
          <w:sz w:val="24"/>
          <w:szCs w:val="24"/>
        </w:rPr>
        <w:t xml:space="preserve">名著导读课如何设计“导读” </w:t>
      </w:r>
      <w:r w:rsidR="00421224" w:rsidRPr="004A62B3">
        <w:rPr>
          <w:rFonts w:ascii="宋体" w:eastAsia="宋体" w:hAnsi="宋体"/>
          <w:snapToGrid w:val="0"/>
          <w:kern w:val="0"/>
          <w:sz w:val="24"/>
          <w:szCs w:val="24"/>
        </w:rPr>
        <w:t xml:space="preserve">  </w:t>
      </w:r>
    </w:p>
    <w:p w14:paraId="7D663C3A" w14:textId="76798CD1" w:rsidR="00421224" w:rsidRPr="004A62B3" w:rsidRDefault="00421224" w:rsidP="00076254">
      <w:pPr>
        <w:kinsoku w:val="0"/>
        <w:overflowPunct w:val="0"/>
        <w:autoSpaceDE w:val="0"/>
        <w:autoSpaceDN w:val="0"/>
        <w:adjustRightInd w:val="0"/>
        <w:snapToGrid w:val="0"/>
        <w:spacing w:line="360" w:lineRule="auto"/>
        <w:ind w:firstLineChars="1900" w:firstLine="4560"/>
        <w:rPr>
          <w:rFonts w:ascii="宋体" w:eastAsia="宋体" w:hAnsi="宋体"/>
          <w:snapToGrid w:val="0"/>
          <w:kern w:val="0"/>
          <w:sz w:val="24"/>
          <w:szCs w:val="24"/>
        </w:rPr>
      </w:pPr>
      <w:r w:rsidRPr="004A62B3">
        <w:rPr>
          <w:rFonts w:ascii="宋体" w:eastAsia="宋体" w:hAnsi="宋体"/>
          <w:snapToGrid w:val="0"/>
          <w:kern w:val="0"/>
          <w:sz w:val="24"/>
          <w:szCs w:val="24"/>
        </w:rPr>
        <w:t xml:space="preserve"> 刘颖异</w:t>
      </w:r>
      <w:r w:rsidRPr="004A62B3">
        <w:rPr>
          <w:rFonts w:ascii="宋体" w:eastAsia="宋体" w:hAnsi="宋体" w:hint="eastAsia"/>
          <w:snapToGrid w:val="0"/>
          <w:kern w:val="0"/>
          <w:sz w:val="24"/>
          <w:szCs w:val="24"/>
        </w:rPr>
        <w:t>《语文建设》（2</w:t>
      </w:r>
      <w:r w:rsidRPr="004A62B3">
        <w:rPr>
          <w:rFonts w:ascii="宋体" w:eastAsia="宋体" w:hAnsi="宋体"/>
          <w:snapToGrid w:val="0"/>
          <w:kern w:val="0"/>
          <w:sz w:val="24"/>
          <w:szCs w:val="24"/>
        </w:rPr>
        <w:t>022.05</w:t>
      </w:r>
      <w:r w:rsidRPr="004A62B3">
        <w:rPr>
          <w:rFonts w:ascii="宋体" w:eastAsia="宋体" w:hAnsi="宋体" w:hint="eastAsia"/>
          <w:snapToGrid w:val="0"/>
          <w:kern w:val="0"/>
          <w:sz w:val="24"/>
          <w:szCs w:val="24"/>
        </w:rPr>
        <w:t>）</w:t>
      </w:r>
    </w:p>
    <w:p w14:paraId="6E380400" w14:textId="6EFC1794" w:rsidR="00421224" w:rsidRPr="004A62B3" w:rsidRDefault="00421224"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snapToGrid w:val="0"/>
          <w:kern w:val="0"/>
          <w:sz w:val="24"/>
          <w:szCs w:val="24"/>
        </w:rPr>
        <w:t>针对将名著导读课上成教读课的不良现象，本文明确提出名著导读课重在“导读</w:t>
      </w:r>
      <w:r w:rsidRPr="004A62B3">
        <w:rPr>
          <w:rFonts w:ascii="宋体" w:eastAsia="宋体" w:hAnsi="宋体"/>
          <w:snapToGrid w:val="0"/>
          <w:kern w:val="0"/>
          <w:sz w:val="24"/>
          <w:szCs w:val="24"/>
        </w:rPr>
        <w:lastRenderedPageBreak/>
        <w:t>”，</w:t>
      </w:r>
      <w:r w:rsidRPr="004A62B3">
        <w:rPr>
          <w:rFonts w:ascii="宋体" w:eastAsia="宋体" w:hAnsi="宋体" w:hint="eastAsia"/>
          <w:snapToGrid w:val="0"/>
          <w:kern w:val="0"/>
          <w:sz w:val="24"/>
          <w:szCs w:val="24"/>
        </w:rPr>
        <w:t>其目的是指导学生学会自主阅读名著。有效的导读，应该贯穿名著阅读的全过程，发挥以导促读的作用；要关注名著阅读的学习价值，落实阅读方法指导，聚焦名著核心内容；要做好阅读任务设计，提升导读课的教学效率。</w:t>
      </w:r>
    </w:p>
    <w:p w14:paraId="10B6F396" w14:textId="22AEA32F" w:rsidR="00421224" w:rsidRPr="004A62B3" w:rsidRDefault="00421224"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20B70EF4" w14:textId="29C5680E" w:rsidR="00421224" w:rsidRPr="004A62B3" w:rsidRDefault="00421224"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3911C6D1" w14:textId="3BFA184F"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5</w:t>
      </w:r>
      <w:r w:rsidR="00BB0737" w:rsidRPr="004A62B3">
        <w:rPr>
          <w:rFonts w:ascii="宋体" w:eastAsia="宋体" w:hAnsi="宋体" w:hint="eastAsia"/>
          <w:snapToGrid w:val="0"/>
          <w:kern w:val="0"/>
          <w:sz w:val="24"/>
          <w:szCs w:val="24"/>
        </w:rPr>
        <w:t xml:space="preserve">名著导读专题探究的自主设计 </w:t>
      </w:r>
      <w:r w:rsidR="00BB0737" w:rsidRPr="004A62B3">
        <w:rPr>
          <w:rFonts w:ascii="宋体" w:eastAsia="宋体" w:hAnsi="宋体"/>
          <w:snapToGrid w:val="0"/>
          <w:kern w:val="0"/>
          <w:sz w:val="24"/>
          <w:szCs w:val="24"/>
        </w:rPr>
        <w:t xml:space="preserve">      </w:t>
      </w:r>
    </w:p>
    <w:p w14:paraId="3F1184C4" w14:textId="41BE355B" w:rsidR="00BB0737" w:rsidRPr="004A62B3" w:rsidRDefault="00BB0737" w:rsidP="00076254">
      <w:pPr>
        <w:kinsoku w:val="0"/>
        <w:overflowPunct w:val="0"/>
        <w:autoSpaceDE w:val="0"/>
        <w:autoSpaceDN w:val="0"/>
        <w:adjustRightInd w:val="0"/>
        <w:snapToGrid w:val="0"/>
        <w:spacing w:line="360" w:lineRule="auto"/>
        <w:ind w:firstLineChars="1700" w:firstLine="4080"/>
        <w:rPr>
          <w:rFonts w:ascii="宋体" w:eastAsia="宋体" w:hAnsi="宋体"/>
          <w:snapToGrid w:val="0"/>
          <w:kern w:val="0"/>
          <w:sz w:val="24"/>
          <w:szCs w:val="24"/>
        </w:rPr>
      </w:pPr>
      <w:r w:rsidRPr="004A62B3">
        <w:rPr>
          <w:rFonts w:ascii="宋体" w:eastAsia="宋体" w:hAnsi="宋体"/>
          <w:snapToGrid w:val="0"/>
          <w:kern w:val="0"/>
          <w:sz w:val="24"/>
          <w:szCs w:val="24"/>
        </w:rPr>
        <w:t>张 丽</w:t>
      </w:r>
      <w:r w:rsidRPr="004A62B3">
        <w:rPr>
          <w:rFonts w:ascii="宋体" w:eastAsia="宋体" w:hAnsi="宋体" w:hint="eastAsia"/>
          <w:snapToGrid w:val="0"/>
          <w:kern w:val="0"/>
          <w:sz w:val="24"/>
          <w:szCs w:val="24"/>
        </w:rPr>
        <w:t>《中学语文教学》（2</w:t>
      </w:r>
      <w:r w:rsidRPr="004A62B3">
        <w:rPr>
          <w:rFonts w:ascii="宋体" w:eastAsia="宋体" w:hAnsi="宋体"/>
          <w:snapToGrid w:val="0"/>
          <w:kern w:val="0"/>
          <w:sz w:val="24"/>
          <w:szCs w:val="24"/>
        </w:rPr>
        <w:t>021.09</w:t>
      </w:r>
      <w:r w:rsidRPr="004A62B3">
        <w:rPr>
          <w:rFonts w:ascii="宋体" w:eastAsia="宋体" w:hAnsi="宋体" w:hint="eastAsia"/>
          <w:snapToGrid w:val="0"/>
          <w:kern w:val="0"/>
          <w:sz w:val="24"/>
          <w:szCs w:val="24"/>
        </w:rPr>
        <w:t>）</w:t>
      </w:r>
    </w:p>
    <w:p w14:paraId="1535AA85" w14:textId="3417B19E" w:rsidR="00421224" w:rsidRPr="004A62B3" w:rsidRDefault="00BB073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snapToGrid w:val="0"/>
          <w:kern w:val="0"/>
          <w:sz w:val="24"/>
          <w:szCs w:val="24"/>
        </w:rPr>
        <w:t>自主设计名著导读专题探究，在选题定位上，应当立足作品的阅读价值：</w:t>
      </w:r>
      <w:r w:rsidRPr="004A62B3">
        <w:rPr>
          <w:rFonts w:ascii="宋体" w:eastAsia="宋体" w:hAnsi="宋体" w:hint="eastAsia"/>
          <w:snapToGrid w:val="0"/>
          <w:kern w:val="0"/>
          <w:sz w:val="24"/>
          <w:szCs w:val="24"/>
        </w:rPr>
        <w:t>关注文体价值，突出文学价值，重视文化价值</w:t>
      </w:r>
      <w:r w:rsidRPr="004A62B3">
        <w:rPr>
          <w:rFonts w:ascii="宋体" w:eastAsia="宋体" w:hAnsi="宋体"/>
          <w:snapToGrid w:val="0"/>
          <w:kern w:val="0"/>
          <w:sz w:val="24"/>
          <w:szCs w:val="24"/>
        </w:rPr>
        <w:t xml:space="preserve"> ；在策略运用上，可以通过设计专题探究</w:t>
      </w:r>
      <w:r w:rsidRPr="004A62B3">
        <w:rPr>
          <w:rFonts w:ascii="宋体" w:eastAsia="宋体" w:hAnsi="宋体" w:hint="eastAsia"/>
          <w:snapToGrid w:val="0"/>
          <w:kern w:val="0"/>
          <w:sz w:val="24"/>
          <w:szCs w:val="24"/>
        </w:rPr>
        <w:t>任务群、建立情境活动场域、安排“进阶式”阅读进程来激活学生的阅读乐趣，提升学生的阅读素养；在效果评价上，应当细化能级标准，关注参与程度、设置批判能力指标。</w:t>
      </w:r>
    </w:p>
    <w:p w14:paraId="0C05C987" w14:textId="5510EC53" w:rsidR="00BB0737" w:rsidRPr="004A62B3" w:rsidRDefault="00BB073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05471368" w14:textId="12C03BCD" w:rsidR="00BB0737" w:rsidRPr="004A62B3" w:rsidRDefault="00BB073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2D4AAD73" w14:textId="04836B64"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6</w:t>
      </w:r>
      <w:r w:rsidR="00BB0737" w:rsidRPr="004A62B3">
        <w:rPr>
          <w:rFonts w:ascii="宋体" w:eastAsia="宋体" w:hAnsi="宋体" w:hint="eastAsia"/>
          <w:snapToGrid w:val="0"/>
          <w:kern w:val="0"/>
          <w:sz w:val="24"/>
          <w:szCs w:val="24"/>
        </w:rPr>
        <w:t xml:space="preserve">名著阅读与课堂教学的矛盾及其应对 </w:t>
      </w:r>
      <w:r w:rsidR="00BB0737" w:rsidRPr="004A62B3">
        <w:rPr>
          <w:rFonts w:ascii="宋体" w:eastAsia="宋体" w:hAnsi="宋体"/>
          <w:snapToGrid w:val="0"/>
          <w:kern w:val="0"/>
          <w:sz w:val="24"/>
          <w:szCs w:val="24"/>
        </w:rPr>
        <w:t xml:space="preserve">   </w:t>
      </w:r>
    </w:p>
    <w:p w14:paraId="3FDB1D31" w14:textId="7A0502D5" w:rsidR="00BB0737" w:rsidRPr="004A62B3" w:rsidRDefault="00BB0737" w:rsidP="00076254">
      <w:pPr>
        <w:kinsoku w:val="0"/>
        <w:overflowPunct w:val="0"/>
        <w:autoSpaceDE w:val="0"/>
        <w:autoSpaceDN w:val="0"/>
        <w:adjustRightInd w:val="0"/>
        <w:snapToGrid w:val="0"/>
        <w:spacing w:line="360" w:lineRule="auto"/>
        <w:ind w:firstLineChars="1200" w:firstLine="2880"/>
        <w:rPr>
          <w:rFonts w:ascii="宋体" w:eastAsia="宋体" w:hAnsi="宋体"/>
          <w:snapToGrid w:val="0"/>
          <w:kern w:val="0"/>
          <w:sz w:val="24"/>
          <w:szCs w:val="24"/>
        </w:rPr>
      </w:pPr>
      <w:r w:rsidRPr="004A62B3">
        <w:rPr>
          <w:rFonts w:ascii="宋体" w:eastAsia="宋体" w:hAnsi="宋体" w:hint="eastAsia"/>
          <w:snapToGrid w:val="0"/>
          <w:kern w:val="0"/>
          <w:sz w:val="24"/>
          <w:szCs w:val="24"/>
        </w:rPr>
        <w:t xml:space="preserve">王维维 </w:t>
      </w:r>
      <w:r w:rsidRPr="004A62B3">
        <w:rPr>
          <w:rFonts w:ascii="宋体" w:eastAsia="宋体" w:hAnsi="宋体"/>
          <w:snapToGrid w:val="0"/>
          <w:kern w:val="0"/>
          <w:sz w:val="24"/>
          <w:szCs w:val="24"/>
        </w:rPr>
        <w:t xml:space="preserve">  </w:t>
      </w:r>
      <w:r w:rsidRPr="004A62B3">
        <w:rPr>
          <w:rFonts w:ascii="宋体" w:eastAsia="宋体" w:hAnsi="宋体" w:hint="eastAsia"/>
          <w:snapToGrid w:val="0"/>
          <w:kern w:val="0"/>
          <w:sz w:val="24"/>
          <w:szCs w:val="24"/>
        </w:rPr>
        <w:t xml:space="preserve">苏尚锋 </w:t>
      </w:r>
      <w:r w:rsidRPr="004A62B3">
        <w:rPr>
          <w:rFonts w:ascii="宋体" w:eastAsia="宋体" w:hAnsi="宋体"/>
          <w:snapToGrid w:val="0"/>
          <w:kern w:val="0"/>
          <w:sz w:val="24"/>
          <w:szCs w:val="24"/>
        </w:rPr>
        <w:t xml:space="preserve">  </w:t>
      </w:r>
      <w:r w:rsidRPr="004A62B3">
        <w:rPr>
          <w:rFonts w:ascii="宋体" w:eastAsia="宋体" w:hAnsi="宋体" w:hint="eastAsia"/>
          <w:snapToGrid w:val="0"/>
          <w:kern w:val="0"/>
          <w:sz w:val="24"/>
          <w:szCs w:val="24"/>
        </w:rPr>
        <w:t>《教学与管理》（2</w:t>
      </w:r>
      <w:r w:rsidRPr="004A62B3">
        <w:rPr>
          <w:rFonts w:ascii="宋体" w:eastAsia="宋体" w:hAnsi="宋体"/>
          <w:snapToGrid w:val="0"/>
          <w:kern w:val="0"/>
          <w:sz w:val="24"/>
          <w:szCs w:val="24"/>
        </w:rPr>
        <w:t>019.03</w:t>
      </w:r>
      <w:r w:rsidRPr="004A62B3">
        <w:rPr>
          <w:rFonts w:ascii="宋体" w:eastAsia="宋体" w:hAnsi="宋体" w:hint="eastAsia"/>
          <w:snapToGrid w:val="0"/>
          <w:kern w:val="0"/>
          <w:sz w:val="24"/>
          <w:szCs w:val="24"/>
        </w:rPr>
        <w:t>）</w:t>
      </w:r>
    </w:p>
    <w:p w14:paraId="46431DE9" w14:textId="5E8AA715" w:rsidR="0090796E" w:rsidRPr="004A62B3" w:rsidRDefault="00BB073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hint="eastAsia"/>
          <w:snapToGrid w:val="0"/>
          <w:kern w:val="0"/>
          <w:sz w:val="24"/>
          <w:szCs w:val="24"/>
        </w:rPr>
        <w:t>近年来，借助课堂教学提高名著阅读效率和质量的做法屡见不鲜，仔细分析会发现，名著阅读和课堂教学之间存在着四种矛盾关系：名著的大容量与课堂教学有限时间的矛盾、名著阅读复合型的人文体验和课堂教学工具性的矛盾、名著阅读兴趣的多样性和阅读教学任务的一定性之间的矛盾、名著阅读的个体参与特性和课堂群体统一性的矛盾。为了更好地解决这些矛盾，需要转变角色，组织开展以对话交流为主要形式的教学；需要精心设计，以学生的实际问题为内容；需要拓展空间，组织利于学生交流展示的语文活动。</w:t>
      </w:r>
    </w:p>
    <w:p w14:paraId="0838C239" w14:textId="047FC646" w:rsidR="00BB0737" w:rsidRPr="004A62B3" w:rsidRDefault="00BB073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34E61C6F" w14:textId="7ADDA038" w:rsidR="00BB0737" w:rsidRPr="004A62B3" w:rsidRDefault="00BB073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2FBBFE62" w14:textId="40BB82E4"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7</w:t>
      </w:r>
      <w:r w:rsidR="00BB0737" w:rsidRPr="004A62B3">
        <w:rPr>
          <w:rFonts w:ascii="宋体" w:eastAsia="宋体" w:hAnsi="宋体" w:hint="eastAsia"/>
          <w:snapToGrid w:val="0"/>
          <w:kern w:val="0"/>
          <w:sz w:val="24"/>
          <w:szCs w:val="24"/>
        </w:rPr>
        <w:t xml:space="preserve">统编本背景下语文课外阅读教学体系的构建 </w:t>
      </w:r>
      <w:r w:rsidR="00BB0737" w:rsidRPr="004A62B3">
        <w:rPr>
          <w:rFonts w:ascii="宋体" w:eastAsia="宋体" w:hAnsi="宋体"/>
          <w:snapToGrid w:val="0"/>
          <w:kern w:val="0"/>
          <w:sz w:val="24"/>
          <w:szCs w:val="24"/>
        </w:rPr>
        <w:t xml:space="preserve"> </w:t>
      </w:r>
    </w:p>
    <w:p w14:paraId="235872A4" w14:textId="24ECE939" w:rsidR="00BB0737" w:rsidRPr="004A62B3" w:rsidRDefault="00BB0737" w:rsidP="00076254">
      <w:pPr>
        <w:kinsoku w:val="0"/>
        <w:overflowPunct w:val="0"/>
        <w:autoSpaceDE w:val="0"/>
        <w:autoSpaceDN w:val="0"/>
        <w:adjustRightInd w:val="0"/>
        <w:snapToGrid w:val="0"/>
        <w:spacing w:line="360" w:lineRule="auto"/>
        <w:ind w:firstLineChars="2000" w:firstLine="4800"/>
        <w:rPr>
          <w:rFonts w:ascii="宋体" w:eastAsia="宋体" w:hAnsi="宋体"/>
          <w:snapToGrid w:val="0"/>
          <w:kern w:val="0"/>
          <w:sz w:val="24"/>
          <w:szCs w:val="24"/>
        </w:rPr>
      </w:pPr>
      <w:r w:rsidRPr="004A62B3">
        <w:rPr>
          <w:rFonts w:ascii="宋体" w:eastAsia="宋体" w:hAnsi="宋体"/>
          <w:snapToGrid w:val="0"/>
          <w:kern w:val="0"/>
          <w:sz w:val="24"/>
          <w:szCs w:val="24"/>
        </w:rPr>
        <w:t xml:space="preserve"> </w:t>
      </w:r>
      <w:r w:rsidRPr="004A62B3">
        <w:rPr>
          <w:rFonts w:ascii="宋体" w:eastAsia="宋体" w:hAnsi="宋体" w:hint="eastAsia"/>
          <w:snapToGrid w:val="0"/>
          <w:kern w:val="0"/>
          <w:sz w:val="24"/>
          <w:szCs w:val="24"/>
        </w:rPr>
        <w:t>杨</w:t>
      </w:r>
      <w:r w:rsidRPr="004A62B3">
        <w:rPr>
          <w:rFonts w:ascii="宋体" w:eastAsia="宋体" w:hAnsi="宋体"/>
          <w:snapToGrid w:val="0"/>
          <w:kern w:val="0"/>
          <w:sz w:val="24"/>
          <w:szCs w:val="24"/>
        </w:rPr>
        <w:t xml:space="preserve"> 娟</w:t>
      </w:r>
      <w:r w:rsidRPr="004A62B3">
        <w:rPr>
          <w:rFonts w:ascii="宋体" w:eastAsia="宋体" w:hAnsi="宋体" w:hint="eastAsia"/>
          <w:snapToGrid w:val="0"/>
          <w:kern w:val="0"/>
          <w:sz w:val="24"/>
          <w:szCs w:val="24"/>
        </w:rPr>
        <w:t>《教学与管理》</w:t>
      </w:r>
      <w:r w:rsidR="00842D0B" w:rsidRPr="004A62B3">
        <w:rPr>
          <w:rFonts w:ascii="宋体" w:eastAsia="宋体" w:hAnsi="宋体"/>
          <w:snapToGrid w:val="0"/>
          <w:kern w:val="0"/>
          <w:sz w:val="24"/>
          <w:szCs w:val="24"/>
        </w:rPr>
        <w:t>(2020.02)</w:t>
      </w:r>
    </w:p>
    <w:p w14:paraId="33CA914A" w14:textId="6AF6117A" w:rsidR="00BB0737" w:rsidRPr="004A62B3" w:rsidRDefault="00BB073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hint="eastAsia"/>
          <w:snapToGrid w:val="0"/>
          <w:kern w:val="0"/>
          <w:sz w:val="24"/>
          <w:szCs w:val="24"/>
        </w:rPr>
        <w:t>中小学课外阅读量严重不足，教学体系建设不完善，是我国语文教育的一个重大隐患。温儒敏先生一言道破“统编本”教材的推出目的：</w:t>
      </w:r>
      <w:r w:rsidRPr="004A62B3">
        <w:rPr>
          <w:rFonts w:ascii="宋体" w:eastAsia="宋体" w:hAnsi="宋体"/>
          <w:snapToGrid w:val="0"/>
          <w:kern w:val="0"/>
          <w:sz w:val="24"/>
          <w:szCs w:val="24"/>
        </w:rPr>
        <w:t xml:space="preserve"> “专治少读书，不读书。”在这个指导思想之下，从当前语文课外阅读体系的瓶颈入</w:t>
      </w:r>
      <w:r w:rsidRPr="004A62B3">
        <w:rPr>
          <w:rFonts w:ascii="宋体" w:eastAsia="宋体" w:hAnsi="宋体" w:hint="eastAsia"/>
          <w:snapToGrid w:val="0"/>
          <w:kern w:val="0"/>
          <w:sz w:val="24"/>
          <w:szCs w:val="24"/>
        </w:rPr>
        <w:t>手，在分析</w:t>
      </w:r>
      <w:r w:rsidRPr="004A62B3">
        <w:rPr>
          <w:rFonts w:ascii="宋体" w:eastAsia="宋体" w:hAnsi="宋体"/>
          <w:snapToGrid w:val="0"/>
          <w:kern w:val="0"/>
          <w:sz w:val="24"/>
          <w:szCs w:val="24"/>
        </w:rPr>
        <w:t xml:space="preserve"> 7~9 </w:t>
      </w:r>
      <w:r w:rsidRPr="004A62B3">
        <w:rPr>
          <w:rFonts w:ascii="宋体" w:eastAsia="宋体" w:hAnsi="宋体"/>
          <w:snapToGrid w:val="0"/>
          <w:kern w:val="0"/>
          <w:sz w:val="24"/>
          <w:szCs w:val="24"/>
        </w:rPr>
        <w:lastRenderedPageBreak/>
        <w:t>年级统编本教材的基础上，提出要尊重统编本编写体例，以统编本必读书目为蓝本，研究了如</w:t>
      </w:r>
      <w:r w:rsidRPr="004A62B3">
        <w:rPr>
          <w:rFonts w:ascii="宋体" w:eastAsia="宋体" w:hAnsi="宋体" w:hint="eastAsia"/>
          <w:snapToGrid w:val="0"/>
          <w:kern w:val="0"/>
          <w:sz w:val="24"/>
          <w:szCs w:val="24"/>
        </w:rPr>
        <w:t>何构建</w:t>
      </w:r>
      <w:r w:rsidR="00BE4188">
        <w:rPr>
          <w:rFonts w:ascii="宋体" w:eastAsia="宋体" w:hAnsi="宋体" w:hint="eastAsia"/>
          <w:snapToGrid w:val="0"/>
          <w:kern w:val="0"/>
          <w:sz w:val="24"/>
          <w:szCs w:val="24"/>
        </w:rPr>
        <w:t>初中</w:t>
      </w:r>
      <w:r w:rsidRPr="004A62B3">
        <w:rPr>
          <w:rFonts w:ascii="宋体" w:eastAsia="宋体" w:hAnsi="宋体" w:hint="eastAsia"/>
          <w:snapToGrid w:val="0"/>
          <w:kern w:val="0"/>
          <w:sz w:val="24"/>
          <w:szCs w:val="24"/>
        </w:rPr>
        <w:t>语文课外阅读教学体系。</w:t>
      </w:r>
    </w:p>
    <w:p w14:paraId="52F8C9A5" w14:textId="2D5C9350" w:rsidR="00842D0B" w:rsidRPr="004A62B3" w:rsidRDefault="00842D0B"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538C2BC5" w14:textId="4377F7E3" w:rsidR="00842D0B" w:rsidRPr="004A62B3" w:rsidRDefault="00842D0B"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4FFCC616" w14:textId="74993B11"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8</w:t>
      </w:r>
      <w:r w:rsidR="00842D0B" w:rsidRPr="004A62B3">
        <w:rPr>
          <w:rFonts w:ascii="宋体" w:eastAsia="宋体" w:hAnsi="宋体" w:hint="eastAsia"/>
          <w:snapToGrid w:val="0"/>
          <w:kern w:val="0"/>
          <w:sz w:val="24"/>
          <w:szCs w:val="24"/>
        </w:rPr>
        <w:t xml:space="preserve">统编本初中语文教材名著导读系统构建的进步 </w:t>
      </w:r>
      <w:r w:rsidR="00842D0B" w:rsidRPr="004A62B3">
        <w:rPr>
          <w:rFonts w:ascii="宋体" w:eastAsia="宋体" w:hAnsi="宋体"/>
          <w:snapToGrid w:val="0"/>
          <w:kern w:val="0"/>
          <w:sz w:val="24"/>
          <w:szCs w:val="24"/>
        </w:rPr>
        <w:t xml:space="preserve">  </w:t>
      </w:r>
    </w:p>
    <w:p w14:paraId="6C6D98B4" w14:textId="5A1AC4CD" w:rsidR="00842D0B" w:rsidRPr="004A62B3" w:rsidRDefault="00842D0B" w:rsidP="00076254">
      <w:pPr>
        <w:kinsoku w:val="0"/>
        <w:overflowPunct w:val="0"/>
        <w:autoSpaceDE w:val="0"/>
        <w:autoSpaceDN w:val="0"/>
        <w:adjustRightInd w:val="0"/>
        <w:snapToGrid w:val="0"/>
        <w:spacing w:line="360" w:lineRule="auto"/>
        <w:ind w:firstLineChars="1900" w:firstLine="4560"/>
        <w:rPr>
          <w:rFonts w:ascii="宋体" w:eastAsia="宋体" w:hAnsi="宋体"/>
          <w:snapToGrid w:val="0"/>
          <w:kern w:val="0"/>
          <w:sz w:val="24"/>
          <w:szCs w:val="24"/>
        </w:rPr>
      </w:pPr>
      <w:r w:rsidRPr="004A62B3">
        <w:rPr>
          <w:rFonts w:ascii="宋体" w:eastAsia="宋体" w:hAnsi="宋体" w:hint="eastAsia"/>
          <w:snapToGrid w:val="0"/>
          <w:kern w:val="0"/>
          <w:sz w:val="24"/>
          <w:szCs w:val="24"/>
        </w:rPr>
        <w:t>庞美美《教学与管理》（2</w:t>
      </w:r>
      <w:r w:rsidRPr="004A62B3">
        <w:rPr>
          <w:rFonts w:ascii="宋体" w:eastAsia="宋体" w:hAnsi="宋体"/>
          <w:snapToGrid w:val="0"/>
          <w:kern w:val="0"/>
          <w:sz w:val="24"/>
          <w:szCs w:val="24"/>
        </w:rPr>
        <w:t>018.09</w:t>
      </w:r>
      <w:r w:rsidRPr="004A62B3">
        <w:rPr>
          <w:rFonts w:ascii="宋体" w:eastAsia="宋体" w:hAnsi="宋体" w:hint="eastAsia"/>
          <w:snapToGrid w:val="0"/>
          <w:kern w:val="0"/>
          <w:sz w:val="24"/>
          <w:szCs w:val="24"/>
        </w:rPr>
        <w:t>）</w:t>
      </w:r>
    </w:p>
    <w:p w14:paraId="10B12EAE" w14:textId="4DA8ED80" w:rsidR="00842D0B" w:rsidRPr="004A62B3" w:rsidRDefault="00842D0B"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hint="eastAsia"/>
          <w:snapToGrid w:val="0"/>
          <w:kern w:val="0"/>
          <w:sz w:val="24"/>
          <w:szCs w:val="24"/>
        </w:rPr>
        <w:t>与人教版教材相比，统编本初中语文教材在“名著导读”栏目的编排上多有改进：选文编排更细致，导读内容更全面，读法指向更明确，途径设计更多样。部编本的“名著导读”也存在一些不足，教师要根据教材的优缺点，引导学生及时开展阅读延伸，准确把握阅读重点，综合运用阅读方法，多方面丰富阅读体验，促进阅读素养的提升。</w:t>
      </w:r>
    </w:p>
    <w:p w14:paraId="64AC2695" w14:textId="3B510F3A" w:rsidR="00842D0B" w:rsidRPr="004A62B3" w:rsidRDefault="00842D0B"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2FC1E988" w14:textId="3D28C87E" w:rsidR="00842D0B" w:rsidRPr="004A62B3" w:rsidRDefault="00842D0B"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7C921403" w14:textId="357BFE00"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9</w:t>
      </w:r>
      <w:r w:rsidR="00842D0B" w:rsidRPr="004A62B3">
        <w:rPr>
          <w:rFonts w:ascii="宋体" w:eastAsia="宋体" w:hAnsi="宋体" w:hint="eastAsia"/>
          <w:snapToGrid w:val="0"/>
          <w:kern w:val="0"/>
          <w:sz w:val="24"/>
          <w:szCs w:val="24"/>
        </w:rPr>
        <w:t xml:space="preserve">寻“错”，赏“错”，造“错” ——浅谈叙事性文学名著的导读策略 </w:t>
      </w:r>
      <w:r w:rsidR="00842D0B" w:rsidRPr="004A62B3">
        <w:rPr>
          <w:rFonts w:ascii="宋体" w:eastAsia="宋体" w:hAnsi="宋体"/>
          <w:snapToGrid w:val="0"/>
          <w:kern w:val="0"/>
          <w:sz w:val="24"/>
          <w:szCs w:val="24"/>
        </w:rPr>
        <w:t xml:space="preserve"> </w:t>
      </w:r>
    </w:p>
    <w:p w14:paraId="20F192CD" w14:textId="2F481D20" w:rsidR="00842D0B" w:rsidRPr="004A62B3" w:rsidRDefault="00842D0B" w:rsidP="00076254">
      <w:pPr>
        <w:kinsoku w:val="0"/>
        <w:overflowPunct w:val="0"/>
        <w:autoSpaceDE w:val="0"/>
        <w:autoSpaceDN w:val="0"/>
        <w:adjustRightInd w:val="0"/>
        <w:snapToGrid w:val="0"/>
        <w:spacing w:line="360" w:lineRule="auto"/>
        <w:ind w:firstLineChars="1700" w:firstLine="4080"/>
        <w:rPr>
          <w:rFonts w:ascii="宋体" w:eastAsia="宋体" w:hAnsi="宋体"/>
          <w:snapToGrid w:val="0"/>
          <w:kern w:val="0"/>
          <w:sz w:val="24"/>
          <w:szCs w:val="24"/>
        </w:rPr>
      </w:pPr>
      <w:r w:rsidRPr="004A62B3">
        <w:rPr>
          <w:rFonts w:ascii="宋体" w:eastAsia="宋体" w:hAnsi="宋体"/>
          <w:snapToGrid w:val="0"/>
          <w:kern w:val="0"/>
          <w:sz w:val="24"/>
          <w:szCs w:val="24"/>
        </w:rPr>
        <w:t>曹国锋</w:t>
      </w:r>
      <w:r w:rsidRPr="004A62B3">
        <w:rPr>
          <w:rFonts w:ascii="宋体" w:eastAsia="宋体" w:hAnsi="宋体" w:hint="eastAsia"/>
          <w:snapToGrid w:val="0"/>
          <w:kern w:val="0"/>
          <w:sz w:val="24"/>
          <w:szCs w:val="24"/>
        </w:rPr>
        <w:t>《中学语文建设》（2</w:t>
      </w:r>
      <w:r w:rsidRPr="004A62B3">
        <w:rPr>
          <w:rFonts w:ascii="宋体" w:eastAsia="宋体" w:hAnsi="宋体"/>
          <w:snapToGrid w:val="0"/>
          <w:kern w:val="0"/>
          <w:sz w:val="24"/>
          <w:szCs w:val="24"/>
        </w:rPr>
        <w:t>020.08</w:t>
      </w:r>
      <w:r w:rsidRPr="004A62B3">
        <w:rPr>
          <w:rFonts w:ascii="宋体" w:eastAsia="宋体" w:hAnsi="宋体" w:hint="eastAsia"/>
          <w:snapToGrid w:val="0"/>
          <w:kern w:val="0"/>
          <w:sz w:val="24"/>
          <w:szCs w:val="24"/>
        </w:rPr>
        <w:t>）</w:t>
      </w:r>
    </w:p>
    <w:p w14:paraId="60A06B8E" w14:textId="4A12CB0F" w:rsidR="00842D0B" w:rsidRPr="004A62B3" w:rsidRDefault="00842D0B"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snapToGrid w:val="0"/>
          <w:kern w:val="0"/>
          <w:sz w:val="24"/>
          <w:szCs w:val="24"/>
        </w:rPr>
        <w:t>“错位”是叙事性文学作品中普遍存在的艺术规律，是叙事性文学名著导</w:t>
      </w:r>
      <w:r w:rsidRPr="004A62B3">
        <w:rPr>
          <w:rFonts w:ascii="宋体" w:eastAsia="宋体" w:hAnsi="宋体" w:hint="eastAsia"/>
          <w:snapToGrid w:val="0"/>
          <w:kern w:val="0"/>
          <w:sz w:val="24"/>
          <w:szCs w:val="24"/>
        </w:rPr>
        <w:t>读的“紧要处”。在教学中要引导学生去发现“错位”，在寻“错”解密中开展导读</w:t>
      </w:r>
      <w:r w:rsidRPr="004A62B3">
        <w:rPr>
          <w:rFonts w:ascii="宋体" w:eastAsia="宋体" w:hAnsi="宋体"/>
          <w:snapToGrid w:val="0"/>
          <w:kern w:val="0"/>
          <w:sz w:val="24"/>
          <w:szCs w:val="24"/>
        </w:rPr>
        <w:t xml:space="preserve"> ；引</w:t>
      </w:r>
      <w:r w:rsidRPr="004A62B3">
        <w:rPr>
          <w:rFonts w:ascii="宋体" w:eastAsia="宋体" w:hAnsi="宋体" w:hint="eastAsia"/>
          <w:snapToGrid w:val="0"/>
          <w:kern w:val="0"/>
          <w:sz w:val="24"/>
          <w:szCs w:val="24"/>
        </w:rPr>
        <w:t>导学生去欣赏“错位”，理解“错位”的根源和逻辑，在探究溯源中深入导读</w:t>
      </w:r>
      <w:r w:rsidRPr="004A62B3">
        <w:rPr>
          <w:rFonts w:ascii="宋体" w:eastAsia="宋体" w:hAnsi="宋体"/>
          <w:snapToGrid w:val="0"/>
          <w:kern w:val="0"/>
          <w:sz w:val="24"/>
          <w:szCs w:val="24"/>
        </w:rPr>
        <w:t xml:space="preserve"> ；要善于</w:t>
      </w:r>
      <w:r w:rsidRPr="004A62B3">
        <w:rPr>
          <w:rFonts w:ascii="宋体" w:eastAsia="宋体" w:hAnsi="宋体" w:hint="eastAsia"/>
          <w:snapToGrid w:val="0"/>
          <w:kern w:val="0"/>
          <w:sz w:val="24"/>
          <w:szCs w:val="24"/>
        </w:rPr>
        <w:t>创造“错位”，进行内容重组、视角转换和批判质疑，在重构批判中深化导读。</w:t>
      </w:r>
    </w:p>
    <w:p w14:paraId="4E04E181" w14:textId="2C4BF0A6" w:rsidR="00A02A27" w:rsidRPr="004A62B3" w:rsidRDefault="00A02A2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785BE186" w14:textId="77E7CDFC" w:rsidR="00A02A27" w:rsidRPr="004A62B3" w:rsidRDefault="00A02A2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7F99DFFA" w14:textId="62C8C2F2"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0</w:t>
      </w:r>
      <w:r w:rsidR="00A02A27" w:rsidRPr="004A62B3">
        <w:rPr>
          <w:rFonts w:ascii="宋体" w:eastAsia="宋体" w:hAnsi="宋体" w:hint="eastAsia"/>
          <w:snapToGrid w:val="0"/>
          <w:kern w:val="0"/>
          <w:sz w:val="24"/>
          <w:szCs w:val="24"/>
        </w:rPr>
        <w:t xml:space="preserve">以能力目标为轴，推进整本书阅读测评 </w:t>
      </w:r>
      <w:r w:rsidR="00A02A27" w:rsidRPr="004A62B3">
        <w:rPr>
          <w:rFonts w:ascii="宋体" w:eastAsia="宋体" w:hAnsi="宋体"/>
          <w:snapToGrid w:val="0"/>
          <w:kern w:val="0"/>
          <w:sz w:val="24"/>
          <w:szCs w:val="24"/>
        </w:rPr>
        <w:t xml:space="preserve">  </w:t>
      </w:r>
    </w:p>
    <w:p w14:paraId="12D62394" w14:textId="0B16AA8F" w:rsidR="00A02A27" w:rsidRPr="004A62B3" w:rsidRDefault="00A02A27" w:rsidP="00076254">
      <w:pPr>
        <w:kinsoku w:val="0"/>
        <w:overflowPunct w:val="0"/>
        <w:autoSpaceDE w:val="0"/>
        <w:autoSpaceDN w:val="0"/>
        <w:adjustRightInd w:val="0"/>
        <w:snapToGrid w:val="0"/>
        <w:spacing w:line="360" w:lineRule="auto"/>
        <w:ind w:firstLineChars="1600" w:firstLine="3840"/>
        <w:rPr>
          <w:rFonts w:ascii="宋体" w:eastAsia="宋体" w:hAnsi="宋体"/>
          <w:snapToGrid w:val="0"/>
          <w:kern w:val="0"/>
          <w:sz w:val="24"/>
          <w:szCs w:val="24"/>
        </w:rPr>
      </w:pPr>
      <w:r w:rsidRPr="004A62B3">
        <w:rPr>
          <w:rFonts w:ascii="宋体" w:eastAsia="宋体" w:hAnsi="宋体"/>
          <w:snapToGrid w:val="0"/>
          <w:kern w:val="0"/>
          <w:sz w:val="24"/>
          <w:szCs w:val="24"/>
        </w:rPr>
        <w:t>周梦箐 叶黎明</w:t>
      </w:r>
      <w:r w:rsidRPr="004A62B3">
        <w:rPr>
          <w:rFonts w:ascii="宋体" w:eastAsia="宋体" w:hAnsi="宋体" w:hint="eastAsia"/>
          <w:snapToGrid w:val="0"/>
          <w:kern w:val="0"/>
          <w:sz w:val="24"/>
          <w:szCs w:val="24"/>
        </w:rPr>
        <w:t>《语文建设》（2</w:t>
      </w:r>
      <w:r w:rsidRPr="004A62B3">
        <w:rPr>
          <w:rFonts w:ascii="宋体" w:eastAsia="宋体" w:hAnsi="宋体"/>
          <w:snapToGrid w:val="0"/>
          <w:kern w:val="0"/>
          <w:sz w:val="24"/>
          <w:szCs w:val="24"/>
        </w:rPr>
        <w:t>020.06</w:t>
      </w:r>
      <w:r w:rsidRPr="004A62B3">
        <w:rPr>
          <w:rFonts w:ascii="宋体" w:eastAsia="宋体" w:hAnsi="宋体" w:hint="eastAsia"/>
          <w:snapToGrid w:val="0"/>
          <w:kern w:val="0"/>
          <w:sz w:val="24"/>
          <w:szCs w:val="24"/>
        </w:rPr>
        <w:t>）</w:t>
      </w:r>
    </w:p>
    <w:p w14:paraId="5F0B2CC2" w14:textId="1678DB28" w:rsidR="00A02A27" w:rsidRPr="004A62B3" w:rsidRDefault="00A02A2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hint="eastAsia"/>
          <w:snapToGrid w:val="0"/>
          <w:kern w:val="0"/>
          <w:sz w:val="24"/>
          <w:szCs w:val="24"/>
        </w:rPr>
        <w:t>整本书阅读测评属于阅读综合能力的评价，旨在考查学生在整本书阅读这样复杂庞大的任务情境下，综合运用语文知识和阅读能力的阅读素养。其中，阅读能力是整本书阅读测评的核心目标。</w:t>
      </w:r>
    </w:p>
    <w:p w14:paraId="68E32CA2" w14:textId="357C5098" w:rsidR="00A02A27" w:rsidRPr="004A62B3" w:rsidRDefault="00A02A2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7D2CA07F" w14:textId="34161AB4" w:rsidR="00A02A27" w:rsidRPr="004A62B3" w:rsidRDefault="00A02A2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3E67C18E" w14:textId="77777777" w:rsidR="00521984" w:rsidRDefault="00521984"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6B1275CA" w14:textId="77777777" w:rsidR="005240BC" w:rsidRDefault="005240BC"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213B8F7D" w14:textId="4FEC61F3"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1</w:t>
      </w:r>
      <w:r w:rsidR="00A02A27" w:rsidRPr="004A62B3">
        <w:rPr>
          <w:rFonts w:ascii="宋体" w:eastAsia="宋体" w:hAnsi="宋体" w:hint="eastAsia"/>
          <w:snapToGrid w:val="0"/>
          <w:kern w:val="0"/>
          <w:sz w:val="24"/>
          <w:szCs w:val="24"/>
        </w:rPr>
        <w:t>用“大概念”建构自读名著读写共生教学——</w:t>
      </w:r>
      <w:r w:rsidR="00A02A27" w:rsidRPr="004A62B3">
        <w:rPr>
          <w:rFonts w:ascii="宋体" w:eastAsia="宋体" w:hAnsi="宋体"/>
          <w:snapToGrid w:val="0"/>
          <w:kern w:val="0"/>
          <w:sz w:val="24"/>
          <w:szCs w:val="24"/>
        </w:rPr>
        <w:t>以《给青年的十二封信》为例</w:t>
      </w:r>
      <w:r w:rsidR="00A02A27" w:rsidRPr="004A62B3">
        <w:rPr>
          <w:rFonts w:ascii="宋体" w:eastAsia="宋体" w:hAnsi="宋体" w:hint="eastAsia"/>
          <w:snapToGrid w:val="0"/>
          <w:kern w:val="0"/>
          <w:sz w:val="24"/>
          <w:szCs w:val="24"/>
        </w:rPr>
        <w:t xml:space="preserve"> </w:t>
      </w:r>
      <w:r w:rsidR="00A02A27" w:rsidRPr="004A62B3">
        <w:rPr>
          <w:rFonts w:ascii="宋体" w:eastAsia="宋体" w:hAnsi="宋体"/>
          <w:snapToGrid w:val="0"/>
          <w:kern w:val="0"/>
          <w:sz w:val="24"/>
          <w:szCs w:val="24"/>
        </w:rPr>
        <w:t xml:space="preserve"> </w:t>
      </w:r>
    </w:p>
    <w:p w14:paraId="4F0B3AE4" w14:textId="4D326438" w:rsidR="00A02A27" w:rsidRPr="004A62B3" w:rsidRDefault="00A02A27" w:rsidP="00076254">
      <w:pPr>
        <w:kinsoku w:val="0"/>
        <w:overflowPunct w:val="0"/>
        <w:autoSpaceDE w:val="0"/>
        <w:autoSpaceDN w:val="0"/>
        <w:adjustRightInd w:val="0"/>
        <w:snapToGrid w:val="0"/>
        <w:spacing w:line="360" w:lineRule="auto"/>
        <w:ind w:firstLineChars="2000" w:firstLine="4800"/>
        <w:rPr>
          <w:rFonts w:ascii="宋体" w:eastAsia="宋体" w:hAnsi="宋体"/>
          <w:snapToGrid w:val="0"/>
          <w:kern w:val="0"/>
          <w:sz w:val="24"/>
          <w:szCs w:val="24"/>
        </w:rPr>
      </w:pPr>
      <w:r w:rsidRPr="004A62B3">
        <w:rPr>
          <w:rFonts w:ascii="宋体" w:eastAsia="宋体" w:hAnsi="宋体"/>
          <w:snapToGrid w:val="0"/>
          <w:kern w:val="0"/>
          <w:sz w:val="24"/>
          <w:szCs w:val="24"/>
        </w:rPr>
        <w:t>李 郁</w:t>
      </w:r>
      <w:r w:rsidR="00034055" w:rsidRPr="004A62B3">
        <w:rPr>
          <w:rFonts w:ascii="宋体" w:eastAsia="宋体" w:hAnsi="宋体" w:hint="eastAsia"/>
          <w:snapToGrid w:val="0"/>
          <w:kern w:val="0"/>
          <w:sz w:val="24"/>
          <w:szCs w:val="24"/>
        </w:rPr>
        <w:t>《语文建设》（2</w:t>
      </w:r>
      <w:r w:rsidR="00034055" w:rsidRPr="004A62B3">
        <w:rPr>
          <w:rFonts w:ascii="宋体" w:eastAsia="宋体" w:hAnsi="宋体"/>
          <w:snapToGrid w:val="0"/>
          <w:kern w:val="0"/>
          <w:sz w:val="24"/>
          <w:szCs w:val="24"/>
        </w:rPr>
        <w:t>022.06</w:t>
      </w:r>
      <w:r w:rsidR="00034055" w:rsidRPr="004A62B3">
        <w:rPr>
          <w:rFonts w:ascii="宋体" w:eastAsia="宋体" w:hAnsi="宋体" w:hint="eastAsia"/>
          <w:snapToGrid w:val="0"/>
          <w:kern w:val="0"/>
          <w:sz w:val="24"/>
          <w:szCs w:val="24"/>
        </w:rPr>
        <w:t>）</w:t>
      </w:r>
    </w:p>
    <w:p w14:paraId="352B0B92" w14:textId="4281FDAF" w:rsidR="00A02A27" w:rsidRPr="004A62B3" w:rsidRDefault="00A02A2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hint="eastAsia"/>
          <w:snapToGrid w:val="0"/>
          <w:kern w:val="0"/>
          <w:sz w:val="24"/>
          <w:szCs w:val="24"/>
        </w:rPr>
        <w:t>初中统编教材里的自读名著的教学价值往往被教师忽略。本文以《给青年的十二封信》为例，结合文本特点，将书信体作为学科“大概念”，从读写共生角度探索自读名著教学，引导学生通过剖析、理解、运用和思辨的方式实现深度阅读，同时提高写作能力。</w:t>
      </w:r>
    </w:p>
    <w:p w14:paraId="23451D07" w14:textId="2D776CB0" w:rsidR="00A02A27" w:rsidRPr="004A62B3" w:rsidRDefault="00A02A2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599158EE" w14:textId="3EC62564" w:rsidR="00A02A27" w:rsidRPr="004A62B3" w:rsidRDefault="00A02A27"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62B122B6" w14:textId="71CDD057"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2</w:t>
      </w:r>
      <w:r w:rsidR="00034055" w:rsidRPr="004A62B3">
        <w:rPr>
          <w:rFonts w:ascii="宋体" w:eastAsia="宋体" w:hAnsi="宋体" w:hint="eastAsia"/>
          <w:snapToGrid w:val="0"/>
          <w:kern w:val="0"/>
          <w:sz w:val="24"/>
          <w:szCs w:val="24"/>
        </w:rPr>
        <w:t>由“一篇文”到“一本书”——</w:t>
      </w:r>
      <w:r w:rsidR="00034055" w:rsidRPr="004A62B3">
        <w:rPr>
          <w:rFonts w:ascii="宋体" w:eastAsia="宋体" w:hAnsi="宋体"/>
          <w:snapToGrid w:val="0"/>
          <w:kern w:val="0"/>
          <w:sz w:val="24"/>
          <w:szCs w:val="24"/>
        </w:rPr>
        <w:t>推动初中生课外阅读的实践与思考</w:t>
      </w:r>
      <w:r w:rsidR="00034055" w:rsidRPr="004A62B3">
        <w:rPr>
          <w:rFonts w:ascii="宋体" w:eastAsia="宋体" w:hAnsi="宋体" w:hint="eastAsia"/>
          <w:snapToGrid w:val="0"/>
          <w:kern w:val="0"/>
          <w:sz w:val="24"/>
          <w:szCs w:val="24"/>
        </w:rPr>
        <w:t xml:space="preserve"> </w:t>
      </w:r>
      <w:r w:rsidR="00034055" w:rsidRPr="004A62B3">
        <w:rPr>
          <w:rFonts w:ascii="宋体" w:eastAsia="宋体" w:hAnsi="宋体"/>
          <w:snapToGrid w:val="0"/>
          <w:kern w:val="0"/>
          <w:sz w:val="24"/>
          <w:szCs w:val="24"/>
        </w:rPr>
        <w:t xml:space="preserve"> </w:t>
      </w:r>
    </w:p>
    <w:p w14:paraId="52953E40" w14:textId="04FC6B68" w:rsidR="00034055" w:rsidRPr="004A62B3" w:rsidRDefault="00034055" w:rsidP="00076254">
      <w:pPr>
        <w:kinsoku w:val="0"/>
        <w:overflowPunct w:val="0"/>
        <w:autoSpaceDE w:val="0"/>
        <w:autoSpaceDN w:val="0"/>
        <w:adjustRightInd w:val="0"/>
        <w:snapToGrid w:val="0"/>
        <w:spacing w:line="360" w:lineRule="auto"/>
        <w:ind w:firstLineChars="1800" w:firstLine="4320"/>
        <w:rPr>
          <w:rFonts w:ascii="宋体" w:eastAsia="宋体" w:hAnsi="宋体"/>
          <w:snapToGrid w:val="0"/>
          <w:kern w:val="0"/>
          <w:sz w:val="24"/>
          <w:szCs w:val="24"/>
        </w:rPr>
      </w:pPr>
      <w:r w:rsidRPr="004A62B3">
        <w:rPr>
          <w:rFonts w:ascii="宋体" w:eastAsia="宋体" w:hAnsi="宋体" w:hint="eastAsia"/>
          <w:snapToGrid w:val="0"/>
          <w:kern w:val="0"/>
          <w:sz w:val="24"/>
          <w:szCs w:val="24"/>
        </w:rPr>
        <w:t>杨正奎《上海教育科研》（2</w:t>
      </w:r>
      <w:r w:rsidRPr="004A62B3">
        <w:rPr>
          <w:rFonts w:ascii="宋体" w:eastAsia="宋体" w:hAnsi="宋体"/>
          <w:snapToGrid w:val="0"/>
          <w:kern w:val="0"/>
          <w:sz w:val="24"/>
          <w:szCs w:val="24"/>
        </w:rPr>
        <w:t>017.12</w:t>
      </w:r>
      <w:r w:rsidRPr="004A62B3">
        <w:rPr>
          <w:rFonts w:ascii="宋体" w:eastAsia="宋体" w:hAnsi="宋体" w:hint="eastAsia"/>
          <w:snapToGrid w:val="0"/>
          <w:kern w:val="0"/>
          <w:sz w:val="24"/>
          <w:szCs w:val="24"/>
        </w:rPr>
        <w:t>）</w:t>
      </w:r>
    </w:p>
    <w:p w14:paraId="4D27D3A5" w14:textId="28973CA1" w:rsidR="00034055" w:rsidRPr="004A62B3" w:rsidRDefault="00034055"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hint="eastAsia"/>
          <w:snapToGrid w:val="0"/>
          <w:kern w:val="0"/>
          <w:sz w:val="24"/>
          <w:szCs w:val="24"/>
        </w:rPr>
        <w:t>推动初中生课外阅读是初中语文教学的一个重要问题。语文课程标准和统编教材对初中生的课外阅读都有明确的要求。本文提出了由“一本书”到“一篇文”的导读方法来推动初中生课外阅读，阐述了实施这种方法的意义，同时结合教学实际提供了由“一本书”到“一篇文”的实施路径和措施以及对此方法的深入思考。</w:t>
      </w:r>
    </w:p>
    <w:p w14:paraId="4CFDC787" w14:textId="3EDC541E" w:rsidR="00034055" w:rsidRPr="004A62B3" w:rsidRDefault="00034055"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2593E714" w14:textId="3614BE7C" w:rsidR="00034055" w:rsidRPr="004A62B3" w:rsidRDefault="00034055"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54DC7B2E" w14:textId="296E6F46" w:rsidR="00034055" w:rsidRPr="004A62B3" w:rsidRDefault="00034055"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108946CA" w14:textId="4C75FF16"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3</w:t>
      </w:r>
      <w:r w:rsidR="00034055" w:rsidRPr="004A62B3">
        <w:rPr>
          <w:rFonts w:ascii="宋体" w:eastAsia="宋体" w:hAnsi="宋体" w:hint="eastAsia"/>
          <w:snapToGrid w:val="0"/>
          <w:kern w:val="0"/>
          <w:sz w:val="24"/>
          <w:szCs w:val="24"/>
        </w:rPr>
        <w:t>运</w:t>
      </w:r>
      <w:r w:rsidR="00034055" w:rsidRPr="004A62B3">
        <w:rPr>
          <w:rFonts w:ascii="宋体" w:eastAsia="宋体" w:hAnsi="宋体"/>
          <w:snapToGrid w:val="0"/>
          <w:kern w:val="0"/>
          <w:sz w:val="24"/>
          <w:szCs w:val="24"/>
        </w:rPr>
        <w:t>用经典名著阅读提升学生理解力与表</w:t>
      </w:r>
      <w:r w:rsidR="00522A74">
        <w:rPr>
          <w:rFonts w:ascii="宋体" w:eastAsia="宋体" w:hAnsi="宋体" w:hint="eastAsia"/>
          <w:snapToGrid w:val="0"/>
          <w:kern w:val="0"/>
          <w:sz w:val="24"/>
          <w:szCs w:val="24"/>
        </w:rPr>
        <w:t>达</w:t>
      </w:r>
      <w:r w:rsidR="00034055" w:rsidRPr="004A62B3">
        <w:rPr>
          <w:rFonts w:ascii="宋体" w:eastAsia="宋体" w:hAnsi="宋体"/>
          <w:snapToGrid w:val="0"/>
          <w:kern w:val="0"/>
          <w:sz w:val="24"/>
          <w:szCs w:val="24"/>
        </w:rPr>
        <w:t>力  </w:t>
      </w:r>
    </w:p>
    <w:p w14:paraId="07721C61" w14:textId="1EB18F60" w:rsidR="00034055" w:rsidRPr="004A62B3" w:rsidRDefault="00034055" w:rsidP="00076254">
      <w:pPr>
        <w:kinsoku w:val="0"/>
        <w:overflowPunct w:val="0"/>
        <w:autoSpaceDE w:val="0"/>
        <w:autoSpaceDN w:val="0"/>
        <w:adjustRightInd w:val="0"/>
        <w:snapToGrid w:val="0"/>
        <w:spacing w:line="360" w:lineRule="auto"/>
        <w:ind w:firstLineChars="1000" w:firstLine="2400"/>
        <w:rPr>
          <w:rFonts w:ascii="宋体" w:eastAsia="宋体" w:hAnsi="宋体"/>
          <w:snapToGrid w:val="0"/>
          <w:kern w:val="0"/>
          <w:sz w:val="24"/>
          <w:szCs w:val="24"/>
        </w:rPr>
      </w:pPr>
      <w:r w:rsidRPr="004A62B3">
        <w:rPr>
          <w:rFonts w:ascii="宋体" w:eastAsia="宋体" w:hAnsi="宋体" w:hint="eastAsia"/>
          <w:snapToGrid w:val="0"/>
          <w:kern w:val="0"/>
          <w:sz w:val="24"/>
          <w:szCs w:val="24"/>
        </w:rPr>
        <w:t>李</w:t>
      </w:r>
      <w:r w:rsidRPr="004A62B3">
        <w:rPr>
          <w:rFonts w:ascii="宋体" w:eastAsia="宋体" w:hAnsi="宋体"/>
          <w:snapToGrid w:val="0"/>
          <w:kern w:val="0"/>
          <w:sz w:val="24"/>
          <w:szCs w:val="24"/>
        </w:rPr>
        <w:t>祖贵</w:t>
      </w:r>
      <w:r w:rsidR="00522A74">
        <w:rPr>
          <w:rFonts w:ascii="宋体" w:eastAsia="宋体" w:hAnsi="宋体" w:hint="eastAsia"/>
          <w:snapToGrid w:val="0"/>
          <w:kern w:val="0"/>
          <w:sz w:val="24"/>
          <w:szCs w:val="24"/>
        </w:rPr>
        <w:t>、</w:t>
      </w:r>
      <w:r w:rsidRPr="004A62B3">
        <w:rPr>
          <w:rFonts w:ascii="宋体" w:eastAsia="宋体" w:hAnsi="宋体"/>
          <w:snapToGrid w:val="0"/>
          <w:kern w:val="0"/>
          <w:sz w:val="24"/>
          <w:szCs w:val="24"/>
        </w:rPr>
        <w:t>周桂芳</w:t>
      </w:r>
      <w:r w:rsidR="004A62B3" w:rsidRPr="004A62B3">
        <w:rPr>
          <w:rFonts w:ascii="宋体" w:eastAsia="宋体" w:hAnsi="宋体" w:hint="eastAsia"/>
          <w:snapToGrid w:val="0"/>
          <w:kern w:val="0"/>
          <w:sz w:val="24"/>
          <w:szCs w:val="24"/>
        </w:rPr>
        <w:t xml:space="preserve">《课程 教材 </w:t>
      </w:r>
      <w:r w:rsidR="004A62B3" w:rsidRPr="004A62B3">
        <w:rPr>
          <w:rFonts w:ascii="宋体" w:eastAsia="宋体" w:hAnsi="宋体"/>
          <w:snapToGrid w:val="0"/>
          <w:kern w:val="0"/>
          <w:sz w:val="24"/>
          <w:szCs w:val="24"/>
        </w:rPr>
        <w:t xml:space="preserve"> </w:t>
      </w:r>
      <w:r w:rsidR="004A62B3" w:rsidRPr="004A62B3">
        <w:rPr>
          <w:rFonts w:ascii="宋体" w:eastAsia="宋体" w:hAnsi="宋体" w:hint="eastAsia"/>
          <w:snapToGrid w:val="0"/>
          <w:kern w:val="0"/>
          <w:sz w:val="24"/>
          <w:szCs w:val="24"/>
        </w:rPr>
        <w:t>叫法》（2</w:t>
      </w:r>
      <w:r w:rsidR="004A62B3" w:rsidRPr="004A62B3">
        <w:rPr>
          <w:rFonts w:ascii="宋体" w:eastAsia="宋体" w:hAnsi="宋体"/>
          <w:snapToGrid w:val="0"/>
          <w:kern w:val="0"/>
          <w:sz w:val="24"/>
          <w:szCs w:val="24"/>
        </w:rPr>
        <w:t>022.01</w:t>
      </w:r>
      <w:r w:rsidR="004A62B3" w:rsidRPr="004A62B3">
        <w:rPr>
          <w:rFonts w:ascii="宋体" w:eastAsia="宋体" w:hAnsi="宋体" w:hint="eastAsia"/>
          <w:snapToGrid w:val="0"/>
          <w:kern w:val="0"/>
          <w:sz w:val="24"/>
          <w:szCs w:val="24"/>
        </w:rPr>
        <w:t>）</w:t>
      </w:r>
    </w:p>
    <w:p w14:paraId="1C2844E5" w14:textId="61B3D674" w:rsidR="00034055" w:rsidRPr="004A62B3" w:rsidRDefault="00034055"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snapToGrid w:val="0"/>
          <w:kern w:val="0"/>
          <w:sz w:val="24"/>
          <w:szCs w:val="24"/>
        </w:rPr>
        <w:t>统编初中语文教材采用</w:t>
      </w:r>
      <w:r w:rsidRPr="004A62B3">
        <w:rPr>
          <w:rFonts w:ascii="宋体" w:eastAsia="宋体" w:hAnsi="宋体" w:hint="eastAsia"/>
          <w:snapToGrid w:val="0"/>
          <w:kern w:val="0"/>
          <w:sz w:val="24"/>
          <w:szCs w:val="24"/>
        </w:rPr>
        <w:t>“</w:t>
      </w:r>
      <w:r w:rsidRPr="004A62B3">
        <w:rPr>
          <w:rFonts w:ascii="宋体" w:eastAsia="宋体" w:hAnsi="宋体"/>
          <w:snapToGrid w:val="0"/>
          <w:kern w:val="0"/>
          <w:sz w:val="24"/>
          <w:szCs w:val="24"/>
        </w:rPr>
        <w:t>三</w:t>
      </w:r>
      <w:r w:rsidRPr="004A62B3">
        <w:rPr>
          <w:rFonts w:ascii="宋体" w:eastAsia="宋体" w:hAnsi="宋体" w:hint="eastAsia"/>
          <w:snapToGrid w:val="0"/>
          <w:kern w:val="0"/>
          <w:sz w:val="24"/>
          <w:szCs w:val="24"/>
        </w:rPr>
        <w:t>位一</w:t>
      </w:r>
      <w:r w:rsidRPr="004A62B3">
        <w:rPr>
          <w:rFonts w:ascii="宋体" w:eastAsia="宋体" w:hAnsi="宋体"/>
          <w:snapToGrid w:val="0"/>
          <w:kern w:val="0"/>
          <w:sz w:val="24"/>
          <w:szCs w:val="24"/>
        </w:rPr>
        <w:t>体</w:t>
      </w:r>
      <w:r w:rsidR="00076254">
        <w:rPr>
          <w:rFonts w:ascii="宋体" w:eastAsia="宋体" w:hAnsi="宋体" w:hint="eastAsia"/>
          <w:snapToGrid w:val="0"/>
          <w:kern w:val="0"/>
          <w:sz w:val="24"/>
          <w:szCs w:val="24"/>
        </w:rPr>
        <w:t>”</w:t>
      </w:r>
      <w:r w:rsidRPr="004A62B3">
        <w:rPr>
          <w:rFonts w:ascii="宋体" w:eastAsia="宋体" w:hAnsi="宋体" w:hint="eastAsia"/>
          <w:snapToGrid w:val="0"/>
          <w:kern w:val="0"/>
          <w:sz w:val="24"/>
          <w:szCs w:val="24"/>
        </w:rPr>
        <w:t>的</w:t>
      </w:r>
      <w:r w:rsidRPr="004A62B3">
        <w:rPr>
          <w:rFonts w:ascii="宋体" w:eastAsia="宋体" w:hAnsi="宋体"/>
          <w:snapToGrid w:val="0"/>
          <w:kern w:val="0"/>
          <w:sz w:val="24"/>
          <w:szCs w:val="24"/>
        </w:rPr>
        <w:t>编排理念</w:t>
      </w:r>
      <w:r w:rsidR="00076254">
        <w:rPr>
          <w:rFonts w:ascii="宋体" w:eastAsia="宋体" w:hAnsi="宋体" w:hint="eastAsia"/>
          <w:snapToGrid w:val="0"/>
          <w:kern w:val="0"/>
          <w:sz w:val="24"/>
          <w:szCs w:val="24"/>
        </w:rPr>
        <w:t>，</w:t>
      </w:r>
      <w:r w:rsidRPr="004A62B3">
        <w:rPr>
          <w:rFonts w:ascii="宋体" w:eastAsia="宋体" w:hAnsi="宋体"/>
          <w:snapToGrid w:val="0"/>
          <w:kern w:val="0"/>
          <w:sz w:val="24"/>
          <w:szCs w:val="24"/>
        </w:rPr>
        <w:t>将经典名著整本书的</w:t>
      </w:r>
      <w:r w:rsidRPr="004A62B3">
        <w:rPr>
          <w:rFonts w:ascii="宋体" w:eastAsia="宋体" w:hAnsi="宋体" w:hint="eastAsia"/>
          <w:snapToGrid w:val="0"/>
          <w:kern w:val="0"/>
          <w:sz w:val="24"/>
          <w:szCs w:val="24"/>
        </w:rPr>
        <w:t>阅</w:t>
      </w:r>
      <w:r w:rsidRPr="004A62B3">
        <w:rPr>
          <w:rFonts w:ascii="宋体" w:eastAsia="宋体" w:hAnsi="宋体"/>
          <w:snapToGrid w:val="0"/>
          <w:kern w:val="0"/>
          <w:sz w:val="24"/>
          <w:szCs w:val="24"/>
        </w:rPr>
        <w:t>读教学提到重要位置</w:t>
      </w:r>
      <w:r w:rsidR="00076254">
        <w:rPr>
          <w:rFonts w:ascii="宋体" w:eastAsia="宋体" w:hAnsi="宋体" w:hint="eastAsia"/>
          <w:snapToGrid w:val="0"/>
          <w:kern w:val="0"/>
          <w:sz w:val="24"/>
          <w:szCs w:val="24"/>
        </w:rPr>
        <w:t>。</w:t>
      </w:r>
      <w:r w:rsidRPr="004A62B3">
        <w:rPr>
          <w:rFonts w:ascii="宋体" w:eastAsia="宋体" w:hAnsi="宋体"/>
          <w:snapToGrid w:val="0"/>
          <w:kern w:val="0"/>
          <w:sz w:val="24"/>
          <w:szCs w:val="24"/>
        </w:rPr>
        <w:t>运用经典名著整本阅读提升学生理解力与表达力的途径有</w:t>
      </w:r>
      <w:r w:rsidRPr="004A62B3">
        <w:rPr>
          <w:rFonts w:ascii="宋体" w:eastAsia="宋体" w:hAnsi="宋体" w:hint="eastAsia"/>
          <w:snapToGrid w:val="0"/>
          <w:kern w:val="0"/>
          <w:sz w:val="24"/>
          <w:szCs w:val="24"/>
        </w:rPr>
        <w:t>三</w:t>
      </w:r>
      <w:r w:rsidRPr="004A62B3">
        <w:rPr>
          <w:rFonts w:ascii="宋体" w:eastAsia="宋体" w:hAnsi="宋体"/>
          <w:snapToGrid w:val="0"/>
          <w:kern w:val="0"/>
          <w:sz w:val="24"/>
          <w:szCs w:val="24"/>
        </w:rPr>
        <w:t>条</w:t>
      </w:r>
      <w:r w:rsidRPr="004A62B3">
        <w:rPr>
          <w:rFonts w:ascii="宋体" w:eastAsia="宋体" w:hAnsi="宋体" w:hint="eastAsia"/>
          <w:snapToGrid w:val="0"/>
          <w:kern w:val="0"/>
          <w:sz w:val="24"/>
          <w:szCs w:val="24"/>
        </w:rPr>
        <w:t>：孜</w:t>
      </w:r>
      <w:r w:rsidRPr="004A62B3">
        <w:rPr>
          <w:rFonts w:ascii="宋体" w:eastAsia="宋体" w:hAnsi="宋体"/>
          <w:snapToGrid w:val="0"/>
          <w:kern w:val="0"/>
          <w:sz w:val="24"/>
          <w:szCs w:val="24"/>
        </w:rPr>
        <w:t>心契心</w:t>
      </w:r>
      <w:r w:rsidRPr="004A62B3">
        <w:rPr>
          <w:rFonts w:ascii="宋体" w:eastAsia="宋体" w:hAnsi="宋体" w:hint="eastAsia"/>
          <w:snapToGrid w:val="0"/>
          <w:kern w:val="0"/>
          <w:sz w:val="24"/>
          <w:szCs w:val="24"/>
        </w:rPr>
        <w:t>，系</w:t>
      </w:r>
      <w:r w:rsidRPr="004A62B3">
        <w:rPr>
          <w:rFonts w:ascii="宋体" w:eastAsia="宋体" w:hAnsi="宋体"/>
          <w:snapToGrid w:val="0"/>
          <w:kern w:val="0"/>
          <w:sz w:val="24"/>
          <w:szCs w:val="24"/>
        </w:rPr>
        <w:t>统规划</w:t>
      </w:r>
      <w:r w:rsidRPr="004A62B3">
        <w:rPr>
          <w:rFonts w:ascii="宋体" w:eastAsia="宋体" w:hAnsi="宋体" w:hint="eastAsia"/>
          <w:snapToGrid w:val="0"/>
          <w:kern w:val="0"/>
          <w:sz w:val="24"/>
          <w:szCs w:val="24"/>
        </w:rPr>
        <w:t>，</w:t>
      </w:r>
      <w:r w:rsidRPr="004A62B3">
        <w:rPr>
          <w:rFonts w:ascii="宋体" w:eastAsia="宋体" w:hAnsi="宋体"/>
          <w:snapToGrid w:val="0"/>
          <w:kern w:val="0"/>
          <w:sz w:val="24"/>
          <w:szCs w:val="24"/>
        </w:rPr>
        <w:t>促进主体觉醒</w:t>
      </w:r>
      <w:r w:rsidR="00076254">
        <w:rPr>
          <w:rFonts w:ascii="宋体" w:eastAsia="宋体" w:hAnsi="宋体" w:hint="eastAsia"/>
          <w:snapToGrid w:val="0"/>
          <w:kern w:val="0"/>
          <w:sz w:val="24"/>
          <w:szCs w:val="24"/>
        </w:rPr>
        <w:t>；</w:t>
      </w:r>
      <w:r w:rsidR="004A62B3" w:rsidRPr="004A62B3">
        <w:rPr>
          <w:rFonts w:ascii="宋体" w:eastAsia="宋体" w:hAnsi="宋体" w:hint="eastAsia"/>
          <w:snapToGrid w:val="0"/>
          <w:kern w:val="0"/>
          <w:sz w:val="24"/>
          <w:szCs w:val="24"/>
        </w:rPr>
        <w:t>以</w:t>
      </w:r>
      <w:r w:rsidRPr="004A62B3">
        <w:rPr>
          <w:rFonts w:ascii="宋体" w:eastAsia="宋体" w:hAnsi="宋体"/>
          <w:snapToGrid w:val="0"/>
          <w:kern w:val="0"/>
          <w:sz w:val="24"/>
          <w:szCs w:val="24"/>
        </w:rPr>
        <w:t>文解文</w:t>
      </w:r>
      <w:r w:rsidRPr="004A62B3">
        <w:rPr>
          <w:rFonts w:ascii="宋体" w:eastAsia="宋体" w:hAnsi="宋体" w:hint="eastAsia"/>
          <w:snapToGrid w:val="0"/>
          <w:kern w:val="0"/>
          <w:sz w:val="24"/>
          <w:szCs w:val="24"/>
        </w:rPr>
        <w:t>，</w:t>
      </w:r>
      <w:r w:rsidRPr="004A62B3">
        <w:rPr>
          <w:rFonts w:ascii="宋体" w:eastAsia="宋体" w:hAnsi="宋体"/>
          <w:snapToGrid w:val="0"/>
          <w:kern w:val="0"/>
          <w:sz w:val="24"/>
          <w:szCs w:val="24"/>
        </w:rPr>
        <w:t>选好载体</w:t>
      </w:r>
      <w:r w:rsidRPr="004A62B3">
        <w:rPr>
          <w:rFonts w:ascii="宋体" w:eastAsia="宋体" w:hAnsi="宋体" w:hint="eastAsia"/>
          <w:snapToGrid w:val="0"/>
          <w:kern w:val="0"/>
          <w:sz w:val="24"/>
          <w:szCs w:val="24"/>
        </w:rPr>
        <w:t>，</w:t>
      </w:r>
      <w:r w:rsidRPr="004A62B3">
        <w:rPr>
          <w:rFonts w:ascii="宋体" w:eastAsia="宋体" w:hAnsi="宋体"/>
          <w:snapToGrid w:val="0"/>
          <w:kern w:val="0"/>
          <w:sz w:val="24"/>
          <w:szCs w:val="24"/>
        </w:rPr>
        <w:t>夯实理解过</w:t>
      </w:r>
      <w:r w:rsidR="00076254">
        <w:rPr>
          <w:rFonts w:ascii="宋体" w:eastAsia="宋体" w:hAnsi="宋体" w:hint="eastAsia"/>
          <w:snapToGrid w:val="0"/>
          <w:kern w:val="0"/>
          <w:sz w:val="24"/>
          <w:szCs w:val="24"/>
        </w:rPr>
        <w:t>程</w:t>
      </w:r>
      <w:r w:rsidRPr="004A62B3">
        <w:rPr>
          <w:rFonts w:ascii="宋体" w:eastAsia="宋体" w:hAnsi="宋体"/>
          <w:snapToGrid w:val="0"/>
          <w:kern w:val="0"/>
          <w:sz w:val="24"/>
          <w:szCs w:val="24"/>
        </w:rPr>
        <w:t>；</w:t>
      </w:r>
      <w:r w:rsidRPr="004A62B3">
        <w:rPr>
          <w:rFonts w:ascii="宋体" w:eastAsia="宋体" w:hAnsi="宋体" w:hint="eastAsia"/>
          <w:snapToGrid w:val="0"/>
          <w:kern w:val="0"/>
          <w:sz w:val="24"/>
          <w:szCs w:val="24"/>
        </w:rPr>
        <w:t>以</w:t>
      </w:r>
      <w:r w:rsidRPr="004A62B3">
        <w:rPr>
          <w:rFonts w:ascii="宋体" w:eastAsia="宋体" w:hAnsi="宋体"/>
          <w:snapToGrid w:val="0"/>
          <w:kern w:val="0"/>
          <w:sz w:val="24"/>
          <w:szCs w:val="24"/>
        </w:rPr>
        <w:t>言传言</w:t>
      </w:r>
      <w:r w:rsidRPr="004A62B3">
        <w:rPr>
          <w:rFonts w:ascii="宋体" w:eastAsia="宋体" w:hAnsi="宋体" w:hint="eastAsia"/>
          <w:snapToGrid w:val="0"/>
          <w:kern w:val="0"/>
          <w:sz w:val="24"/>
          <w:szCs w:val="24"/>
        </w:rPr>
        <w:t>，</w:t>
      </w:r>
      <w:r w:rsidRPr="004A62B3">
        <w:rPr>
          <w:rFonts w:ascii="宋体" w:eastAsia="宋体" w:hAnsi="宋体"/>
          <w:snapToGrid w:val="0"/>
          <w:kern w:val="0"/>
          <w:sz w:val="24"/>
          <w:szCs w:val="24"/>
        </w:rPr>
        <w:t>选好范本</w:t>
      </w:r>
      <w:r w:rsidRPr="004A62B3">
        <w:rPr>
          <w:rFonts w:ascii="宋体" w:eastAsia="宋体" w:hAnsi="宋体" w:hint="eastAsia"/>
          <w:snapToGrid w:val="0"/>
          <w:kern w:val="0"/>
          <w:sz w:val="24"/>
          <w:szCs w:val="24"/>
        </w:rPr>
        <w:t>，</w:t>
      </w:r>
      <w:r w:rsidRPr="004A62B3">
        <w:rPr>
          <w:rFonts w:ascii="宋体" w:eastAsia="宋体" w:hAnsi="宋体"/>
          <w:snapToGrid w:val="0"/>
          <w:kern w:val="0"/>
          <w:sz w:val="24"/>
          <w:szCs w:val="24"/>
        </w:rPr>
        <w:t>提升表达技能。  </w:t>
      </w:r>
    </w:p>
    <w:p w14:paraId="2761EA8B" w14:textId="726FAE62" w:rsidR="004A62B3" w:rsidRPr="004A62B3" w:rsidRDefault="004A62B3"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4181E847" w14:textId="2FB8BD3E" w:rsidR="004A62B3" w:rsidRPr="004A62B3" w:rsidRDefault="004A62B3"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68EA7946" w14:textId="3CD7E065" w:rsidR="00076254"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4</w:t>
      </w:r>
      <w:r w:rsidR="004A62B3" w:rsidRPr="004A62B3">
        <w:rPr>
          <w:rFonts w:ascii="宋体" w:eastAsia="宋体" w:hAnsi="宋体" w:hint="eastAsia"/>
          <w:snapToGrid w:val="0"/>
          <w:kern w:val="0"/>
          <w:sz w:val="24"/>
          <w:szCs w:val="24"/>
        </w:rPr>
        <w:t xml:space="preserve">整本书阅读教学的几种偏向 </w:t>
      </w:r>
      <w:r w:rsidR="004A62B3" w:rsidRPr="004A62B3">
        <w:rPr>
          <w:rFonts w:ascii="宋体" w:eastAsia="宋体" w:hAnsi="宋体"/>
          <w:snapToGrid w:val="0"/>
          <w:kern w:val="0"/>
          <w:sz w:val="24"/>
          <w:szCs w:val="24"/>
        </w:rPr>
        <w:t xml:space="preserve">   </w:t>
      </w:r>
    </w:p>
    <w:p w14:paraId="5D40B802" w14:textId="7D6D65E2" w:rsidR="004A62B3" w:rsidRPr="004A62B3" w:rsidRDefault="004A62B3" w:rsidP="00076254">
      <w:pPr>
        <w:kinsoku w:val="0"/>
        <w:overflowPunct w:val="0"/>
        <w:autoSpaceDE w:val="0"/>
        <w:autoSpaceDN w:val="0"/>
        <w:adjustRightInd w:val="0"/>
        <w:snapToGrid w:val="0"/>
        <w:spacing w:line="360" w:lineRule="auto"/>
        <w:ind w:firstLineChars="1800" w:firstLine="4320"/>
        <w:rPr>
          <w:rFonts w:ascii="宋体" w:eastAsia="宋体" w:hAnsi="宋体"/>
          <w:snapToGrid w:val="0"/>
          <w:kern w:val="0"/>
          <w:sz w:val="24"/>
          <w:szCs w:val="24"/>
        </w:rPr>
      </w:pPr>
      <w:r w:rsidRPr="004A62B3">
        <w:rPr>
          <w:rFonts w:ascii="宋体" w:eastAsia="宋体" w:hAnsi="宋体"/>
          <w:snapToGrid w:val="0"/>
          <w:kern w:val="0"/>
          <w:sz w:val="24"/>
          <w:szCs w:val="24"/>
        </w:rPr>
        <w:t>李卫东</w:t>
      </w:r>
      <w:r w:rsidRPr="004A62B3">
        <w:rPr>
          <w:rFonts w:ascii="宋体" w:eastAsia="宋体" w:hAnsi="宋体" w:hint="eastAsia"/>
          <w:snapToGrid w:val="0"/>
          <w:kern w:val="0"/>
          <w:sz w:val="24"/>
          <w:szCs w:val="24"/>
        </w:rPr>
        <w:t>《中学语文教学》（2</w:t>
      </w:r>
      <w:r w:rsidRPr="004A62B3">
        <w:rPr>
          <w:rFonts w:ascii="宋体" w:eastAsia="宋体" w:hAnsi="宋体"/>
          <w:snapToGrid w:val="0"/>
          <w:kern w:val="0"/>
          <w:sz w:val="24"/>
          <w:szCs w:val="24"/>
        </w:rPr>
        <w:t>018</w:t>
      </w:r>
      <w:r w:rsidRPr="004A62B3">
        <w:rPr>
          <w:rFonts w:ascii="宋体" w:eastAsia="宋体" w:hAnsi="宋体" w:hint="eastAsia"/>
          <w:snapToGrid w:val="0"/>
          <w:kern w:val="0"/>
          <w:sz w:val="24"/>
          <w:szCs w:val="24"/>
        </w:rPr>
        <w:t>.</w:t>
      </w:r>
      <w:r w:rsidRPr="004A62B3">
        <w:rPr>
          <w:rFonts w:ascii="宋体" w:eastAsia="宋体" w:hAnsi="宋体"/>
          <w:snapToGrid w:val="0"/>
          <w:kern w:val="0"/>
          <w:sz w:val="24"/>
          <w:szCs w:val="24"/>
        </w:rPr>
        <w:t>01</w:t>
      </w:r>
      <w:r w:rsidRPr="004A62B3">
        <w:rPr>
          <w:rFonts w:ascii="宋体" w:eastAsia="宋体" w:hAnsi="宋体" w:hint="eastAsia"/>
          <w:snapToGrid w:val="0"/>
          <w:kern w:val="0"/>
          <w:sz w:val="24"/>
          <w:szCs w:val="24"/>
        </w:rPr>
        <w:t>）</w:t>
      </w:r>
    </w:p>
    <w:p w14:paraId="739355F2" w14:textId="19F85EE9" w:rsidR="004A62B3" w:rsidRDefault="004A62B3"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4A62B3">
        <w:rPr>
          <w:rFonts w:ascii="宋体" w:eastAsia="宋体" w:hAnsi="宋体" w:hint="eastAsia"/>
          <w:snapToGrid w:val="0"/>
          <w:kern w:val="0"/>
          <w:sz w:val="24"/>
          <w:szCs w:val="24"/>
        </w:rPr>
        <w:t>整本书阅读的课程化</w:t>
      </w:r>
      <w:r w:rsidRPr="004A62B3">
        <w:rPr>
          <w:rFonts w:ascii="宋体" w:eastAsia="宋体" w:hAnsi="宋体"/>
          <w:snapToGrid w:val="0"/>
          <w:kern w:val="0"/>
          <w:sz w:val="24"/>
          <w:szCs w:val="24"/>
        </w:rPr>
        <w:t xml:space="preserve"> , 需要防止几个认识上或实践上的偏向 : 一是性质</w:t>
      </w:r>
      <w:r w:rsidRPr="004A62B3">
        <w:rPr>
          <w:rFonts w:ascii="宋体" w:eastAsia="宋体" w:hAnsi="宋体" w:hint="eastAsia"/>
          <w:snapToGrid w:val="0"/>
          <w:kern w:val="0"/>
          <w:sz w:val="24"/>
          <w:szCs w:val="24"/>
        </w:rPr>
        <w:t>定位</w:t>
      </w:r>
      <w:r w:rsidRPr="004A62B3">
        <w:rPr>
          <w:rFonts w:ascii="宋体" w:eastAsia="宋体" w:hAnsi="宋体" w:hint="eastAsia"/>
          <w:snapToGrid w:val="0"/>
          <w:kern w:val="0"/>
          <w:sz w:val="24"/>
          <w:szCs w:val="24"/>
        </w:rPr>
        <w:lastRenderedPageBreak/>
        <w:t>偏于狭窄</w:t>
      </w:r>
      <w:r w:rsidRPr="004A62B3">
        <w:rPr>
          <w:rFonts w:ascii="宋体" w:eastAsia="宋体" w:hAnsi="宋体"/>
          <w:snapToGrid w:val="0"/>
          <w:kern w:val="0"/>
          <w:sz w:val="24"/>
          <w:szCs w:val="24"/>
        </w:rPr>
        <w:t xml:space="preserve"> , 二是教学内容偏于随意 , 三是教学方式过度结构化 , 四是测量评价偏于</w:t>
      </w:r>
      <w:r w:rsidRPr="004A62B3">
        <w:rPr>
          <w:rFonts w:ascii="宋体" w:eastAsia="宋体" w:hAnsi="宋体" w:hint="eastAsia"/>
          <w:snapToGrid w:val="0"/>
          <w:kern w:val="0"/>
          <w:sz w:val="24"/>
          <w:szCs w:val="24"/>
        </w:rPr>
        <w:t>僵化。廓清认识</w:t>
      </w:r>
      <w:r w:rsidRPr="004A62B3">
        <w:rPr>
          <w:rFonts w:ascii="宋体" w:eastAsia="宋体" w:hAnsi="宋体"/>
          <w:snapToGrid w:val="0"/>
          <w:kern w:val="0"/>
          <w:sz w:val="24"/>
          <w:szCs w:val="24"/>
        </w:rPr>
        <w:t xml:space="preserve"> , 纠正偏向 , 整本书阅读方能健康、持续发展下去。</w:t>
      </w:r>
    </w:p>
    <w:p w14:paraId="60BC33E6" w14:textId="77777777" w:rsidR="005240BC" w:rsidRDefault="005240BC" w:rsidP="00D743DD">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75D6F42D" w14:textId="77777777" w:rsidR="005240BC" w:rsidRDefault="005240BC" w:rsidP="00D743DD">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3AC72E26" w14:textId="6244D70F" w:rsidR="00D743DD" w:rsidRDefault="00144C58" w:rsidP="00D743DD">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5</w:t>
      </w:r>
      <w:r w:rsidR="00D743DD" w:rsidRPr="00D743DD">
        <w:rPr>
          <w:rFonts w:ascii="宋体" w:eastAsia="宋体" w:hAnsi="宋体" w:hint="eastAsia"/>
          <w:snapToGrid w:val="0"/>
          <w:kern w:val="0"/>
          <w:sz w:val="24"/>
          <w:szCs w:val="24"/>
        </w:rPr>
        <w:t>初中名著阅读教学的四个层次及进阶</w:t>
      </w:r>
      <w:r w:rsidR="00D743DD">
        <w:rPr>
          <w:rFonts w:ascii="宋体" w:eastAsia="宋体" w:hAnsi="宋体" w:hint="eastAsia"/>
          <w:snapToGrid w:val="0"/>
          <w:kern w:val="0"/>
          <w:sz w:val="24"/>
          <w:szCs w:val="24"/>
        </w:rPr>
        <w:t xml:space="preserve"> </w:t>
      </w:r>
      <w:r w:rsidR="00D743DD">
        <w:rPr>
          <w:rFonts w:ascii="宋体" w:eastAsia="宋体" w:hAnsi="宋体"/>
          <w:snapToGrid w:val="0"/>
          <w:kern w:val="0"/>
          <w:sz w:val="24"/>
          <w:szCs w:val="24"/>
        </w:rPr>
        <w:t xml:space="preserve">  </w:t>
      </w:r>
    </w:p>
    <w:p w14:paraId="61532E51" w14:textId="16CCC251" w:rsidR="00D743DD" w:rsidRPr="00D743DD" w:rsidRDefault="00D743DD" w:rsidP="00D743DD">
      <w:pPr>
        <w:kinsoku w:val="0"/>
        <w:overflowPunct w:val="0"/>
        <w:autoSpaceDE w:val="0"/>
        <w:autoSpaceDN w:val="0"/>
        <w:adjustRightInd w:val="0"/>
        <w:snapToGrid w:val="0"/>
        <w:spacing w:line="360" w:lineRule="auto"/>
        <w:ind w:firstLineChars="1900" w:firstLine="4560"/>
        <w:rPr>
          <w:rFonts w:ascii="宋体" w:eastAsia="宋体" w:hAnsi="宋体"/>
          <w:snapToGrid w:val="0"/>
          <w:kern w:val="0"/>
          <w:sz w:val="24"/>
          <w:szCs w:val="24"/>
        </w:rPr>
      </w:pPr>
      <w:r w:rsidRPr="00D743DD">
        <w:rPr>
          <w:rFonts w:ascii="宋体" w:eastAsia="宋体" w:hAnsi="宋体" w:hint="eastAsia"/>
          <w:snapToGrid w:val="0"/>
          <w:kern w:val="0"/>
          <w:sz w:val="24"/>
          <w:szCs w:val="24"/>
        </w:rPr>
        <w:t>王维维</w:t>
      </w:r>
      <w:r>
        <w:rPr>
          <w:rFonts w:ascii="宋体" w:eastAsia="宋体" w:hAnsi="宋体" w:hint="eastAsia"/>
          <w:snapToGrid w:val="0"/>
          <w:kern w:val="0"/>
          <w:sz w:val="24"/>
          <w:szCs w:val="24"/>
        </w:rPr>
        <w:t>《教学与管理》（2</w:t>
      </w:r>
      <w:r>
        <w:rPr>
          <w:rFonts w:ascii="宋体" w:eastAsia="宋体" w:hAnsi="宋体"/>
          <w:snapToGrid w:val="0"/>
          <w:kern w:val="0"/>
          <w:sz w:val="24"/>
          <w:szCs w:val="24"/>
        </w:rPr>
        <w:t>020.08</w:t>
      </w:r>
      <w:r>
        <w:rPr>
          <w:rFonts w:ascii="宋体" w:eastAsia="宋体" w:hAnsi="宋体" w:hint="eastAsia"/>
          <w:snapToGrid w:val="0"/>
          <w:kern w:val="0"/>
          <w:sz w:val="24"/>
          <w:szCs w:val="24"/>
        </w:rPr>
        <w:t>）</w:t>
      </w:r>
    </w:p>
    <w:p w14:paraId="455DC80E" w14:textId="3D04176D" w:rsidR="002F48D2" w:rsidRDefault="00D743DD" w:rsidP="00D743DD">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D743DD">
        <w:rPr>
          <w:rFonts w:ascii="宋体" w:eastAsia="宋体" w:hAnsi="宋体" w:hint="eastAsia"/>
          <w:snapToGrid w:val="0"/>
          <w:kern w:val="0"/>
          <w:sz w:val="24"/>
          <w:szCs w:val="24"/>
        </w:rPr>
        <w:t>名著阅读在促进学生语文核心素养的发展方面具有不可替代的价值。在名著阅读教学中，引导学生读完整部名著固然重要，但也须要引导学生不断进阶：从“不读”到“读完”，获得对名著的感知；从“散点”到“整体”，形成对名著的整体关照；从“了解”到“理解”，深化对名著的解读与体悟；从“客体”到“主体”，从名著中习得人生智慧。</w:t>
      </w:r>
    </w:p>
    <w:p w14:paraId="3D9DEA5D" w14:textId="6E34CD1F" w:rsidR="00D743DD" w:rsidRDefault="00D743DD"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08384FCA" w14:textId="12F4B6D5" w:rsidR="00D743DD" w:rsidRPr="00D743DD" w:rsidRDefault="00144C58" w:rsidP="00D743DD">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6</w:t>
      </w:r>
      <w:r w:rsidR="00D743DD" w:rsidRPr="00D743DD">
        <w:rPr>
          <w:rFonts w:ascii="宋体" w:eastAsia="宋体" w:hAnsi="宋体" w:hint="eastAsia"/>
          <w:snapToGrid w:val="0"/>
          <w:kern w:val="0"/>
          <w:sz w:val="24"/>
          <w:szCs w:val="24"/>
        </w:rPr>
        <w:t>初中语文名著阅读教学优化措施</w:t>
      </w:r>
    </w:p>
    <w:p w14:paraId="7359B226" w14:textId="02FD06C1" w:rsidR="00D743DD" w:rsidRPr="00D743DD" w:rsidRDefault="00D743DD" w:rsidP="00D743DD">
      <w:pPr>
        <w:kinsoku w:val="0"/>
        <w:overflowPunct w:val="0"/>
        <w:autoSpaceDE w:val="0"/>
        <w:autoSpaceDN w:val="0"/>
        <w:adjustRightInd w:val="0"/>
        <w:snapToGrid w:val="0"/>
        <w:spacing w:line="360" w:lineRule="auto"/>
        <w:ind w:firstLineChars="2000" w:firstLine="4800"/>
        <w:rPr>
          <w:rFonts w:ascii="宋体" w:eastAsia="宋体" w:hAnsi="宋体"/>
          <w:snapToGrid w:val="0"/>
          <w:kern w:val="0"/>
          <w:sz w:val="24"/>
          <w:szCs w:val="24"/>
        </w:rPr>
      </w:pPr>
      <w:r w:rsidRPr="00D743DD">
        <w:rPr>
          <w:rFonts w:ascii="宋体" w:eastAsia="宋体" w:hAnsi="宋体"/>
          <w:snapToGrid w:val="0"/>
          <w:kern w:val="0"/>
          <w:sz w:val="24"/>
          <w:szCs w:val="24"/>
        </w:rPr>
        <w:t>林立琼</w:t>
      </w:r>
      <w:r>
        <w:rPr>
          <w:rFonts w:ascii="宋体" w:eastAsia="宋体" w:hAnsi="宋体" w:hint="eastAsia"/>
          <w:snapToGrid w:val="0"/>
          <w:kern w:val="0"/>
          <w:sz w:val="24"/>
          <w:szCs w:val="24"/>
        </w:rPr>
        <w:t>《语文建设》（2</w:t>
      </w:r>
      <w:r>
        <w:rPr>
          <w:rFonts w:ascii="宋体" w:eastAsia="宋体" w:hAnsi="宋体"/>
          <w:snapToGrid w:val="0"/>
          <w:kern w:val="0"/>
          <w:sz w:val="24"/>
          <w:szCs w:val="24"/>
        </w:rPr>
        <w:t>020.08</w:t>
      </w:r>
      <w:r>
        <w:rPr>
          <w:rFonts w:ascii="宋体" w:eastAsia="宋体" w:hAnsi="宋体" w:hint="eastAsia"/>
          <w:snapToGrid w:val="0"/>
          <w:kern w:val="0"/>
          <w:sz w:val="24"/>
          <w:szCs w:val="24"/>
        </w:rPr>
        <w:t>）</w:t>
      </w:r>
    </w:p>
    <w:p w14:paraId="53145DBB" w14:textId="3FF8D1C9" w:rsidR="00D743DD" w:rsidRPr="00D743DD" w:rsidRDefault="00D743DD" w:rsidP="00D743DD">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D743DD">
        <w:rPr>
          <w:rFonts w:ascii="宋体" w:eastAsia="宋体" w:hAnsi="宋体"/>
          <w:snapToGrid w:val="0"/>
          <w:kern w:val="0"/>
          <w:sz w:val="24"/>
          <w:szCs w:val="24"/>
        </w:rPr>
        <w:t>初中语文名著阅读教学目的是利用名著阅读有效提升学生的文学素养和阅读能</w:t>
      </w:r>
    </w:p>
    <w:p w14:paraId="7AAE0835" w14:textId="433EA668" w:rsidR="00D743DD" w:rsidRDefault="00D743DD" w:rsidP="00D743DD">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D743DD">
        <w:rPr>
          <w:rFonts w:ascii="宋体" w:eastAsia="宋体" w:hAnsi="宋体" w:hint="eastAsia"/>
          <w:snapToGrid w:val="0"/>
          <w:kern w:val="0"/>
          <w:sz w:val="24"/>
          <w:szCs w:val="24"/>
        </w:rPr>
        <w:t>力。以往的名著阅读教学方式存在一些不足，影响了教学效果，因此对名著阅读教学进行优化很有必要，以充分发挥名著阅读的作用，实现名著阅读的教学目标</w:t>
      </w:r>
      <w:r w:rsidR="000F6188">
        <w:rPr>
          <w:rFonts w:ascii="宋体" w:eastAsia="宋体" w:hAnsi="宋体" w:hint="eastAsia"/>
          <w:snapToGrid w:val="0"/>
          <w:kern w:val="0"/>
          <w:sz w:val="24"/>
          <w:szCs w:val="24"/>
        </w:rPr>
        <w:t>。</w:t>
      </w:r>
    </w:p>
    <w:p w14:paraId="5582C33D" w14:textId="77777777" w:rsidR="000F6188" w:rsidRDefault="000F6188" w:rsidP="00D743DD">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53263999" w14:textId="7001B31C" w:rsidR="00D743DD"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7</w:t>
      </w:r>
      <w:r w:rsidR="000F6188" w:rsidRPr="000F6188">
        <w:rPr>
          <w:rFonts w:ascii="宋体" w:eastAsia="宋体" w:hAnsi="宋体" w:hint="eastAsia"/>
          <w:snapToGrid w:val="0"/>
          <w:kern w:val="0"/>
          <w:sz w:val="24"/>
          <w:szCs w:val="24"/>
        </w:rPr>
        <w:t>初中语文名著阅读教学策略浅探</w:t>
      </w:r>
    </w:p>
    <w:p w14:paraId="5D3407A6" w14:textId="433DBDE0" w:rsidR="000F6188" w:rsidRPr="000F6188" w:rsidRDefault="000F6188" w:rsidP="000F6188">
      <w:pPr>
        <w:kinsoku w:val="0"/>
        <w:overflowPunct w:val="0"/>
        <w:autoSpaceDE w:val="0"/>
        <w:autoSpaceDN w:val="0"/>
        <w:adjustRightInd w:val="0"/>
        <w:snapToGrid w:val="0"/>
        <w:spacing w:line="360" w:lineRule="auto"/>
        <w:ind w:firstLineChars="1500" w:firstLine="3600"/>
        <w:rPr>
          <w:rFonts w:ascii="宋体" w:eastAsia="宋体" w:hAnsi="宋体"/>
          <w:snapToGrid w:val="0"/>
          <w:kern w:val="0"/>
          <w:sz w:val="24"/>
          <w:szCs w:val="24"/>
        </w:rPr>
      </w:pPr>
      <w:r w:rsidRPr="000F6188">
        <w:rPr>
          <w:rFonts w:ascii="宋体" w:eastAsia="宋体" w:hAnsi="宋体" w:hint="eastAsia"/>
          <w:snapToGrid w:val="0"/>
          <w:kern w:val="0"/>
          <w:sz w:val="24"/>
          <w:szCs w:val="24"/>
        </w:rPr>
        <w:t>刘　婉</w:t>
      </w:r>
      <w:r>
        <w:rPr>
          <w:rFonts w:ascii="宋体" w:eastAsia="宋体" w:hAnsi="宋体" w:hint="eastAsia"/>
          <w:snapToGrid w:val="0"/>
          <w:kern w:val="0"/>
          <w:sz w:val="24"/>
          <w:szCs w:val="24"/>
        </w:rPr>
        <w:t>《语文教学通讯》（2</w:t>
      </w:r>
      <w:r>
        <w:rPr>
          <w:rFonts w:ascii="宋体" w:eastAsia="宋体" w:hAnsi="宋体"/>
          <w:snapToGrid w:val="0"/>
          <w:kern w:val="0"/>
          <w:sz w:val="24"/>
          <w:szCs w:val="24"/>
        </w:rPr>
        <w:t>022.06</w:t>
      </w:r>
      <w:r>
        <w:rPr>
          <w:rFonts w:ascii="宋体" w:eastAsia="宋体" w:hAnsi="宋体" w:hint="eastAsia"/>
          <w:snapToGrid w:val="0"/>
          <w:kern w:val="0"/>
          <w:sz w:val="24"/>
          <w:szCs w:val="24"/>
        </w:rPr>
        <w:t>）</w:t>
      </w:r>
    </w:p>
    <w:p w14:paraId="12CA44D4" w14:textId="62BBD783" w:rsidR="000F6188" w:rsidRPr="000F6188" w:rsidRDefault="000F6188" w:rsidP="000F6188">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0F6188">
        <w:rPr>
          <w:rFonts w:ascii="宋体" w:eastAsia="宋体" w:hAnsi="宋体" w:hint="eastAsia"/>
          <w:snapToGrid w:val="0"/>
          <w:kern w:val="0"/>
          <w:sz w:val="24"/>
          <w:szCs w:val="24"/>
        </w:rPr>
        <w:t>初中学段是培养学生语文素养的关键时期，阅读名著是提升学生语文素养的有效路径。新时代背景下，学生习惯通过网络浏览一些碎片化的信息，很难静下心来去完整阅读一本经典名著。这就需要教师积极创新名著阅读教学策略，激发学生阅读名著的兴趣，提升课堂教学效率。</w:t>
      </w:r>
    </w:p>
    <w:p w14:paraId="7BDD2A2F" w14:textId="6EA84E06" w:rsidR="00D743DD" w:rsidRDefault="00D743DD"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49C62D3F" w14:textId="38B99DDF" w:rsidR="00D743DD" w:rsidRDefault="00144C58"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8</w:t>
      </w:r>
      <w:r w:rsidR="00883A43" w:rsidRPr="00883A43">
        <w:rPr>
          <w:rFonts w:ascii="宋体" w:eastAsia="宋体" w:hAnsi="宋体" w:hint="eastAsia"/>
          <w:snapToGrid w:val="0"/>
          <w:kern w:val="0"/>
          <w:sz w:val="24"/>
          <w:szCs w:val="24"/>
        </w:rPr>
        <w:t>初中课堂教学中名著阅读指导方法谈</w:t>
      </w:r>
    </w:p>
    <w:p w14:paraId="6E223DFD" w14:textId="6F658651" w:rsidR="00883A43" w:rsidRDefault="00883A43"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 xml:space="preserve"> </w:t>
      </w:r>
      <w:r>
        <w:rPr>
          <w:rFonts w:ascii="宋体" w:eastAsia="宋体" w:hAnsi="宋体"/>
          <w:snapToGrid w:val="0"/>
          <w:kern w:val="0"/>
          <w:sz w:val="24"/>
          <w:szCs w:val="24"/>
        </w:rPr>
        <w:t xml:space="preserve">                    </w:t>
      </w:r>
      <w:r>
        <w:rPr>
          <w:rFonts w:ascii="宋体" w:eastAsia="宋体" w:hAnsi="宋体" w:hint="eastAsia"/>
          <w:snapToGrid w:val="0"/>
          <w:kern w:val="0"/>
          <w:sz w:val="24"/>
          <w:szCs w:val="24"/>
        </w:rPr>
        <w:t>王美阁《</w:t>
      </w:r>
      <w:r w:rsidR="00521984">
        <w:rPr>
          <w:rFonts w:ascii="宋体" w:eastAsia="宋体" w:hAnsi="宋体" w:hint="eastAsia"/>
          <w:snapToGrid w:val="0"/>
          <w:kern w:val="0"/>
          <w:sz w:val="24"/>
          <w:szCs w:val="24"/>
        </w:rPr>
        <w:t>语文教学与研究</w:t>
      </w:r>
      <w:r>
        <w:rPr>
          <w:rFonts w:ascii="宋体" w:eastAsia="宋体" w:hAnsi="宋体" w:hint="eastAsia"/>
          <w:snapToGrid w:val="0"/>
          <w:kern w:val="0"/>
          <w:sz w:val="24"/>
          <w:szCs w:val="24"/>
        </w:rPr>
        <w:t>》</w:t>
      </w:r>
      <w:r w:rsidR="00521984">
        <w:rPr>
          <w:rFonts w:ascii="宋体" w:eastAsia="宋体" w:hAnsi="宋体" w:hint="eastAsia"/>
          <w:snapToGrid w:val="0"/>
          <w:kern w:val="0"/>
          <w:sz w:val="24"/>
          <w:szCs w:val="24"/>
        </w:rPr>
        <w:t>（2</w:t>
      </w:r>
      <w:r w:rsidR="00521984">
        <w:rPr>
          <w:rFonts w:ascii="宋体" w:eastAsia="宋体" w:hAnsi="宋体"/>
          <w:snapToGrid w:val="0"/>
          <w:kern w:val="0"/>
          <w:sz w:val="24"/>
          <w:szCs w:val="24"/>
        </w:rPr>
        <w:t>022.04</w:t>
      </w:r>
      <w:r w:rsidR="00521984">
        <w:rPr>
          <w:rFonts w:ascii="宋体" w:eastAsia="宋体" w:hAnsi="宋体" w:hint="eastAsia"/>
          <w:snapToGrid w:val="0"/>
          <w:kern w:val="0"/>
          <w:sz w:val="24"/>
          <w:szCs w:val="24"/>
        </w:rPr>
        <w:t>）</w:t>
      </w:r>
    </w:p>
    <w:p w14:paraId="23E49068" w14:textId="77777777" w:rsidR="00521984" w:rsidRDefault="00521984" w:rsidP="00521984">
      <w:pPr>
        <w:pStyle w:val="a7"/>
        <w:numPr>
          <w:ilvl w:val="0"/>
          <w:numId w:val="2"/>
        </w:numPr>
        <w:kinsoku w:val="0"/>
        <w:overflowPunct w:val="0"/>
        <w:autoSpaceDE w:val="0"/>
        <w:autoSpaceDN w:val="0"/>
        <w:adjustRightInd w:val="0"/>
        <w:snapToGrid w:val="0"/>
        <w:spacing w:line="360" w:lineRule="auto"/>
        <w:ind w:firstLineChars="0"/>
        <w:rPr>
          <w:rFonts w:ascii="宋体" w:eastAsia="宋体" w:hAnsi="宋体"/>
          <w:snapToGrid w:val="0"/>
          <w:kern w:val="0"/>
          <w:sz w:val="24"/>
          <w:szCs w:val="24"/>
        </w:rPr>
      </w:pPr>
      <w:r w:rsidRPr="00521984">
        <w:rPr>
          <w:rFonts w:ascii="宋体" w:eastAsia="宋体" w:hAnsi="宋体" w:hint="eastAsia"/>
          <w:snapToGrid w:val="0"/>
          <w:kern w:val="0"/>
          <w:sz w:val="24"/>
          <w:szCs w:val="24"/>
        </w:rPr>
        <w:t>要结合学生实际，把名著阅读导向兴趣集中点；二、要优化教学模式，</w:t>
      </w:r>
    </w:p>
    <w:p w14:paraId="2CA5385D" w14:textId="52625EBA" w:rsidR="00521984" w:rsidRDefault="00521984" w:rsidP="00521984">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521984">
        <w:rPr>
          <w:rFonts w:ascii="宋体" w:eastAsia="宋体" w:hAnsi="宋体" w:hint="eastAsia"/>
          <w:snapToGrid w:val="0"/>
          <w:kern w:val="0"/>
          <w:sz w:val="24"/>
          <w:szCs w:val="24"/>
        </w:rPr>
        <w:t>让名著阅读更有吸引力；三、要模拟人物角色，感受名著阅读魅力；四、要坚持</w:t>
      </w:r>
      <w:r w:rsidRPr="00521984">
        <w:rPr>
          <w:rFonts w:ascii="宋体" w:eastAsia="宋体" w:hAnsi="宋体" w:hint="eastAsia"/>
          <w:snapToGrid w:val="0"/>
          <w:kern w:val="0"/>
          <w:sz w:val="24"/>
          <w:szCs w:val="24"/>
        </w:rPr>
        <w:lastRenderedPageBreak/>
        <w:t>撰写读书笔记，强化思想情感收获。</w:t>
      </w:r>
    </w:p>
    <w:p w14:paraId="4C461989" w14:textId="047E5B8E" w:rsidR="00521984" w:rsidRDefault="00144C58" w:rsidP="00521984">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hint="eastAsia"/>
          <w:snapToGrid w:val="0"/>
          <w:kern w:val="0"/>
          <w:sz w:val="24"/>
          <w:szCs w:val="24"/>
        </w:rPr>
        <w:t>1</w:t>
      </w:r>
      <w:r>
        <w:rPr>
          <w:rFonts w:ascii="宋体" w:eastAsia="宋体" w:hAnsi="宋体"/>
          <w:snapToGrid w:val="0"/>
          <w:kern w:val="0"/>
          <w:sz w:val="24"/>
          <w:szCs w:val="24"/>
        </w:rPr>
        <w:t>9</w:t>
      </w:r>
      <w:r w:rsidR="00327AA2">
        <w:rPr>
          <w:rFonts w:ascii="宋体" w:eastAsia="宋体" w:hAnsi="宋体"/>
          <w:snapToGrid w:val="0"/>
          <w:kern w:val="0"/>
          <w:sz w:val="24"/>
          <w:szCs w:val="24"/>
        </w:rPr>
        <w:t xml:space="preserve">  </w:t>
      </w:r>
      <w:r w:rsidR="00521984" w:rsidRPr="00521984">
        <w:rPr>
          <w:rFonts w:ascii="宋体" w:eastAsia="宋体" w:hAnsi="宋体" w:hint="eastAsia"/>
          <w:snapToGrid w:val="0"/>
          <w:kern w:val="0"/>
          <w:sz w:val="24"/>
          <w:szCs w:val="24"/>
        </w:rPr>
        <w:t>双线并进，梯度实施</w:t>
      </w:r>
      <w:r w:rsidR="00521984">
        <w:rPr>
          <w:rFonts w:ascii="宋体" w:eastAsia="宋体" w:hAnsi="宋体" w:hint="eastAsia"/>
          <w:snapToGrid w:val="0"/>
          <w:kern w:val="0"/>
          <w:sz w:val="24"/>
          <w:szCs w:val="24"/>
        </w:rPr>
        <w:t xml:space="preserve"> </w:t>
      </w:r>
      <w:r w:rsidR="00521984" w:rsidRPr="00521984">
        <w:rPr>
          <w:rFonts w:ascii="宋体" w:eastAsia="宋体" w:hAnsi="宋体" w:hint="eastAsia"/>
          <w:snapToGrid w:val="0"/>
          <w:kern w:val="0"/>
          <w:sz w:val="24"/>
          <w:szCs w:val="24"/>
        </w:rPr>
        <w:t>——</w:t>
      </w:r>
      <w:r w:rsidR="00521984" w:rsidRPr="00521984">
        <w:rPr>
          <w:rFonts w:ascii="宋体" w:eastAsia="宋体" w:hAnsi="宋体"/>
          <w:snapToGrid w:val="0"/>
          <w:kern w:val="0"/>
          <w:sz w:val="24"/>
          <w:szCs w:val="24"/>
        </w:rPr>
        <w:t xml:space="preserve"> 简谈统编本初中语文名著导读</w:t>
      </w:r>
      <w:r w:rsidR="00521984" w:rsidRPr="00521984">
        <w:rPr>
          <w:rFonts w:ascii="宋体" w:eastAsia="宋体" w:hAnsi="宋体" w:hint="eastAsia"/>
          <w:snapToGrid w:val="0"/>
          <w:kern w:val="0"/>
          <w:sz w:val="24"/>
          <w:szCs w:val="24"/>
        </w:rPr>
        <w:t>教学实施策略</w:t>
      </w:r>
    </w:p>
    <w:p w14:paraId="659789D8" w14:textId="3D08C7BA" w:rsidR="00521984" w:rsidRDefault="00521984" w:rsidP="00521984">
      <w:pPr>
        <w:kinsoku w:val="0"/>
        <w:overflowPunct w:val="0"/>
        <w:autoSpaceDE w:val="0"/>
        <w:autoSpaceDN w:val="0"/>
        <w:adjustRightInd w:val="0"/>
        <w:snapToGrid w:val="0"/>
        <w:spacing w:line="360" w:lineRule="auto"/>
        <w:rPr>
          <w:rFonts w:ascii="宋体" w:eastAsia="宋体" w:hAnsi="宋体"/>
          <w:snapToGrid w:val="0"/>
          <w:kern w:val="0"/>
          <w:sz w:val="24"/>
          <w:szCs w:val="24"/>
        </w:rPr>
      </w:pPr>
      <w:r>
        <w:rPr>
          <w:rFonts w:ascii="宋体" w:eastAsia="宋体" w:hAnsi="宋体"/>
          <w:snapToGrid w:val="0"/>
          <w:kern w:val="0"/>
          <w:sz w:val="24"/>
          <w:szCs w:val="24"/>
        </w:rPr>
        <w:t xml:space="preserve">                           </w:t>
      </w:r>
      <w:r>
        <w:rPr>
          <w:rFonts w:ascii="宋体" w:eastAsia="宋体" w:hAnsi="宋体" w:hint="eastAsia"/>
          <w:snapToGrid w:val="0"/>
          <w:kern w:val="0"/>
          <w:sz w:val="24"/>
          <w:szCs w:val="24"/>
        </w:rPr>
        <w:t>董淑瑷《语文教学与研究》（2</w:t>
      </w:r>
      <w:r>
        <w:rPr>
          <w:rFonts w:ascii="宋体" w:eastAsia="宋体" w:hAnsi="宋体"/>
          <w:snapToGrid w:val="0"/>
          <w:kern w:val="0"/>
          <w:sz w:val="24"/>
          <w:szCs w:val="24"/>
        </w:rPr>
        <w:t>021.06</w:t>
      </w:r>
      <w:r>
        <w:rPr>
          <w:rFonts w:ascii="宋体" w:eastAsia="宋体" w:hAnsi="宋体" w:hint="eastAsia"/>
          <w:snapToGrid w:val="0"/>
          <w:kern w:val="0"/>
          <w:sz w:val="24"/>
          <w:szCs w:val="24"/>
        </w:rPr>
        <w:t>）</w:t>
      </w:r>
    </w:p>
    <w:p w14:paraId="14E3119A" w14:textId="0F2487AD" w:rsidR="00521984" w:rsidRDefault="00BD58D8" w:rsidP="00BD58D8">
      <w:pPr>
        <w:pStyle w:val="a7"/>
        <w:numPr>
          <w:ilvl w:val="0"/>
          <w:numId w:val="2"/>
        </w:numPr>
        <w:kinsoku w:val="0"/>
        <w:overflowPunct w:val="0"/>
        <w:autoSpaceDE w:val="0"/>
        <w:autoSpaceDN w:val="0"/>
        <w:adjustRightInd w:val="0"/>
        <w:snapToGrid w:val="0"/>
        <w:spacing w:line="360" w:lineRule="auto"/>
        <w:ind w:firstLineChars="0"/>
        <w:rPr>
          <w:rFonts w:ascii="宋体" w:eastAsia="宋体" w:hAnsi="宋体"/>
          <w:snapToGrid w:val="0"/>
          <w:kern w:val="0"/>
          <w:sz w:val="24"/>
          <w:szCs w:val="24"/>
        </w:rPr>
      </w:pPr>
      <w:r w:rsidRPr="00BD58D8">
        <w:rPr>
          <w:rFonts w:ascii="宋体" w:eastAsia="宋体" w:hAnsi="宋体"/>
          <w:snapToGrid w:val="0"/>
          <w:kern w:val="0"/>
          <w:sz w:val="24"/>
          <w:szCs w:val="24"/>
        </w:rPr>
        <w:t>“双线并进，梯度实施”策略</w:t>
      </w:r>
    </w:p>
    <w:p w14:paraId="3D7F07F0" w14:textId="12DFDA32" w:rsidR="00BD58D8" w:rsidRPr="00BD58D8" w:rsidRDefault="00BD58D8" w:rsidP="00BD58D8">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BD58D8">
        <w:rPr>
          <w:rFonts w:ascii="宋体" w:eastAsia="宋体" w:hAnsi="宋体" w:hint="eastAsia"/>
          <w:snapToGrid w:val="0"/>
          <w:kern w:val="0"/>
          <w:sz w:val="24"/>
          <w:szCs w:val="24"/>
        </w:rPr>
        <w:t>所谓“双线”，一是指阅读方法，将指导名著导读编写体例中所推荐的阅读方法的运用贯穿在名著导读教学中；二是指阅读专题，围绕编者确定的“这一本”名著的</w:t>
      </w:r>
      <w:r w:rsidRPr="00BD58D8">
        <w:rPr>
          <w:rFonts w:ascii="宋体" w:eastAsia="宋体" w:hAnsi="宋体"/>
          <w:snapToGrid w:val="0"/>
          <w:kern w:val="0"/>
          <w:sz w:val="24"/>
          <w:szCs w:val="24"/>
        </w:rPr>
        <w:t xml:space="preserve"> 3—4 个阅读专</w:t>
      </w:r>
      <w:r w:rsidRPr="00BD58D8">
        <w:rPr>
          <w:rFonts w:ascii="宋体" w:eastAsia="宋体" w:hAnsi="宋体" w:hint="eastAsia"/>
          <w:snapToGrid w:val="0"/>
          <w:kern w:val="0"/>
          <w:sz w:val="24"/>
          <w:szCs w:val="24"/>
        </w:rPr>
        <w:t>题，指导学生进行名著专题阅读活动。“双线推进”指的就是根据导读体例确定的导读教学重点，以读书方法的指导和阅读专题的实施为主</w:t>
      </w:r>
    </w:p>
    <w:p w14:paraId="03DFB3EB" w14:textId="30C26657" w:rsidR="00BD58D8" w:rsidRPr="00BD58D8" w:rsidRDefault="00BD58D8" w:rsidP="00BD58D8">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BD58D8">
        <w:rPr>
          <w:rFonts w:ascii="宋体" w:eastAsia="宋体" w:hAnsi="宋体" w:hint="eastAsia"/>
          <w:snapToGrid w:val="0"/>
          <w:kern w:val="0"/>
          <w:sz w:val="24"/>
          <w:szCs w:val="24"/>
        </w:rPr>
        <w:t>轴，有目的、有计划、有组织地引导学生对整本名著的文本进行理解、领悟、吸收、鉴赏、评价。</w:t>
      </w:r>
    </w:p>
    <w:p w14:paraId="1F76CF03" w14:textId="33AA1B48" w:rsidR="00BD58D8" w:rsidRPr="00BD58D8" w:rsidRDefault="00BD58D8" w:rsidP="00BD58D8">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BD58D8">
        <w:rPr>
          <w:rFonts w:ascii="宋体" w:eastAsia="宋体" w:hAnsi="宋体" w:hint="eastAsia"/>
          <w:snapToGrid w:val="0"/>
          <w:kern w:val="0"/>
          <w:sz w:val="24"/>
          <w:szCs w:val="24"/>
        </w:rPr>
        <w:t>“梯度实施”也是针对阅读方法和专题的实施而言的。在阅读方法的指导上，将学生已学习的阅读方法和“这一本”名著的阅读方法结合进行，阶梯实施。在阅读专题的实施上，则遵循编者的编排规律，按照由浅层的了解认知到深层理解感悟的顺序将文本内容情节的把握作为第一阶梯，艺术形象的分析作为第二阶梯，主题的理解、艺术特色的借鉴作为第三阶梯，使导读呈现出一定的梯度，引导学生的阅读向纵深发展。</w:t>
      </w:r>
    </w:p>
    <w:p w14:paraId="0775ABB4" w14:textId="3AD443D5" w:rsidR="00BD58D8" w:rsidRPr="00BD58D8" w:rsidRDefault="00BD58D8" w:rsidP="00BD58D8">
      <w:pPr>
        <w:kinsoku w:val="0"/>
        <w:overflowPunct w:val="0"/>
        <w:autoSpaceDE w:val="0"/>
        <w:autoSpaceDN w:val="0"/>
        <w:adjustRightInd w:val="0"/>
        <w:snapToGrid w:val="0"/>
        <w:spacing w:line="360" w:lineRule="auto"/>
        <w:rPr>
          <w:rFonts w:ascii="宋体" w:eastAsia="宋体" w:hAnsi="宋体"/>
          <w:snapToGrid w:val="0"/>
          <w:kern w:val="0"/>
          <w:sz w:val="24"/>
          <w:szCs w:val="24"/>
        </w:rPr>
      </w:pPr>
      <w:r w:rsidRPr="00BD58D8">
        <w:rPr>
          <w:rFonts w:ascii="宋体" w:eastAsia="宋体" w:hAnsi="宋体" w:hint="eastAsia"/>
          <w:snapToGrid w:val="0"/>
          <w:kern w:val="0"/>
          <w:sz w:val="24"/>
          <w:szCs w:val="24"/>
        </w:rPr>
        <w:t>“双线推进，梯度实施”兼顾到阅读方法的学习运用和导读专题的开展实施。在导读中，指导学生在运用“这一本”的读书方法的同时，兼顾运用“其他本”的阅读方法，围绕编者的</w:t>
      </w:r>
      <w:r w:rsidRPr="00BD58D8">
        <w:rPr>
          <w:rFonts w:ascii="宋体" w:eastAsia="宋体" w:hAnsi="宋体"/>
          <w:snapToGrid w:val="0"/>
          <w:kern w:val="0"/>
          <w:sz w:val="24"/>
          <w:szCs w:val="24"/>
        </w:rPr>
        <w:t xml:space="preserve"> 3-4 个专题循</w:t>
      </w:r>
      <w:r w:rsidRPr="00BD58D8">
        <w:rPr>
          <w:rFonts w:ascii="宋体" w:eastAsia="宋体" w:hAnsi="宋体" w:hint="eastAsia"/>
          <w:snapToGrid w:val="0"/>
          <w:kern w:val="0"/>
          <w:sz w:val="24"/>
          <w:szCs w:val="24"/>
        </w:rPr>
        <w:t>序渐进地深入阅读名著，梳理内容情节，赏析艺术形象，理解情感主题，学习、借鉴艺术特色，能够引导学生真阅读，有效实现编者的真实意图。</w:t>
      </w:r>
    </w:p>
    <w:p w14:paraId="122F3186" w14:textId="378BAD22" w:rsidR="00D743DD" w:rsidRPr="00FA10F7" w:rsidRDefault="00D743DD"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047DC7D3" w14:textId="68678E4A" w:rsidR="00D743DD" w:rsidRDefault="00D743DD"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67CAA644" w14:textId="77777777" w:rsidR="00D743DD" w:rsidRPr="00D743DD" w:rsidRDefault="00D743DD"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13754088" w14:textId="143953D6" w:rsidR="002F48D2" w:rsidRDefault="002F48D2" w:rsidP="004A62B3">
      <w:pPr>
        <w:kinsoku w:val="0"/>
        <w:overflowPunct w:val="0"/>
        <w:autoSpaceDE w:val="0"/>
        <w:autoSpaceDN w:val="0"/>
        <w:adjustRightInd w:val="0"/>
        <w:snapToGrid w:val="0"/>
        <w:spacing w:line="360" w:lineRule="auto"/>
        <w:rPr>
          <w:rFonts w:ascii="宋体" w:eastAsia="宋体" w:hAnsi="宋体"/>
          <w:snapToGrid w:val="0"/>
          <w:kern w:val="0"/>
          <w:sz w:val="24"/>
          <w:szCs w:val="24"/>
        </w:rPr>
      </w:pPr>
    </w:p>
    <w:p w14:paraId="7791B136" w14:textId="2DBF8857" w:rsidR="00A02A27" w:rsidRPr="0054344B" w:rsidRDefault="00A02A27" w:rsidP="00034055">
      <w:pPr>
        <w:ind w:firstLineChars="2100" w:firstLine="4410"/>
      </w:pPr>
    </w:p>
    <w:sectPr w:rsidR="00A02A27" w:rsidRPr="005434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FD46" w14:textId="77777777" w:rsidR="003D54BD" w:rsidRDefault="003D54BD" w:rsidP="002F48D2">
      <w:r>
        <w:separator/>
      </w:r>
    </w:p>
  </w:endnote>
  <w:endnote w:type="continuationSeparator" w:id="0">
    <w:p w14:paraId="153B8AF1" w14:textId="77777777" w:rsidR="003D54BD" w:rsidRDefault="003D54BD" w:rsidP="002F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103C8" w14:textId="77777777" w:rsidR="003D54BD" w:rsidRDefault="003D54BD" w:rsidP="002F48D2">
      <w:r>
        <w:separator/>
      </w:r>
    </w:p>
  </w:footnote>
  <w:footnote w:type="continuationSeparator" w:id="0">
    <w:p w14:paraId="213669F3" w14:textId="77777777" w:rsidR="003D54BD" w:rsidRDefault="003D54BD" w:rsidP="002F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457D"/>
    <w:multiLevelType w:val="hybridMultilevel"/>
    <w:tmpl w:val="6706AB08"/>
    <w:lvl w:ilvl="0" w:tplc="5DC00B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043F9E"/>
    <w:multiLevelType w:val="hybridMultilevel"/>
    <w:tmpl w:val="4394D71A"/>
    <w:lvl w:ilvl="0" w:tplc="450C7100">
      <w:start w:val="1"/>
      <w:numFmt w:val="none"/>
      <w:lvlText w:val="一、"/>
      <w:lvlJc w:val="left"/>
      <w:pPr>
        <w:ind w:left="460" w:hanging="4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12242094">
    <w:abstractNumId w:val="0"/>
  </w:num>
  <w:num w:numId="2" w16cid:durableId="122467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6E"/>
    <w:rsid w:val="0001065A"/>
    <w:rsid w:val="00034055"/>
    <w:rsid w:val="00076254"/>
    <w:rsid w:val="000F6188"/>
    <w:rsid w:val="00144C58"/>
    <w:rsid w:val="002527B3"/>
    <w:rsid w:val="002F48D2"/>
    <w:rsid w:val="00327AA2"/>
    <w:rsid w:val="003D54BD"/>
    <w:rsid w:val="00421224"/>
    <w:rsid w:val="0046616B"/>
    <w:rsid w:val="004A62B3"/>
    <w:rsid w:val="005132DD"/>
    <w:rsid w:val="00521984"/>
    <w:rsid w:val="00522A74"/>
    <w:rsid w:val="005240BC"/>
    <w:rsid w:val="0054344B"/>
    <w:rsid w:val="006E0963"/>
    <w:rsid w:val="00756B29"/>
    <w:rsid w:val="007A06ED"/>
    <w:rsid w:val="00842D0B"/>
    <w:rsid w:val="00883A43"/>
    <w:rsid w:val="0090796E"/>
    <w:rsid w:val="009A0649"/>
    <w:rsid w:val="009B0540"/>
    <w:rsid w:val="00A02A27"/>
    <w:rsid w:val="00A94F39"/>
    <w:rsid w:val="00BB0737"/>
    <w:rsid w:val="00BD58D8"/>
    <w:rsid w:val="00BE4188"/>
    <w:rsid w:val="00D36F1B"/>
    <w:rsid w:val="00D743DD"/>
    <w:rsid w:val="00E146ED"/>
    <w:rsid w:val="00F015C3"/>
    <w:rsid w:val="00F1561F"/>
    <w:rsid w:val="00FA10F7"/>
    <w:rsid w:val="00FD4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309B6"/>
  <w15:chartTrackingRefBased/>
  <w15:docId w15:val="{A7F6D546-6FFA-401D-95E3-6BB7A90A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8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48D2"/>
    <w:rPr>
      <w:sz w:val="18"/>
      <w:szCs w:val="18"/>
    </w:rPr>
  </w:style>
  <w:style w:type="paragraph" w:styleId="a5">
    <w:name w:val="footer"/>
    <w:basedOn w:val="a"/>
    <w:link w:val="a6"/>
    <w:uiPriority w:val="99"/>
    <w:unhideWhenUsed/>
    <w:rsid w:val="002F48D2"/>
    <w:pPr>
      <w:tabs>
        <w:tab w:val="center" w:pos="4153"/>
        <w:tab w:val="right" w:pos="8306"/>
      </w:tabs>
      <w:snapToGrid w:val="0"/>
      <w:jc w:val="left"/>
    </w:pPr>
    <w:rPr>
      <w:sz w:val="18"/>
      <w:szCs w:val="18"/>
    </w:rPr>
  </w:style>
  <w:style w:type="character" w:customStyle="1" w:styleId="a6">
    <w:name w:val="页脚 字符"/>
    <w:basedOn w:val="a0"/>
    <w:link w:val="a5"/>
    <w:uiPriority w:val="99"/>
    <w:rsid w:val="002F48D2"/>
    <w:rPr>
      <w:sz w:val="18"/>
      <w:szCs w:val="18"/>
    </w:rPr>
  </w:style>
  <w:style w:type="paragraph" w:styleId="a7">
    <w:name w:val="List Paragraph"/>
    <w:basedOn w:val="a"/>
    <w:uiPriority w:val="34"/>
    <w:qFormat/>
    <w:rsid w:val="002F48D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6</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369732170@qq.com</dc:creator>
  <cp:keywords/>
  <dc:description/>
  <cp:lastModifiedBy>369732170@qq.com</cp:lastModifiedBy>
  <cp:revision>13</cp:revision>
  <dcterms:created xsi:type="dcterms:W3CDTF">2022-09-15T11:08:00Z</dcterms:created>
  <dcterms:modified xsi:type="dcterms:W3CDTF">2022-10-17T10:23:00Z</dcterms:modified>
</cp:coreProperties>
</file>