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常州市局前街2021学年第二学期科学教研组工作总结</w:t>
      </w:r>
    </w:p>
    <w:p>
      <w:pPr>
        <w:spacing w:line="360" w:lineRule="auto"/>
        <w:outlineLvl w:val="0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本学期，科学教研组进一步深入贯彻落实教育部“五项管理”和“双减”政策，结合新一轮课程标准的出台，全体教研组教师加强学习，与时俱进，紧跟时代步伐，做好各项工作。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二、具体工作</w:t>
      </w:r>
    </w:p>
    <w:p>
      <w:pPr>
        <w:numPr>
          <w:ilvl w:val="2"/>
          <w:numId w:val="0"/>
        </w:numPr>
        <w:spacing w:line="360" w:lineRule="auto"/>
        <w:ind w:leftChars="100"/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（一）落实各项常规管理，课堂教学稳中求进。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1.例行开展实验仪器安全检查。</w:t>
      </w:r>
      <w:r>
        <w:rPr>
          <w:rFonts w:hint="eastAsia"/>
          <w:b w:val="0"/>
          <w:bCs w:val="0"/>
          <w:lang w:val="en-US" w:eastAsia="zh-CN"/>
        </w:rPr>
        <w:t>每学期开学初常规之一就是对实验器材进行全面检查和清点，作好器材维护与破损器材报废等工作，将全学期所需实验器材一一配备到位，做到“兵马未动粮草先行”，确保教学工作顺利开展。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2.全面进行课堂教学风险排查。</w:t>
      </w:r>
      <w:r>
        <w:rPr>
          <w:rFonts w:hint="eastAsia"/>
          <w:b w:val="0"/>
          <w:bCs w:val="0"/>
          <w:lang w:val="en-US" w:eastAsia="zh-CN"/>
        </w:rPr>
        <w:t>为了在确保安全的前进下开足开好实验课，除了对实验器材进行各项安全检查，我们还对课堂某一具体情境可能产生的安全隐患进行排查。排查范围覆盖了1-6每个年段。先由年级责任人对照实验计划拟出方案，再发给同年级老师审核，初审结束再提交全体通过。这样既保证了安全措施的知晓率，又保证了措施的实施到位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 xml:space="preserve">  3.主动配合区级安全质量检查。</w:t>
      </w:r>
      <w:r>
        <w:rPr>
          <w:rFonts w:hint="eastAsia"/>
          <w:b w:val="0"/>
          <w:bCs w:val="0"/>
          <w:lang w:val="en-US" w:eastAsia="zh-CN"/>
        </w:rPr>
        <w:t>5月中旬协同学校后勤保障部共同迎接区安全管理督导。一是交接、梳理了所有安全工作台帐；二是组织全体教师重温了相关条例制度，熟记了“五双”管理制度，开展了实验危化品酒精的安全使用演练，同时重温了各项应急措施和风险防控预案。三是在安保器材方面还按标准新配备了洗眼器等专项设施，更新了专用教室急救医用物资。最后检查由教育行政管理部门聘请的第三方专业检查机构执行，检查结果反馈良好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（二）积极开展教学研究，教育服务提质增效。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常规课：一是紧扣新课标，建立健全评价体系。</w:t>
      </w:r>
      <w:r>
        <w:rPr>
          <w:rFonts w:hint="eastAsia"/>
          <w:b w:val="0"/>
          <w:bCs w:val="0"/>
          <w:lang w:val="en-US" w:eastAsia="zh-CN"/>
        </w:rPr>
        <w:t>本学期，全体教师进一步落实好学生学业质量评价管理，期初认真修订学业质量评价标准，课堂上进行标准解读与方法引领，让学生讨论具体执行任务时可能会遇到的问题及对策，如上下楼梯安全由路队长记分、全体同学共同相互督促；课堂发言和听课情况由学生观察岗轮流记录等；有效保障了学生执行规则的积极性。每隔一个月进行集体评议；进行有针对性的集体评价反馈；期末在“自评、组评、师评”的基础上进行整体综合评价，真正将新课标提倡的“教学评”一体化评价落到了实处，使学生学习状态和集体意识得到有效提升。</w:t>
      </w:r>
      <w:bookmarkStart w:id="0" w:name="_GoBack"/>
      <w:bookmarkEnd w:id="0"/>
      <w:r>
        <w:rPr>
          <w:rFonts w:hint="eastAsia"/>
          <w:b w:val="0"/>
          <w:bCs w:val="0"/>
          <w:u w:val="single"/>
          <w:lang w:val="en-US" w:eastAsia="zh-CN"/>
        </w:rPr>
        <w:t>二是大胆创新，合力打造校本课程。</w:t>
      </w:r>
      <w:r>
        <w:rPr>
          <w:rFonts w:hint="eastAsia"/>
          <w:b w:val="0"/>
          <w:bCs w:val="0"/>
          <w:lang w:val="en-US" w:eastAsia="zh-CN"/>
        </w:rPr>
        <w:t>作为学校课程体系的第一执行者，不仅认真对待国家课程，更以科学教师的特殊身份积极参与校本课程的开发建设与践行当中。每学期期初、期末课程，我组全体教师积极思考，献计献策，为年级校本课程研发设计了各种项目式学习活动，使学生在动手动脑的同时将知识融汇贯通，有力地激发了学生的学习力、创造力和综合实践能力，有力推动了新课标思想的校本化实践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双线课：</w:t>
      </w:r>
      <w:r>
        <w:rPr>
          <w:rFonts w:hint="eastAsia"/>
          <w:b w:val="0"/>
          <w:bCs w:val="0"/>
          <w:lang w:val="en-US" w:eastAsia="zh-CN"/>
        </w:rPr>
        <w:t>本学期我们又经历了一次较为严重的疫情，全校师生共同开启了新一轮线上线下学习活动。与上次的措手不及相比，本轮疫情期间的课程资源开发更加有条不紊，体现了资源开发全员化、资源利用最大化，育人价值多元化、育人效果长效化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疫情期间，我组开发学习资源包的原则是，参照学情定目标，参照教材定内容，依托课标选资源。收集难度系数适中，对儿童有吸引力，风险较低的居家实验，经过集体备课和研讨，最后制作成资源包发送给学生。在疫情第三周，适逢“天宫课堂”第二次直播，我们及时抓住有利时机广泛发动宣传，先后制作并推送了两期微信和两期视频公众号，学生反响热烈。许多年级学生自主开展地面实验，对天宫课堂进行猜想，带着对地面实验的感知和对天宫实验的向往认真观看“天宫课堂”授课，收获更为丰富。疫情之后师生共同走进常规课堂，总结疫情期间的学习收获，学生更加热情高涨，满怀期待准备迎接下一次“天宫课堂”。5月21日在区科学教师线上研讨活动中，李波老师以《育人无边界，停课不停研》为题，全面介绍了疫情期间如何有效组织学生开展学习活动的策略，受到各校同行一致好评。</w:t>
      </w:r>
    </w:p>
    <w:p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双减课：</w:t>
      </w:r>
      <w:r>
        <w:rPr>
          <w:rFonts w:hint="eastAsia"/>
          <w:b w:val="0"/>
          <w:bCs w:val="0"/>
          <w:lang w:val="en-US" w:eastAsia="zh-CN"/>
        </w:rPr>
        <w:t>本学期教育工作重中之重无疑是“双减”工作的顺利开展与课后服务提质增效。全组全体教师服从调配认真做好第一时段的延时看护工作，同时集中力量开发设计第二时段“科创”系统课程，发挥了科技教育独有的育人价值。项目包含三个大类机器人普及、stem创客社团和无人机等，即使在疫情之下，仍然取得十分辉煌的成绩。今年上半年学生在科技类比赛中共获得省级荣誉58项、市级8项、区级2项；这与全体教师齐心协力，共同作战是分不开的。</w:t>
      </w:r>
    </w:p>
    <w:p>
      <w:pPr>
        <w:numPr>
          <w:numId w:val="0"/>
        </w:numPr>
        <w:spacing w:line="360" w:lineRule="auto"/>
        <w:ind w:firstLine="480" w:firstLineChars="200"/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研究课：</w:t>
      </w:r>
      <w:r>
        <w:rPr>
          <w:rFonts w:hint="eastAsia"/>
          <w:b w:val="0"/>
          <w:bCs w:val="0"/>
          <w:lang w:val="en-US" w:eastAsia="zh-CN"/>
        </w:rPr>
        <w:t>虽然组内教师年龄普遍偏大，但我们没有选择“躺平”，而是勇立潮头，共同开发研究课例。全学期共同研究开发了市、区、校级公开课各一节，分别是李波执教市STEM研究课《做再生纸》，李亚丹执教区公开课《环境改变以后》、刘林莉执教校考核课《测量气温》。每节课都凝聚着全体小伙伴的智慧与汗水，更体现了团体一致，勇于挑战的精神。最终李亚丹凭借自身努力和出色的课堂表现获得区基本功二等奖，成为以区聘教师身份获得基本功比赛奖项的第一人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（三）持续推进课题研究，按部就班培育成果。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教育科研方面，我组申报的市规划办课题《指向学习进阶的小学科学过程性评价》已经通过开题论证列为备案课题。全组教师认真开展文献学习，针对“学习进阶”、“过程性评价”、“核心素养”等关键词进行检索，认真学习杨向东主编的《过程性学习评价》一书；结合新课标作好“新课标新在哪”的解读，寻找与课题研究在理念和具体操作层面的结合点。除了不间断进行文献研究，课题组成果积极开展实践活动，一是修订完善了更具实效的评价标准，二是让评价成为促进学生成长和发展有力平台；三是及时总结正向引导，做到“教学评三位一体”。在此基础上课题组成员人人撰写论文，开展论文研讨会议，邀请区教师发展中心唐剑老师和本校教科室张磊主任参加并作指导，大大提升了小伙伴们的写作水准。目前李波老师有一篇论文获区教海探航一等奖，另一篇文章在国家级期刊《考试与评价》发表。其他成员的理论文章也在积极修改之中。另外本学期李波主持的区科学互联网+工作室通过评估顺利结题，总结并展示了一系列较为丰硕的理论、实践成果，为三年的努力画上一个完美的句号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（四）抓紧抓好学生工作，团队作战攻坚克难。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科学组最重要的工作还有学生参赛。本学期重大的比赛及活动主要有两项。一是全省中小学生实验操作大赛，以徐婉玉老师为核心，全体教师齐心合力共同克服诸多困难，终于做到网上报名率报名率100%、参赛率100%。目前比赛经过校级网上初赛（线上答题）、区级实验初赛（线下实验操作）正入第三阶段的市级决赛。我校三名学生入围市赛并名列前茅，目前正处于紧张的实验集训阶段。 </w:t>
      </w:r>
    </w:p>
    <w:p>
      <w:pPr>
        <w:numPr>
          <w:ilvl w:val="0"/>
          <w:numId w:val="0"/>
        </w:numPr>
        <w:spacing w:line="360" w:lineRule="auto"/>
        <w:ind w:firstLine="480" w:firstLineChars="200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一大批学生参加省金钥匙知识竞赛，获得省级特等奖3个、一等奖10个、二等奖7个，市级三等奖9个；3名学生代表常州市参加总决赛，获得团体二等奖。 二是科创成果日渐丰实。在李波老师带领下，stem科创社团在省市级中小学生创客比赛、创新大赛、实验创新大赛和省少年科学院评选中屡获佳绩，王子宣继去年11月评选为省“十佳”科学小院士后，今年获评“蔡旭院士奖学金”，还参评中国青少年科技创新奖，目前已经通过省级评选进入团中央参选流程。在本次 “六一”科创展上，他厚积薄发展示自身的创造本领，与来访的市领导友好互动，获得参展领导的交口称赞。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（五）积极参与公益事务，抗击疫情全体动员。</w:t>
      </w:r>
    </w:p>
    <w:p>
      <w:pPr>
        <w:numPr>
          <w:ilvl w:val="0"/>
          <w:numId w:val="0"/>
        </w:numPr>
        <w:spacing w:line="360" w:lineRule="auto"/>
        <w:ind w:firstLine="480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我们的工作行事历中，今年上半年抗击疫情也成为我组教师工作的一部分。在疫情防控面前，我组教师全员参与充当大白和小蓝的工作，每天挥汗如雨坚守岗位，与其他各学科老师并肩作战，共同守好疫情防控安全线。</w:t>
      </w:r>
    </w:p>
    <w:p>
      <w:pPr>
        <w:numPr>
          <w:ilvl w:val="0"/>
          <w:numId w:val="0"/>
        </w:numPr>
        <w:spacing w:line="360" w:lineRule="auto"/>
        <w:ind w:firstLine="480"/>
        <w:outlineLvl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总而言之，我组虽然只是一个不起眼的小学科，但人人讲有担当，处处有奉献，还将以爱岗敬业、积极进取的姿态向百廿局小庆典献礼！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7479C-A074-4AE4-A40B-D7A0B6C7D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BAA5E21-A545-45F8-B6C1-FFAA9BA0340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mFhMGIwNjMwMmUxZDEwZDNhNDM0OTVmYjBkZTcifQ=="/>
  </w:docVars>
  <w:rsids>
    <w:rsidRoot w:val="2BF712CB"/>
    <w:rsid w:val="00F75456"/>
    <w:rsid w:val="0121713D"/>
    <w:rsid w:val="02F22A44"/>
    <w:rsid w:val="047A523A"/>
    <w:rsid w:val="051F2472"/>
    <w:rsid w:val="079B3965"/>
    <w:rsid w:val="084F3684"/>
    <w:rsid w:val="0866345C"/>
    <w:rsid w:val="0A95676D"/>
    <w:rsid w:val="0AFC6A0D"/>
    <w:rsid w:val="0EC34D1F"/>
    <w:rsid w:val="0ED04B67"/>
    <w:rsid w:val="11647F42"/>
    <w:rsid w:val="11E329F4"/>
    <w:rsid w:val="148C4C80"/>
    <w:rsid w:val="169E2E16"/>
    <w:rsid w:val="1CE2252A"/>
    <w:rsid w:val="203629FE"/>
    <w:rsid w:val="22D41668"/>
    <w:rsid w:val="230741D8"/>
    <w:rsid w:val="240B424D"/>
    <w:rsid w:val="24276260"/>
    <w:rsid w:val="24903E77"/>
    <w:rsid w:val="25DF5FC5"/>
    <w:rsid w:val="27835F16"/>
    <w:rsid w:val="27F54749"/>
    <w:rsid w:val="29567EEA"/>
    <w:rsid w:val="2B870ED7"/>
    <w:rsid w:val="2B9664D2"/>
    <w:rsid w:val="2BF712CB"/>
    <w:rsid w:val="2C13380B"/>
    <w:rsid w:val="2D2F7017"/>
    <w:rsid w:val="2F701D89"/>
    <w:rsid w:val="32CE6A40"/>
    <w:rsid w:val="386877EB"/>
    <w:rsid w:val="38E20B44"/>
    <w:rsid w:val="399817A7"/>
    <w:rsid w:val="3A2435F7"/>
    <w:rsid w:val="3CB003F5"/>
    <w:rsid w:val="3E7F1F5B"/>
    <w:rsid w:val="3E8F52D3"/>
    <w:rsid w:val="401B6402"/>
    <w:rsid w:val="45F76F56"/>
    <w:rsid w:val="4BCA1F7C"/>
    <w:rsid w:val="4CFE0B58"/>
    <w:rsid w:val="4DE01480"/>
    <w:rsid w:val="4EFB5F88"/>
    <w:rsid w:val="4F925090"/>
    <w:rsid w:val="544D7821"/>
    <w:rsid w:val="5BE07BA5"/>
    <w:rsid w:val="5C6D7881"/>
    <w:rsid w:val="5C933C0B"/>
    <w:rsid w:val="666924DC"/>
    <w:rsid w:val="66BB5AE0"/>
    <w:rsid w:val="677E2ACE"/>
    <w:rsid w:val="689A41CC"/>
    <w:rsid w:val="6A1E567D"/>
    <w:rsid w:val="6A7E15C2"/>
    <w:rsid w:val="6CB321B0"/>
    <w:rsid w:val="6F110D7E"/>
    <w:rsid w:val="71796D0C"/>
    <w:rsid w:val="728B385E"/>
    <w:rsid w:val="72CD52BD"/>
    <w:rsid w:val="74793E2D"/>
    <w:rsid w:val="752F7956"/>
    <w:rsid w:val="776615BB"/>
    <w:rsid w:val="78352388"/>
    <w:rsid w:val="7B94767E"/>
    <w:rsid w:val="7BA21D46"/>
    <w:rsid w:val="7EB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color w:val="auto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2940</Words>
  <Characters>2975</Characters>
  <Lines>0</Lines>
  <Paragraphs>0</Paragraphs>
  <TotalTime>56</TotalTime>
  <ScaleCrop>false</ScaleCrop>
  <LinksUpToDate>false</LinksUpToDate>
  <CharactersWithSpaces>2982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2021-08-15T14:47:00Z</dcterms:created>
  <dc:creator>李波1418001421</dc:creator>
  <cp:lastModifiedBy>李波1418001421</cp:lastModifiedBy>
  <dcterms:modified xsi:type="dcterms:W3CDTF">2022-06-25T14:30:28Z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A45E191B05BF42D1B1A52F5A116BEAF5</vt:lpwstr>
  </property>
</Properties>
</file>