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03C1" w14:textId="082D79BB" w:rsidR="00FE1937" w:rsidRDefault="00FE1937" w:rsidP="004756DF">
      <w:pPr>
        <w:spacing w:line="360" w:lineRule="auto"/>
        <w:jc w:val="center"/>
        <w:rPr>
          <w:b/>
          <w:bCs/>
          <w:sz w:val="18"/>
          <w:szCs w:val="18"/>
        </w:rPr>
      </w:pPr>
      <w:r>
        <w:rPr>
          <w:rFonts w:ascii="黑体" w:eastAsia="黑体" w:hAnsi="黑体" w:cs="黑体" w:hint="eastAsia"/>
          <w:b/>
          <w:bCs/>
          <w:sz w:val="44"/>
          <w:szCs w:val="44"/>
        </w:rPr>
        <w:t xml:space="preserve">扎实稳健 </w:t>
      </w:r>
      <w:r>
        <w:rPr>
          <w:rFonts w:ascii="黑体" w:eastAsia="黑体" w:hAnsi="黑体" w:cs="黑体"/>
          <w:b/>
          <w:bCs/>
          <w:sz w:val="44"/>
          <w:szCs w:val="44"/>
        </w:rPr>
        <w:t xml:space="preserve"> </w:t>
      </w:r>
      <w:r>
        <w:rPr>
          <w:rFonts w:ascii="黑体" w:eastAsia="黑体" w:hAnsi="黑体" w:cs="黑体" w:hint="eastAsia"/>
          <w:b/>
          <w:bCs/>
          <w:sz w:val="44"/>
          <w:szCs w:val="44"/>
        </w:rPr>
        <w:t>打造特色</w:t>
      </w:r>
    </w:p>
    <w:p w14:paraId="1E9ADAC0" w14:textId="653B03B7" w:rsidR="00506AD1" w:rsidRPr="00FE1937" w:rsidRDefault="00FE1937" w:rsidP="004756DF">
      <w:pPr>
        <w:spacing w:line="360" w:lineRule="auto"/>
        <w:jc w:val="center"/>
        <w:rPr>
          <w:sz w:val="18"/>
          <w:szCs w:val="18"/>
        </w:rPr>
      </w:pPr>
      <w:r>
        <w:rPr>
          <w:rFonts w:hint="eastAsia"/>
          <w:b/>
          <w:bCs/>
          <w:sz w:val="18"/>
          <w:szCs w:val="18"/>
        </w:rPr>
        <w:t>——</w:t>
      </w:r>
      <w:r w:rsidR="004756DF" w:rsidRPr="00FE1937">
        <w:rPr>
          <w:rFonts w:hint="eastAsia"/>
          <w:b/>
          <w:bCs/>
          <w:sz w:val="18"/>
          <w:szCs w:val="18"/>
        </w:rPr>
        <w:t>小学语文大单元教学评一致性的课例研究课题组</w:t>
      </w:r>
      <w:r w:rsidR="00506AD1" w:rsidRPr="00FE1937">
        <w:rPr>
          <w:rFonts w:hint="eastAsia"/>
          <w:b/>
          <w:bCs/>
          <w:sz w:val="18"/>
          <w:szCs w:val="18"/>
        </w:rPr>
        <w:t>20</w:t>
      </w:r>
      <w:r w:rsidR="004756DF" w:rsidRPr="00FE1937">
        <w:rPr>
          <w:rFonts w:hint="eastAsia"/>
          <w:b/>
          <w:bCs/>
          <w:sz w:val="18"/>
          <w:szCs w:val="18"/>
        </w:rPr>
        <w:t>21</w:t>
      </w:r>
      <w:r w:rsidR="00506AD1" w:rsidRPr="00FE1937">
        <w:rPr>
          <w:rFonts w:hint="eastAsia"/>
          <w:b/>
          <w:bCs/>
          <w:sz w:val="18"/>
          <w:szCs w:val="18"/>
        </w:rPr>
        <w:t>-202</w:t>
      </w:r>
      <w:r w:rsidR="004756DF" w:rsidRPr="00FE1937">
        <w:rPr>
          <w:rFonts w:hint="eastAsia"/>
          <w:b/>
          <w:bCs/>
          <w:sz w:val="18"/>
          <w:szCs w:val="18"/>
        </w:rPr>
        <w:t>2</w:t>
      </w:r>
      <w:r w:rsidR="00506AD1" w:rsidRPr="00FE1937">
        <w:rPr>
          <w:rFonts w:hint="eastAsia"/>
          <w:b/>
          <w:bCs/>
          <w:sz w:val="18"/>
          <w:szCs w:val="18"/>
        </w:rPr>
        <w:t>学年</w:t>
      </w:r>
      <w:r>
        <w:rPr>
          <w:rFonts w:hint="eastAsia"/>
          <w:b/>
          <w:bCs/>
          <w:sz w:val="18"/>
          <w:szCs w:val="18"/>
        </w:rPr>
        <w:t>工作</w:t>
      </w:r>
      <w:r w:rsidR="00506AD1" w:rsidRPr="00FE1937">
        <w:rPr>
          <w:rFonts w:hint="eastAsia"/>
          <w:b/>
          <w:bCs/>
          <w:sz w:val="18"/>
          <w:szCs w:val="18"/>
        </w:rPr>
        <w:t>计划</w:t>
      </w:r>
    </w:p>
    <w:p w14:paraId="35C6CBF9" w14:textId="77777777" w:rsidR="00506AD1" w:rsidRPr="004756DF" w:rsidRDefault="004756DF" w:rsidP="004756DF">
      <w:pPr>
        <w:spacing w:line="360" w:lineRule="auto"/>
        <w:ind w:firstLineChars="200" w:firstLine="480"/>
        <w:rPr>
          <w:sz w:val="24"/>
          <w:szCs w:val="24"/>
        </w:rPr>
      </w:pPr>
      <w:r>
        <w:rPr>
          <w:rFonts w:hint="eastAsia"/>
          <w:sz w:val="24"/>
          <w:szCs w:val="24"/>
        </w:rPr>
        <w:t>本学期通过“搭建平台——立足课堂</w:t>
      </w:r>
      <w:r w:rsidR="00506AD1" w:rsidRPr="004756DF">
        <w:rPr>
          <w:rFonts w:hint="eastAsia"/>
          <w:sz w:val="24"/>
          <w:szCs w:val="24"/>
        </w:rPr>
        <w:t>——研究课题——探讨交流——提炼成果”的发展思路，</w:t>
      </w:r>
      <w:r w:rsidR="00C10C15" w:rsidRPr="004756DF">
        <w:rPr>
          <w:rFonts w:hint="eastAsia"/>
          <w:sz w:val="24"/>
          <w:szCs w:val="24"/>
        </w:rPr>
        <w:t>充分利用名师优质资源，</w:t>
      </w:r>
      <w:r w:rsidR="00C10C15">
        <w:rPr>
          <w:rFonts w:hint="eastAsia"/>
          <w:sz w:val="24"/>
          <w:szCs w:val="24"/>
        </w:rPr>
        <w:t>发挥</w:t>
      </w:r>
      <w:r w:rsidR="00C10C15" w:rsidRPr="004756DF">
        <w:rPr>
          <w:rFonts w:hint="eastAsia"/>
          <w:sz w:val="24"/>
          <w:szCs w:val="24"/>
        </w:rPr>
        <w:t>各类培训和教学教研活动</w:t>
      </w:r>
      <w:r w:rsidR="00C10C15">
        <w:rPr>
          <w:rFonts w:hint="eastAsia"/>
          <w:sz w:val="24"/>
          <w:szCs w:val="24"/>
        </w:rPr>
        <w:t>作用，</w:t>
      </w:r>
      <w:r w:rsidR="00506AD1" w:rsidRPr="004756DF">
        <w:rPr>
          <w:rFonts w:hint="eastAsia"/>
          <w:sz w:val="24"/>
          <w:szCs w:val="24"/>
        </w:rPr>
        <w:t>以探索“</w:t>
      </w:r>
      <w:r>
        <w:rPr>
          <w:rFonts w:hint="eastAsia"/>
          <w:sz w:val="24"/>
          <w:szCs w:val="24"/>
        </w:rPr>
        <w:t>大单元教学</w:t>
      </w:r>
      <w:r w:rsidR="00506AD1" w:rsidRPr="004756DF">
        <w:rPr>
          <w:rFonts w:hint="eastAsia"/>
          <w:sz w:val="24"/>
          <w:szCs w:val="24"/>
        </w:rPr>
        <w:t>”整体架构下的</w:t>
      </w:r>
      <w:r w:rsidR="00C10C15" w:rsidRPr="00C10C15">
        <w:rPr>
          <w:rFonts w:hint="eastAsia"/>
          <w:sz w:val="24"/>
          <w:szCs w:val="24"/>
        </w:rPr>
        <w:t>教学评一致性</w:t>
      </w:r>
      <w:r w:rsidR="00C10C15">
        <w:rPr>
          <w:rFonts w:hint="eastAsia"/>
          <w:sz w:val="24"/>
          <w:szCs w:val="24"/>
        </w:rPr>
        <w:t>的</w:t>
      </w:r>
      <w:r w:rsidR="00506AD1" w:rsidRPr="004756DF">
        <w:rPr>
          <w:rFonts w:hint="eastAsia"/>
          <w:sz w:val="24"/>
          <w:szCs w:val="24"/>
        </w:rPr>
        <w:t>小学语文</w:t>
      </w:r>
      <w:r>
        <w:rPr>
          <w:rFonts w:hint="eastAsia"/>
          <w:sz w:val="24"/>
          <w:szCs w:val="24"/>
        </w:rPr>
        <w:t>课例</w:t>
      </w:r>
      <w:r w:rsidR="00506AD1" w:rsidRPr="004756DF">
        <w:rPr>
          <w:rFonts w:hint="eastAsia"/>
          <w:sz w:val="24"/>
          <w:szCs w:val="24"/>
        </w:rPr>
        <w:t>，打造特色优质课堂。</w:t>
      </w:r>
    </w:p>
    <w:p w14:paraId="268BD4BB" w14:textId="77777777" w:rsidR="00506AD1" w:rsidRPr="004756DF" w:rsidRDefault="00506AD1" w:rsidP="004756DF">
      <w:pPr>
        <w:spacing w:line="360" w:lineRule="auto"/>
        <w:rPr>
          <w:sz w:val="24"/>
          <w:szCs w:val="24"/>
        </w:rPr>
      </w:pPr>
      <w:r w:rsidRPr="004756DF">
        <w:rPr>
          <w:rFonts w:hint="eastAsia"/>
          <w:b/>
          <w:bCs/>
          <w:sz w:val="24"/>
          <w:szCs w:val="24"/>
        </w:rPr>
        <w:t>一、研究目标</w:t>
      </w:r>
    </w:p>
    <w:p w14:paraId="5D6CCDD1" w14:textId="77777777" w:rsidR="00C10C15" w:rsidRPr="00C10C15" w:rsidRDefault="00C10C15" w:rsidP="00C10C15">
      <w:pPr>
        <w:spacing w:line="360" w:lineRule="auto"/>
        <w:rPr>
          <w:sz w:val="24"/>
          <w:szCs w:val="24"/>
        </w:rPr>
      </w:pPr>
      <w:r w:rsidRPr="00C10C15">
        <w:rPr>
          <w:rFonts w:hint="eastAsia"/>
          <w:sz w:val="24"/>
          <w:szCs w:val="24"/>
        </w:rPr>
        <w:t>1.</w:t>
      </w:r>
      <w:r w:rsidRPr="00C10C15">
        <w:rPr>
          <w:rFonts w:hint="eastAsia"/>
          <w:sz w:val="24"/>
          <w:szCs w:val="24"/>
        </w:rPr>
        <w:t>基于“教学评一致性”，整体架构小学语文大单元教学体系，形成轻负高效的语文课堂，促进教学质量的提升。</w:t>
      </w:r>
    </w:p>
    <w:p w14:paraId="3220BA7F" w14:textId="77777777" w:rsidR="00C10C15" w:rsidRPr="00C10C15" w:rsidRDefault="00C10C15" w:rsidP="00C10C15">
      <w:pPr>
        <w:spacing w:line="360" w:lineRule="auto"/>
        <w:rPr>
          <w:sz w:val="24"/>
          <w:szCs w:val="24"/>
        </w:rPr>
      </w:pPr>
      <w:r w:rsidRPr="00C10C15">
        <w:rPr>
          <w:rFonts w:hint="eastAsia"/>
          <w:sz w:val="24"/>
          <w:szCs w:val="24"/>
        </w:rPr>
        <w:t>2.</w:t>
      </w:r>
      <w:r w:rsidRPr="00C10C15">
        <w:rPr>
          <w:rFonts w:hint="eastAsia"/>
          <w:sz w:val="24"/>
          <w:szCs w:val="24"/>
        </w:rPr>
        <w:t>形成指向学生语文核心素养提升的教学评一致性的教学策略，促进学生语文学习能力的提高。</w:t>
      </w:r>
    </w:p>
    <w:p w14:paraId="2C9F5F5F" w14:textId="77777777" w:rsidR="00C10C15" w:rsidRDefault="00C10C15" w:rsidP="00C10C15">
      <w:pPr>
        <w:spacing w:line="360" w:lineRule="auto"/>
        <w:rPr>
          <w:sz w:val="24"/>
          <w:szCs w:val="24"/>
        </w:rPr>
      </w:pPr>
      <w:r w:rsidRPr="00C10C15">
        <w:rPr>
          <w:rFonts w:hint="eastAsia"/>
          <w:sz w:val="24"/>
          <w:szCs w:val="24"/>
        </w:rPr>
        <w:t>3.</w:t>
      </w:r>
      <w:r w:rsidRPr="00C10C15">
        <w:rPr>
          <w:rFonts w:hint="eastAsia"/>
          <w:sz w:val="24"/>
          <w:szCs w:val="24"/>
        </w:rPr>
        <w:t>形成小学语文大单元教学评一致性的评价指南。</w:t>
      </w:r>
    </w:p>
    <w:p w14:paraId="791A930E" w14:textId="77777777" w:rsidR="00506AD1" w:rsidRPr="004756DF" w:rsidRDefault="00506AD1" w:rsidP="00C10C15">
      <w:pPr>
        <w:spacing w:line="360" w:lineRule="auto"/>
        <w:rPr>
          <w:sz w:val="24"/>
          <w:szCs w:val="24"/>
        </w:rPr>
      </w:pPr>
      <w:r w:rsidRPr="004756DF">
        <w:rPr>
          <w:rFonts w:hint="eastAsia"/>
          <w:sz w:val="24"/>
          <w:szCs w:val="24"/>
        </w:rPr>
        <w:t>二、</w:t>
      </w:r>
      <w:r w:rsidRPr="004756DF">
        <w:rPr>
          <w:rFonts w:hint="eastAsia"/>
          <w:b/>
          <w:bCs/>
          <w:sz w:val="24"/>
          <w:szCs w:val="24"/>
        </w:rPr>
        <w:t>主要工作及措施</w:t>
      </w:r>
    </w:p>
    <w:p w14:paraId="0B886E3C" w14:textId="77777777" w:rsidR="00C10C15" w:rsidRPr="00C10C15" w:rsidRDefault="00C10C15" w:rsidP="00C10C15">
      <w:pPr>
        <w:spacing w:line="360" w:lineRule="auto"/>
        <w:rPr>
          <w:sz w:val="24"/>
          <w:szCs w:val="24"/>
        </w:rPr>
      </w:pPr>
      <w:r w:rsidRPr="00C10C15">
        <w:rPr>
          <w:rFonts w:hint="eastAsia"/>
          <w:sz w:val="24"/>
          <w:szCs w:val="24"/>
        </w:rPr>
        <w:t>1.</w:t>
      </w:r>
      <w:r w:rsidRPr="00C10C15">
        <w:rPr>
          <w:rFonts w:hint="eastAsia"/>
          <w:sz w:val="24"/>
          <w:szCs w:val="24"/>
        </w:rPr>
        <w:t>小学语文教学评一致性教学行为的现状研究</w:t>
      </w:r>
      <w:r w:rsidRPr="00C10C15">
        <w:rPr>
          <w:rFonts w:hint="eastAsia"/>
          <w:sz w:val="24"/>
          <w:szCs w:val="24"/>
        </w:rPr>
        <w:t xml:space="preserve">: </w:t>
      </w:r>
      <w:r w:rsidRPr="00C10C15">
        <w:rPr>
          <w:rFonts w:hint="eastAsia"/>
          <w:sz w:val="24"/>
          <w:szCs w:val="24"/>
        </w:rPr>
        <w:t>本调查旨在于调查教师是否具有教学评一致性的教学行为，包括教师的教学设计、教学实施以及课后行为等三个方面。教学评一致性的教学行为即教师在设计教学设计之前能够研读课程标准教学行为，即教师制定清晰具体的教学目标，针对目标设计相对应的评价，依据评价和目标制定教学方案；教学评一致性的教学实施过程中教师的教学活动、教学内容、评价和目标一一对应且保持一致；教师在课后反思是否达成了教学目标、学习结果、评价的一致性的目标，是否阅读相关的资料等。</w:t>
      </w:r>
    </w:p>
    <w:p w14:paraId="0BF9A7E0" w14:textId="77777777" w:rsidR="00C10C15" w:rsidRPr="00C10C15" w:rsidRDefault="00C10C15" w:rsidP="00C10C15">
      <w:pPr>
        <w:spacing w:line="360" w:lineRule="auto"/>
        <w:rPr>
          <w:sz w:val="24"/>
          <w:szCs w:val="24"/>
        </w:rPr>
      </w:pPr>
      <w:r w:rsidRPr="00C10C15">
        <w:rPr>
          <w:rFonts w:hint="eastAsia"/>
          <w:sz w:val="24"/>
          <w:szCs w:val="24"/>
        </w:rPr>
        <w:t>2.</w:t>
      </w:r>
      <w:r w:rsidRPr="00C10C15">
        <w:rPr>
          <w:rFonts w:hint="eastAsia"/>
          <w:sz w:val="24"/>
          <w:szCs w:val="24"/>
        </w:rPr>
        <w:t>小学语文教学评一致性的文献研究：收集整理相关的文献及书籍并进行分析研究，理解相关概念，得出本文研究内容的研究框架。</w:t>
      </w:r>
    </w:p>
    <w:p w14:paraId="03A9F912" w14:textId="77777777" w:rsidR="00506AD1" w:rsidRPr="004756DF" w:rsidRDefault="00C10C15" w:rsidP="00C10C15">
      <w:pPr>
        <w:spacing w:line="360" w:lineRule="auto"/>
        <w:rPr>
          <w:sz w:val="24"/>
          <w:szCs w:val="24"/>
        </w:rPr>
      </w:pPr>
      <w:r w:rsidRPr="00C10C15">
        <w:rPr>
          <w:rFonts w:hint="eastAsia"/>
          <w:sz w:val="24"/>
          <w:szCs w:val="24"/>
        </w:rPr>
        <w:t>3.</w:t>
      </w:r>
      <w:r w:rsidRPr="00C10C15">
        <w:rPr>
          <w:rFonts w:hint="eastAsia"/>
          <w:sz w:val="24"/>
          <w:szCs w:val="24"/>
        </w:rPr>
        <w:t>小学语文大单元教学评一致性的教学策略研究：围绕理论认知、教学实践、教学评价等多方面改进大单元教学策略，充分发挥评价的重要作用，真正落实学生的核心素养。</w:t>
      </w:r>
      <w:r w:rsidR="00506AD1" w:rsidRPr="004756DF">
        <w:rPr>
          <w:rFonts w:hint="eastAsia"/>
          <w:sz w:val="24"/>
          <w:szCs w:val="24"/>
        </w:rPr>
        <w:t> </w:t>
      </w:r>
    </w:p>
    <w:p w14:paraId="2AC4DFF6" w14:textId="77777777" w:rsidR="00506AD1" w:rsidRPr="004756DF" w:rsidRDefault="00506AD1" w:rsidP="004756DF">
      <w:pPr>
        <w:spacing w:line="360" w:lineRule="auto"/>
        <w:rPr>
          <w:sz w:val="24"/>
          <w:szCs w:val="24"/>
        </w:rPr>
      </w:pPr>
      <w:r w:rsidRPr="004756DF">
        <w:rPr>
          <w:rFonts w:hint="eastAsia"/>
          <w:sz w:val="24"/>
          <w:szCs w:val="24"/>
        </w:rPr>
        <w:t> </w:t>
      </w:r>
    </w:p>
    <w:p w14:paraId="5DD0B197" w14:textId="77777777" w:rsidR="00506AD1" w:rsidRPr="004756DF" w:rsidRDefault="00506AD1" w:rsidP="004756DF">
      <w:pPr>
        <w:spacing w:line="360" w:lineRule="auto"/>
        <w:rPr>
          <w:sz w:val="24"/>
          <w:szCs w:val="24"/>
        </w:rPr>
      </w:pPr>
      <w:r w:rsidRPr="004756DF">
        <w:rPr>
          <w:rFonts w:hint="eastAsia"/>
          <w:sz w:val="24"/>
          <w:szCs w:val="24"/>
        </w:rPr>
        <w:t> </w:t>
      </w:r>
    </w:p>
    <w:p w14:paraId="2A39C3CD" w14:textId="77777777" w:rsidR="00C10C15" w:rsidRDefault="00C10C15" w:rsidP="004756DF">
      <w:pPr>
        <w:spacing w:line="360" w:lineRule="auto"/>
        <w:rPr>
          <w:b/>
          <w:bCs/>
          <w:sz w:val="24"/>
          <w:szCs w:val="24"/>
        </w:rPr>
      </w:pPr>
    </w:p>
    <w:p w14:paraId="05195011" w14:textId="77777777" w:rsidR="00C10C15" w:rsidRDefault="00C10C15" w:rsidP="004756DF">
      <w:pPr>
        <w:spacing w:line="360" w:lineRule="auto"/>
        <w:rPr>
          <w:b/>
          <w:bCs/>
          <w:sz w:val="24"/>
          <w:szCs w:val="24"/>
        </w:rPr>
      </w:pPr>
    </w:p>
    <w:p w14:paraId="37213F51" w14:textId="77777777" w:rsidR="00C10C15" w:rsidRDefault="00C10C15" w:rsidP="004756DF">
      <w:pPr>
        <w:spacing w:line="360" w:lineRule="auto"/>
        <w:rPr>
          <w:b/>
          <w:bCs/>
          <w:sz w:val="24"/>
          <w:szCs w:val="24"/>
        </w:rPr>
      </w:pPr>
    </w:p>
    <w:p w14:paraId="1186E789" w14:textId="77777777" w:rsidR="00506AD1" w:rsidRDefault="00506AD1" w:rsidP="004756DF">
      <w:pPr>
        <w:spacing w:line="360" w:lineRule="auto"/>
        <w:rPr>
          <w:b/>
          <w:bCs/>
          <w:sz w:val="24"/>
          <w:szCs w:val="24"/>
        </w:rPr>
      </w:pPr>
      <w:r w:rsidRPr="004756DF">
        <w:rPr>
          <w:rFonts w:hint="eastAsia"/>
          <w:b/>
          <w:bCs/>
          <w:sz w:val="24"/>
          <w:szCs w:val="24"/>
        </w:rPr>
        <w:t>本学期具体安排：</w:t>
      </w:r>
    </w:p>
    <w:tbl>
      <w:tblPr>
        <w:tblStyle w:val="a7"/>
        <w:tblW w:w="0" w:type="auto"/>
        <w:tblLook w:val="04A0" w:firstRow="1" w:lastRow="0" w:firstColumn="1" w:lastColumn="0" w:noHBand="0" w:noVBand="1"/>
      </w:tblPr>
      <w:tblGrid>
        <w:gridCol w:w="817"/>
        <w:gridCol w:w="2693"/>
        <w:gridCol w:w="1602"/>
        <w:gridCol w:w="3218"/>
      </w:tblGrid>
      <w:tr w:rsidR="002443FD" w14:paraId="216FB1AB" w14:textId="77777777" w:rsidTr="002443FD">
        <w:tc>
          <w:tcPr>
            <w:tcW w:w="817" w:type="dxa"/>
          </w:tcPr>
          <w:p w14:paraId="7F6D35D4" w14:textId="77777777" w:rsidR="002443FD" w:rsidRDefault="002443FD" w:rsidP="00C10C15">
            <w:pPr>
              <w:spacing w:line="360" w:lineRule="auto"/>
              <w:jc w:val="center"/>
              <w:rPr>
                <w:sz w:val="24"/>
                <w:szCs w:val="24"/>
              </w:rPr>
            </w:pPr>
            <w:r w:rsidRPr="004756DF">
              <w:rPr>
                <w:rFonts w:hint="eastAsia"/>
                <w:b/>
                <w:bCs/>
                <w:sz w:val="24"/>
                <w:szCs w:val="24"/>
              </w:rPr>
              <w:t>序号</w:t>
            </w:r>
          </w:p>
        </w:tc>
        <w:tc>
          <w:tcPr>
            <w:tcW w:w="2693" w:type="dxa"/>
            <w:vAlign w:val="center"/>
          </w:tcPr>
          <w:p w14:paraId="1BB6F5A9" w14:textId="77777777" w:rsidR="002443FD" w:rsidRPr="004756DF" w:rsidRDefault="002443FD" w:rsidP="00C10C15">
            <w:pPr>
              <w:spacing w:line="360" w:lineRule="auto"/>
              <w:jc w:val="center"/>
              <w:rPr>
                <w:sz w:val="24"/>
                <w:szCs w:val="24"/>
              </w:rPr>
            </w:pPr>
            <w:r w:rsidRPr="004756DF">
              <w:rPr>
                <w:rFonts w:hint="eastAsia"/>
                <w:b/>
                <w:bCs/>
                <w:sz w:val="24"/>
                <w:szCs w:val="24"/>
              </w:rPr>
              <w:t>活动内容</w:t>
            </w:r>
          </w:p>
        </w:tc>
        <w:tc>
          <w:tcPr>
            <w:tcW w:w="1602" w:type="dxa"/>
            <w:vAlign w:val="center"/>
          </w:tcPr>
          <w:p w14:paraId="54FB20BF" w14:textId="77777777" w:rsidR="002443FD" w:rsidRPr="004756DF" w:rsidRDefault="002443FD" w:rsidP="00C10C15">
            <w:pPr>
              <w:spacing w:line="360" w:lineRule="auto"/>
              <w:jc w:val="center"/>
              <w:rPr>
                <w:sz w:val="24"/>
                <w:szCs w:val="24"/>
              </w:rPr>
            </w:pPr>
            <w:r w:rsidRPr="004756DF">
              <w:rPr>
                <w:rFonts w:hint="eastAsia"/>
                <w:b/>
                <w:bCs/>
                <w:sz w:val="24"/>
                <w:szCs w:val="24"/>
              </w:rPr>
              <w:t>活动时间</w:t>
            </w:r>
          </w:p>
        </w:tc>
        <w:tc>
          <w:tcPr>
            <w:tcW w:w="3218" w:type="dxa"/>
          </w:tcPr>
          <w:p w14:paraId="41241CBF" w14:textId="77777777" w:rsidR="002443FD" w:rsidRDefault="002443FD" w:rsidP="00C10C15">
            <w:pPr>
              <w:spacing w:line="360" w:lineRule="auto"/>
              <w:jc w:val="center"/>
              <w:rPr>
                <w:sz w:val="24"/>
                <w:szCs w:val="24"/>
              </w:rPr>
            </w:pPr>
            <w:r w:rsidRPr="004756DF">
              <w:rPr>
                <w:rFonts w:hint="eastAsia"/>
                <w:b/>
                <w:bCs/>
                <w:sz w:val="24"/>
                <w:szCs w:val="24"/>
              </w:rPr>
              <w:t>活动地点</w:t>
            </w:r>
          </w:p>
        </w:tc>
      </w:tr>
      <w:tr w:rsidR="002443FD" w14:paraId="611CB854" w14:textId="77777777" w:rsidTr="002443FD">
        <w:tc>
          <w:tcPr>
            <w:tcW w:w="817" w:type="dxa"/>
          </w:tcPr>
          <w:p w14:paraId="54FF9E46" w14:textId="77777777" w:rsidR="002443FD" w:rsidRDefault="002443FD" w:rsidP="00C10C15">
            <w:pPr>
              <w:spacing w:line="360" w:lineRule="auto"/>
              <w:jc w:val="center"/>
              <w:rPr>
                <w:sz w:val="24"/>
                <w:szCs w:val="24"/>
              </w:rPr>
            </w:pPr>
            <w:r>
              <w:rPr>
                <w:rFonts w:hint="eastAsia"/>
                <w:sz w:val="24"/>
                <w:szCs w:val="24"/>
              </w:rPr>
              <w:t>1.</w:t>
            </w:r>
          </w:p>
        </w:tc>
        <w:tc>
          <w:tcPr>
            <w:tcW w:w="2693" w:type="dxa"/>
          </w:tcPr>
          <w:p w14:paraId="6D67C343" w14:textId="77777777" w:rsidR="002443FD" w:rsidRDefault="002443FD" w:rsidP="004756DF">
            <w:pPr>
              <w:spacing w:line="360" w:lineRule="auto"/>
              <w:rPr>
                <w:sz w:val="24"/>
                <w:szCs w:val="24"/>
              </w:rPr>
            </w:pPr>
            <w:r>
              <w:rPr>
                <w:rFonts w:hint="eastAsia"/>
                <w:sz w:val="24"/>
                <w:szCs w:val="24"/>
              </w:rPr>
              <w:t>1.</w:t>
            </w:r>
            <w:r>
              <w:rPr>
                <w:rFonts w:hint="eastAsia"/>
                <w:sz w:val="24"/>
                <w:szCs w:val="24"/>
              </w:rPr>
              <w:t>“新教学”实验区小学语文大单元</w:t>
            </w:r>
            <w:r>
              <w:rPr>
                <w:rFonts w:hint="eastAsia"/>
                <w:sz w:val="24"/>
                <w:szCs w:val="24"/>
              </w:rPr>
              <w:t>1-6</w:t>
            </w:r>
            <w:r>
              <w:rPr>
                <w:rFonts w:hint="eastAsia"/>
                <w:sz w:val="24"/>
                <w:szCs w:val="24"/>
              </w:rPr>
              <w:t>年级第一单元教学备课交流</w:t>
            </w:r>
          </w:p>
          <w:p w14:paraId="40BAC764" w14:textId="77777777" w:rsidR="002443FD" w:rsidRDefault="002443FD" w:rsidP="004756DF">
            <w:pPr>
              <w:spacing w:line="360" w:lineRule="auto"/>
              <w:rPr>
                <w:sz w:val="24"/>
                <w:szCs w:val="24"/>
              </w:rPr>
            </w:pPr>
            <w:r>
              <w:rPr>
                <w:rFonts w:hint="eastAsia"/>
                <w:sz w:val="24"/>
                <w:szCs w:val="24"/>
              </w:rPr>
              <w:t>2.</w:t>
            </w:r>
            <w:r>
              <w:rPr>
                <w:rFonts w:hint="eastAsia"/>
                <w:sz w:val="24"/>
                <w:szCs w:val="24"/>
              </w:rPr>
              <w:t>专家点评及引领</w:t>
            </w:r>
          </w:p>
        </w:tc>
        <w:tc>
          <w:tcPr>
            <w:tcW w:w="1602" w:type="dxa"/>
          </w:tcPr>
          <w:p w14:paraId="58803074" w14:textId="77777777" w:rsidR="002443FD" w:rsidRDefault="002443FD" w:rsidP="002443FD">
            <w:pPr>
              <w:spacing w:line="360" w:lineRule="auto"/>
              <w:rPr>
                <w:sz w:val="24"/>
                <w:szCs w:val="24"/>
              </w:rPr>
            </w:pPr>
            <w:r>
              <w:rPr>
                <w:rFonts w:hint="eastAsia"/>
                <w:sz w:val="24"/>
                <w:szCs w:val="24"/>
              </w:rPr>
              <w:t>2</w:t>
            </w:r>
            <w:r>
              <w:rPr>
                <w:rFonts w:hint="eastAsia"/>
                <w:sz w:val="24"/>
                <w:szCs w:val="24"/>
              </w:rPr>
              <w:t>月中旬</w:t>
            </w:r>
          </w:p>
        </w:tc>
        <w:tc>
          <w:tcPr>
            <w:tcW w:w="3218" w:type="dxa"/>
          </w:tcPr>
          <w:p w14:paraId="48CFA5E9" w14:textId="77777777" w:rsidR="002443FD" w:rsidRDefault="002443FD" w:rsidP="004756DF">
            <w:pPr>
              <w:spacing w:line="360" w:lineRule="auto"/>
              <w:rPr>
                <w:sz w:val="24"/>
                <w:szCs w:val="24"/>
              </w:rPr>
            </w:pPr>
            <w:r>
              <w:rPr>
                <w:rFonts w:hint="eastAsia"/>
                <w:sz w:val="24"/>
                <w:szCs w:val="24"/>
              </w:rPr>
              <w:t>线上</w:t>
            </w:r>
          </w:p>
        </w:tc>
      </w:tr>
      <w:tr w:rsidR="002443FD" w14:paraId="723E5FE0" w14:textId="77777777" w:rsidTr="002443FD">
        <w:tc>
          <w:tcPr>
            <w:tcW w:w="817" w:type="dxa"/>
          </w:tcPr>
          <w:p w14:paraId="25D862CE" w14:textId="77777777" w:rsidR="002443FD" w:rsidRDefault="002443FD" w:rsidP="00C10C15">
            <w:pPr>
              <w:spacing w:line="360" w:lineRule="auto"/>
              <w:jc w:val="center"/>
              <w:rPr>
                <w:sz w:val="24"/>
                <w:szCs w:val="24"/>
              </w:rPr>
            </w:pPr>
            <w:r>
              <w:rPr>
                <w:rFonts w:hint="eastAsia"/>
                <w:sz w:val="24"/>
                <w:szCs w:val="24"/>
              </w:rPr>
              <w:t>2.</w:t>
            </w:r>
          </w:p>
        </w:tc>
        <w:tc>
          <w:tcPr>
            <w:tcW w:w="2693" w:type="dxa"/>
          </w:tcPr>
          <w:p w14:paraId="79534F13" w14:textId="77777777" w:rsidR="002443FD" w:rsidRDefault="002443FD" w:rsidP="004756DF">
            <w:pPr>
              <w:spacing w:line="360" w:lineRule="auto"/>
              <w:rPr>
                <w:sz w:val="24"/>
                <w:szCs w:val="24"/>
              </w:rPr>
            </w:pPr>
            <w:r>
              <w:rPr>
                <w:rFonts w:hint="eastAsia"/>
                <w:sz w:val="24"/>
                <w:szCs w:val="24"/>
              </w:rPr>
              <w:t>1.</w:t>
            </w:r>
            <w:r>
              <w:rPr>
                <w:rFonts w:hint="eastAsia"/>
                <w:sz w:val="24"/>
                <w:szCs w:val="24"/>
              </w:rPr>
              <w:t>三年级课堂展示学习</w:t>
            </w:r>
          </w:p>
          <w:p w14:paraId="0C0D8EBB" w14:textId="77777777" w:rsidR="002443FD" w:rsidRDefault="002443FD" w:rsidP="004756DF">
            <w:pPr>
              <w:spacing w:line="360" w:lineRule="auto"/>
              <w:rPr>
                <w:sz w:val="24"/>
                <w:szCs w:val="24"/>
              </w:rPr>
            </w:pPr>
            <w:r>
              <w:rPr>
                <w:rFonts w:hint="eastAsia"/>
                <w:sz w:val="24"/>
                <w:szCs w:val="24"/>
              </w:rPr>
              <w:t>2.</w:t>
            </w:r>
            <w:r>
              <w:rPr>
                <w:rFonts w:hint="eastAsia"/>
                <w:sz w:val="24"/>
                <w:szCs w:val="24"/>
              </w:rPr>
              <w:t>单元汇报交流</w:t>
            </w:r>
          </w:p>
          <w:p w14:paraId="7F29551A" w14:textId="77777777" w:rsidR="002443FD" w:rsidRDefault="002443FD" w:rsidP="004756DF">
            <w:pPr>
              <w:spacing w:line="360" w:lineRule="auto"/>
              <w:rPr>
                <w:sz w:val="24"/>
                <w:szCs w:val="24"/>
              </w:rPr>
            </w:pPr>
            <w:r>
              <w:rPr>
                <w:rFonts w:hint="eastAsia"/>
                <w:sz w:val="24"/>
                <w:szCs w:val="24"/>
              </w:rPr>
              <w:t>3.</w:t>
            </w:r>
            <w:r>
              <w:rPr>
                <w:rFonts w:hint="eastAsia"/>
                <w:sz w:val="24"/>
                <w:szCs w:val="24"/>
              </w:rPr>
              <w:t>课堂诊断分析</w:t>
            </w:r>
          </w:p>
        </w:tc>
        <w:tc>
          <w:tcPr>
            <w:tcW w:w="1602" w:type="dxa"/>
          </w:tcPr>
          <w:p w14:paraId="6FB2B6FC" w14:textId="77777777" w:rsidR="002443FD" w:rsidRDefault="002443FD" w:rsidP="004756DF">
            <w:pPr>
              <w:spacing w:line="360" w:lineRule="auto"/>
              <w:rPr>
                <w:sz w:val="24"/>
                <w:szCs w:val="24"/>
              </w:rPr>
            </w:pPr>
            <w:r>
              <w:rPr>
                <w:rFonts w:hint="eastAsia"/>
                <w:sz w:val="24"/>
                <w:szCs w:val="24"/>
              </w:rPr>
              <w:t>3</w:t>
            </w:r>
            <w:r>
              <w:rPr>
                <w:rFonts w:hint="eastAsia"/>
                <w:sz w:val="24"/>
                <w:szCs w:val="24"/>
              </w:rPr>
              <w:t>月上旬</w:t>
            </w:r>
          </w:p>
        </w:tc>
        <w:tc>
          <w:tcPr>
            <w:tcW w:w="3218" w:type="dxa"/>
          </w:tcPr>
          <w:p w14:paraId="3622DB28" w14:textId="77777777" w:rsidR="002443FD" w:rsidRDefault="002443FD" w:rsidP="004756DF">
            <w:pPr>
              <w:spacing w:line="360" w:lineRule="auto"/>
              <w:rPr>
                <w:sz w:val="24"/>
                <w:szCs w:val="24"/>
              </w:rPr>
            </w:pPr>
            <w:r>
              <w:rPr>
                <w:rFonts w:hint="eastAsia"/>
                <w:sz w:val="24"/>
                <w:szCs w:val="24"/>
              </w:rPr>
              <w:t>常州市翠竹新村小学</w:t>
            </w:r>
          </w:p>
        </w:tc>
      </w:tr>
      <w:tr w:rsidR="002443FD" w14:paraId="5E92EF22" w14:textId="77777777" w:rsidTr="002443FD">
        <w:tc>
          <w:tcPr>
            <w:tcW w:w="817" w:type="dxa"/>
          </w:tcPr>
          <w:p w14:paraId="5DF1061D" w14:textId="77777777" w:rsidR="002443FD" w:rsidRDefault="002443FD" w:rsidP="00BE213D">
            <w:pPr>
              <w:spacing w:line="360" w:lineRule="auto"/>
              <w:jc w:val="center"/>
              <w:rPr>
                <w:sz w:val="24"/>
                <w:szCs w:val="24"/>
              </w:rPr>
            </w:pPr>
            <w:r>
              <w:rPr>
                <w:rFonts w:hint="eastAsia"/>
                <w:sz w:val="24"/>
                <w:szCs w:val="24"/>
              </w:rPr>
              <w:t>3.</w:t>
            </w:r>
          </w:p>
        </w:tc>
        <w:tc>
          <w:tcPr>
            <w:tcW w:w="2693" w:type="dxa"/>
          </w:tcPr>
          <w:p w14:paraId="02847C8D" w14:textId="77777777" w:rsidR="002443FD" w:rsidRDefault="002443FD" w:rsidP="002443FD">
            <w:pPr>
              <w:spacing w:line="360" w:lineRule="auto"/>
              <w:rPr>
                <w:sz w:val="24"/>
                <w:szCs w:val="24"/>
              </w:rPr>
            </w:pPr>
            <w:r>
              <w:rPr>
                <w:rFonts w:hint="eastAsia"/>
                <w:sz w:val="24"/>
                <w:szCs w:val="24"/>
              </w:rPr>
              <w:t>1.</w:t>
            </w:r>
            <w:r>
              <w:rPr>
                <w:rFonts w:hint="eastAsia"/>
                <w:sz w:val="24"/>
                <w:szCs w:val="24"/>
              </w:rPr>
              <w:t>六年级课堂展示学习</w:t>
            </w:r>
          </w:p>
          <w:p w14:paraId="2FAAE3EC" w14:textId="77777777" w:rsidR="002443FD" w:rsidRDefault="002443FD" w:rsidP="002443FD">
            <w:pPr>
              <w:spacing w:line="360" w:lineRule="auto"/>
              <w:rPr>
                <w:sz w:val="24"/>
                <w:szCs w:val="24"/>
              </w:rPr>
            </w:pPr>
            <w:r>
              <w:rPr>
                <w:rFonts w:hint="eastAsia"/>
                <w:sz w:val="24"/>
                <w:szCs w:val="24"/>
              </w:rPr>
              <w:t>2.</w:t>
            </w:r>
            <w:r>
              <w:rPr>
                <w:rFonts w:hint="eastAsia"/>
                <w:sz w:val="24"/>
                <w:szCs w:val="24"/>
              </w:rPr>
              <w:t>单元汇报交流</w:t>
            </w:r>
          </w:p>
          <w:p w14:paraId="49F69F24" w14:textId="77777777" w:rsidR="002443FD" w:rsidRDefault="002443FD" w:rsidP="002443FD">
            <w:pPr>
              <w:spacing w:line="360" w:lineRule="auto"/>
              <w:rPr>
                <w:sz w:val="24"/>
                <w:szCs w:val="24"/>
              </w:rPr>
            </w:pPr>
            <w:r>
              <w:rPr>
                <w:rFonts w:hint="eastAsia"/>
                <w:sz w:val="24"/>
                <w:szCs w:val="24"/>
              </w:rPr>
              <w:t>3.</w:t>
            </w:r>
            <w:r>
              <w:rPr>
                <w:rFonts w:hint="eastAsia"/>
                <w:sz w:val="24"/>
                <w:szCs w:val="24"/>
              </w:rPr>
              <w:t>课堂诊断分析</w:t>
            </w:r>
          </w:p>
        </w:tc>
        <w:tc>
          <w:tcPr>
            <w:tcW w:w="1602" w:type="dxa"/>
          </w:tcPr>
          <w:p w14:paraId="154400B9" w14:textId="77777777" w:rsidR="002443FD" w:rsidRDefault="002443FD" w:rsidP="00BE213D">
            <w:pPr>
              <w:spacing w:line="360" w:lineRule="auto"/>
              <w:rPr>
                <w:sz w:val="24"/>
                <w:szCs w:val="24"/>
              </w:rPr>
            </w:pPr>
            <w:r>
              <w:rPr>
                <w:rFonts w:hint="eastAsia"/>
                <w:sz w:val="24"/>
                <w:szCs w:val="24"/>
              </w:rPr>
              <w:t>4</w:t>
            </w:r>
            <w:r>
              <w:rPr>
                <w:rFonts w:hint="eastAsia"/>
                <w:sz w:val="24"/>
                <w:szCs w:val="24"/>
              </w:rPr>
              <w:t>月上旬</w:t>
            </w:r>
          </w:p>
        </w:tc>
        <w:tc>
          <w:tcPr>
            <w:tcW w:w="3218" w:type="dxa"/>
          </w:tcPr>
          <w:p w14:paraId="6CDC681C" w14:textId="77777777" w:rsidR="002443FD" w:rsidRDefault="002443FD" w:rsidP="00BE213D">
            <w:pPr>
              <w:spacing w:line="360" w:lineRule="auto"/>
              <w:rPr>
                <w:sz w:val="24"/>
                <w:szCs w:val="24"/>
              </w:rPr>
            </w:pPr>
            <w:r>
              <w:rPr>
                <w:rFonts w:hint="eastAsia"/>
                <w:sz w:val="24"/>
                <w:szCs w:val="24"/>
              </w:rPr>
              <w:t>线上</w:t>
            </w:r>
          </w:p>
        </w:tc>
      </w:tr>
      <w:tr w:rsidR="002443FD" w14:paraId="0727C4FA" w14:textId="77777777" w:rsidTr="002443FD">
        <w:tc>
          <w:tcPr>
            <w:tcW w:w="817" w:type="dxa"/>
          </w:tcPr>
          <w:p w14:paraId="45ECDA05" w14:textId="77777777" w:rsidR="002443FD" w:rsidRDefault="002443FD" w:rsidP="00BE213D">
            <w:pPr>
              <w:spacing w:line="360" w:lineRule="auto"/>
              <w:jc w:val="center"/>
              <w:rPr>
                <w:sz w:val="24"/>
                <w:szCs w:val="24"/>
              </w:rPr>
            </w:pPr>
            <w:r>
              <w:rPr>
                <w:rFonts w:hint="eastAsia"/>
                <w:sz w:val="24"/>
                <w:szCs w:val="24"/>
              </w:rPr>
              <w:t>4.</w:t>
            </w:r>
          </w:p>
        </w:tc>
        <w:tc>
          <w:tcPr>
            <w:tcW w:w="2693" w:type="dxa"/>
          </w:tcPr>
          <w:p w14:paraId="2A74D686" w14:textId="77777777" w:rsidR="002443FD" w:rsidRDefault="002443FD" w:rsidP="002443FD">
            <w:pPr>
              <w:spacing w:line="360" w:lineRule="auto"/>
              <w:rPr>
                <w:sz w:val="24"/>
                <w:szCs w:val="24"/>
              </w:rPr>
            </w:pPr>
            <w:r>
              <w:rPr>
                <w:rFonts w:hint="eastAsia"/>
                <w:sz w:val="24"/>
                <w:szCs w:val="24"/>
              </w:rPr>
              <w:t>1.</w:t>
            </w:r>
            <w:r>
              <w:rPr>
                <w:rFonts w:hint="eastAsia"/>
                <w:sz w:val="24"/>
                <w:szCs w:val="24"/>
              </w:rPr>
              <w:t>四年级课堂展示学习</w:t>
            </w:r>
          </w:p>
          <w:p w14:paraId="5F568AF3" w14:textId="77777777" w:rsidR="002443FD" w:rsidRDefault="002443FD" w:rsidP="002443FD">
            <w:pPr>
              <w:spacing w:line="360" w:lineRule="auto"/>
              <w:rPr>
                <w:sz w:val="24"/>
                <w:szCs w:val="24"/>
              </w:rPr>
            </w:pPr>
            <w:r>
              <w:rPr>
                <w:rFonts w:hint="eastAsia"/>
                <w:sz w:val="24"/>
                <w:szCs w:val="24"/>
              </w:rPr>
              <w:t>2.</w:t>
            </w:r>
            <w:r>
              <w:rPr>
                <w:rFonts w:hint="eastAsia"/>
                <w:sz w:val="24"/>
                <w:szCs w:val="24"/>
              </w:rPr>
              <w:t>单元汇报交流</w:t>
            </w:r>
          </w:p>
          <w:p w14:paraId="161D75EE" w14:textId="77777777" w:rsidR="002443FD" w:rsidRDefault="002443FD" w:rsidP="002443FD">
            <w:pPr>
              <w:spacing w:line="360" w:lineRule="auto"/>
              <w:rPr>
                <w:sz w:val="24"/>
                <w:szCs w:val="24"/>
              </w:rPr>
            </w:pPr>
            <w:r>
              <w:rPr>
                <w:rFonts w:hint="eastAsia"/>
                <w:sz w:val="24"/>
                <w:szCs w:val="24"/>
              </w:rPr>
              <w:t>3.</w:t>
            </w:r>
            <w:r>
              <w:rPr>
                <w:rFonts w:hint="eastAsia"/>
                <w:sz w:val="24"/>
                <w:szCs w:val="24"/>
              </w:rPr>
              <w:t>课堂诊断分析</w:t>
            </w:r>
          </w:p>
        </w:tc>
        <w:tc>
          <w:tcPr>
            <w:tcW w:w="1602" w:type="dxa"/>
          </w:tcPr>
          <w:p w14:paraId="0341E349" w14:textId="77777777" w:rsidR="002443FD" w:rsidRDefault="002443FD" w:rsidP="00BE213D">
            <w:pPr>
              <w:spacing w:line="360" w:lineRule="auto"/>
              <w:rPr>
                <w:sz w:val="24"/>
                <w:szCs w:val="24"/>
              </w:rPr>
            </w:pPr>
            <w:r>
              <w:rPr>
                <w:rFonts w:hint="eastAsia"/>
                <w:sz w:val="24"/>
                <w:szCs w:val="24"/>
              </w:rPr>
              <w:t>5</w:t>
            </w:r>
            <w:r>
              <w:rPr>
                <w:rFonts w:hint="eastAsia"/>
                <w:sz w:val="24"/>
                <w:szCs w:val="24"/>
              </w:rPr>
              <w:t>月上旬</w:t>
            </w:r>
          </w:p>
        </w:tc>
        <w:tc>
          <w:tcPr>
            <w:tcW w:w="3218" w:type="dxa"/>
          </w:tcPr>
          <w:p w14:paraId="11B9275D" w14:textId="77777777" w:rsidR="002443FD" w:rsidRDefault="002443FD" w:rsidP="00BE213D">
            <w:pPr>
              <w:spacing w:line="360" w:lineRule="auto"/>
              <w:rPr>
                <w:sz w:val="24"/>
                <w:szCs w:val="24"/>
              </w:rPr>
            </w:pPr>
            <w:r>
              <w:rPr>
                <w:rFonts w:hint="eastAsia"/>
                <w:sz w:val="24"/>
                <w:szCs w:val="24"/>
              </w:rPr>
              <w:t>线上</w:t>
            </w:r>
          </w:p>
        </w:tc>
      </w:tr>
    </w:tbl>
    <w:p w14:paraId="1BBC590E" w14:textId="77777777" w:rsidR="00506AD1" w:rsidRDefault="00506AD1" w:rsidP="004756DF">
      <w:pPr>
        <w:spacing w:line="360" w:lineRule="auto"/>
        <w:rPr>
          <w:b/>
          <w:bCs/>
          <w:sz w:val="24"/>
          <w:szCs w:val="24"/>
        </w:rPr>
      </w:pPr>
      <w:r w:rsidRPr="004756DF">
        <w:rPr>
          <w:rFonts w:hint="eastAsia"/>
          <w:b/>
          <w:bCs/>
          <w:sz w:val="24"/>
          <w:szCs w:val="24"/>
        </w:rPr>
        <w:t>本学期成果计划</w:t>
      </w:r>
    </w:p>
    <w:tbl>
      <w:tblPr>
        <w:tblStyle w:val="a7"/>
        <w:tblW w:w="9039" w:type="dxa"/>
        <w:tblLook w:val="04A0" w:firstRow="1" w:lastRow="0" w:firstColumn="1" w:lastColumn="0" w:noHBand="0" w:noVBand="1"/>
      </w:tblPr>
      <w:tblGrid>
        <w:gridCol w:w="817"/>
        <w:gridCol w:w="2552"/>
        <w:gridCol w:w="1275"/>
        <w:gridCol w:w="993"/>
        <w:gridCol w:w="1842"/>
        <w:gridCol w:w="1560"/>
      </w:tblGrid>
      <w:tr w:rsidR="002443FD" w14:paraId="7B7A7EE9" w14:textId="77777777" w:rsidTr="009930C3">
        <w:tc>
          <w:tcPr>
            <w:tcW w:w="817" w:type="dxa"/>
            <w:vAlign w:val="center"/>
          </w:tcPr>
          <w:p w14:paraId="23B12456" w14:textId="77777777" w:rsidR="002443FD" w:rsidRPr="004756DF" w:rsidRDefault="002443FD" w:rsidP="00E300F8">
            <w:pPr>
              <w:spacing w:line="360" w:lineRule="auto"/>
              <w:rPr>
                <w:sz w:val="24"/>
                <w:szCs w:val="24"/>
              </w:rPr>
            </w:pPr>
            <w:r w:rsidRPr="004756DF">
              <w:rPr>
                <w:rFonts w:hint="eastAsia"/>
                <w:b/>
                <w:bCs/>
                <w:sz w:val="24"/>
                <w:szCs w:val="24"/>
              </w:rPr>
              <w:t>序号</w:t>
            </w:r>
          </w:p>
        </w:tc>
        <w:tc>
          <w:tcPr>
            <w:tcW w:w="2552" w:type="dxa"/>
            <w:vAlign w:val="center"/>
          </w:tcPr>
          <w:p w14:paraId="5DCBBE33" w14:textId="77777777" w:rsidR="002443FD" w:rsidRPr="004756DF" w:rsidRDefault="002443FD" w:rsidP="009930C3">
            <w:pPr>
              <w:spacing w:line="360" w:lineRule="auto"/>
              <w:jc w:val="center"/>
              <w:rPr>
                <w:sz w:val="24"/>
                <w:szCs w:val="24"/>
              </w:rPr>
            </w:pPr>
            <w:r w:rsidRPr="004756DF">
              <w:rPr>
                <w:rFonts w:hint="eastAsia"/>
                <w:b/>
                <w:bCs/>
                <w:sz w:val="24"/>
                <w:szCs w:val="24"/>
              </w:rPr>
              <w:t>成果名称</w:t>
            </w:r>
          </w:p>
        </w:tc>
        <w:tc>
          <w:tcPr>
            <w:tcW w:w="1275" w:type="dxa"/>
            <w:vAlign w:val="center"/>
          </w:tcPr>
          <w:p w14:paraId="6C4C84E3" w14:textId="77777777" w:rsidR="002443FD" w:rsidRPr="004756DF" w:rsidRDefault="002443FD" w:rsidP="009930C3">
            <w:pPr>
              <w:spacing w:line="360" w:lineRule="auto"/>
              <w:jc w:val="center"/>
              <w:rPr>
                <w:sz w:val="24"/>
                <w:szCs w:val="24"/>
              </w:rPr>
            </w:pPr>
            <w:r w:rsidRPr="004756DF">
              <w:rPr>
                <w:rFonts w:hint="eastAsia"/>
                <w:b/>
                <w:bCs/>
                <w:sz w:val="24"/>
                <w:szCs w:val="24"/>
              </w:rPr>
              <w:t>成果形式</w:t>
            </w:r>
          </w:p>
        </w:tc>
        <w:tc>
          <w:tcPr>
            <w:tcW w:w="993" w:type="dxa"/>
            <w:vAlign w:val="center"/>
          </w:tcPr>
          <w:p w14:paraId="4E92FAEA" w14:textId="77777777" w:rsidR="002443FD" w:rsidRPr="004756DF" w:rsidRDefault="002443FD" w:rsidP="009930C3">
            <w:pPr>
              <w:spacing w:line="360" w:lineRule="auto"/>
              <w:jc w:val="center"/>
              <w:rPr>
                <w:sz w:val="24"/>
                <w:szCs w:val="24"/>
              </w:rPr>
            </w:pPr>
            <w:r w:rsidRPr="004756DF">
              <w:rPr>
                <w:rFonts w:hint="eastAsia"/>
                <w:b/>
                <w:bCs/>
                <w:sz w:val="24"/>
                <w:szCs w:val="24"/>
              </w:rPr>
              <w:t>作者</w:t>
            </w:r>
          </w:p>
        </w:tc>
        <w:tc>
          <w:tcPr>
            <w:tcW w:w="1842" w:type="dxa"/>
            <w:vAlign w:val="center"/>
          </w:tcPr>
          <w:p w14:paraId="77B0C5FC" w14:textId="77777777" w:rsidR="002443FD" w:rsidRPr="004756DF" w:rsidRDefault="002443FD" w:rsidP="009930C3">
            <w:pPr>
              <w:spacing w:line="360" w:lineRule="auto"/>
              <w:jc w:val="center"/>
              <w:rPr>
                <w:sz w:val="24"/>
                <w:szCs w:val="24"/>
              </w:rPr>
            </w:pPr>
            <w:r w:rsidRPr="004756DF">
              <w:rPr>
                <w:rFonts w:hint="eastAsia"/>
                <w:b/>
                <w:bCs/>
                <w:sz w:val="24"/>
                <w:szCs w:val="24"/>
              </w:rPr>
              <w:t>预计完成时间</w:t>
            </w:r>
          </w:p>
        </w:tc>
        <w:tc>
          <w:tcPr>
            <w:tcW w:w="1560" w:type="dxa"/>
          </w:tcPr>
          <w:p w14:paraId="53A852BA" w14:textId="77777777" w:rsidR="002443FD" w:rsidRDefault="002443FD" w:rsidP="004756DF">
            <w:pPr>
              <w:spacing w:line="360" w:lineRule="auto"/>
              <w:rPr>
                <w:sz w:val="24"/>
                <w:szCs w:val="24"/>
              </w:rPr>
            </w:pPr>
            <w:r w:rsidRPr="004756DF">
              <w:rPr>
                <w:rFonts w:hint="eastAsia"/>
                <w:b/>
                <w:bCs/>
                <w:sz w:val="24"/>
                <w:szCs w:val="24"/>
              </w:rPr>
              <w:t>成果呈现</w:t>
            </w:r>
          </w:p>
        </w:tc>
      </w:tr>
      <w:tr w:rsidR="002443FD" w14:paraId="3D097BBF" w14:textId="77777777" w:rsidTr="009930C3">
        <w:tc>
          <w:tcPr>
            <w:tcW w:w="817" w:type="dxa"/>
          </w:tcPr>
          <w:p w14:paraId="2563AC94" w14:textId="77777777" w:rsidR="002443FD" w:rsidRDefault="002443FD" w:rsidP="009930C3">
            <w:pPr>
              <w:spacing w:line="360" w:lineRule="auto"/>
              <w:jc w:val="center"/>
              <w:rPr>
                <w:sz w:val="24"/>
                <w:szCs w:val="24"/>
              </w:rPr>
            </w:pPr>
            <w:r>
              <w:rPr>
                <w:rFonts w:hint="eastAsia"/>
                <w:sz w:val="24"/>
                <w:szCs w:val="24"/>
              </w:rPr>
              <w:t>1</w:t>
            </w:r>
          </w:p>
        </w:tc>
        <w:tc>
          <w:tcPr>
            <w:tcW w:w="2552" w:type="dxa"/>
          </w:tcPr>
          <w:p w14:paraId="7BE06E06" w14:textId="77777777" w:rsidR="002443FD" w:rsidRDefault="002443FD" w:rsidP="004756DF">
            <w:pPr>
              <w:spacing w:line="360" w:lineRule="auto"/>
              <w:rPr>
                <w:sz w:val="24"/>
                <w:szCs w:val="24"/>
              </w:rPr>
            </w:pPr>
            <w:r w:rsidRPr="002443FD">
              <w:rPr>
                <w:rFonts w:hint="eastAsia"/>
                <w:sz w:val="24"/>
                <w:szCs w:val="24"/>
              </w:rPr>
              <w:t>小学语文大单元教学评一致性的</w:t>
            </w:r>
            <w:r w:rsidR="009930C3">
              <w:rPr>
                <w:rFonts w:hint="eastAsia"/>
                <w:sz w:val="24"/>
                <w:szCs w:val="24"/>
              </w:rPr>
              <w:t>四年级</w:t>
            </w:r>
            <w:r>
              <w:rPr>
                <w:rFonts w:hint="eastAsia"/>
                <w:sz w:val="24"/>
                <w:szCs w:val="24"/>
              </w:rPr>
              <w:t>优秀</w:t>
            </w:r>
            <w:r w:rsidRPr="002443FD">
              <w:rPr>
                <w:rFonts w:hint="eastAsia"/>
                <w:sz w:val="24"/>
                <w:szCs w:val="24"/>
              </w:rPr>
              <w:t>课例</w:t>
            </w:r>
          </w:p>
        </w:tc>
        <w:tc>
          <w:tcPr>
            <w:tcW w:w="1275" w:type="dxa"/>
          </w:tcPr>
          <w:p w14:paraId="6BE9C839" w14:textId="77777777" w:rsidR="002443FD" w:rsidRPr="002443FD" w:rsidRDefault="002443FD" w:rsidP="009930C3">
            <w:pPr>
              <w:spacing w:line="360" w:lineRule="auto"/>
              <w:jc w:val="center"/>
              <w:rPr>
                <w:sz w:val="24"/>
                <w:szCs w:val="24"/>
              </w:rPr>
            </w:pPr>
            <w:r>
              <w:rPr>
                <w:rFonts w:hint="eastAsia"/>
                <w:sz w:val="24"/>
                <w:szCs w:val="24"/>
              </w:rPr>
              <w:t>案例</w:t>
            </w:r>
          </w:p>
        </w:tc>
        <w:tc>
          <w:tcPr>
            <w:tcW w:w="993" w:type="dxa"/>
          </w:tcPr>
          <w:p w14:paraId="02B33037" w14:textId="77777777" w:rsidR="002443FD" w:rsidRDefault="002443FD" w:rsidP="009930C3">
            <w:pPr>
              <w:spacing w:line="360" w:lineRule="auto"/>
              <w:jc w:val="center"/>
              <w:rPr>
                <w:sz w:val="24"/>
                <w:szCs w:val="24"/>
              </w:rPr>
            </w:pPr>
            <w:r>
              <w:rPr>
                <w:rFonts w:hint="eastAsia"/>
                <w:sz w:val="24"/>
                <w:szCs w:val="24"/>
              </w:rPr>
              <w:t>荀霞</w:t>
            </w:r>
          </w:p>
        </w:tc>
        <w:tc>
          <w:tcPr>
            <w:tcW w:w="1842" w:type="dxa"/>
          </w:tcPr>
          <w:p w14:paraId="2F4D6B0C" w14:textId="77777777" w:rsidR="002443FD" w:rsidRDefault="009930C3" w:rsidP="009930C3">
            <w:pPr>
              <w:spacing w:line="360" w:lineRule="auto"/>
              <w:jc w:val="center"/>
              <w:rPr>
                <w:sz w:val="24"/>
                <w:szCs w:val="24"/>
              </w:rPr>
            </w:pPr>
            <w:r>
              <w:rPr>
                <w:rFonts w:hint="eastAsia"/>
                <w:sz w:val="24"/>
                <w:szCs w:val="24"/>
              </w:rPr>
              <w:t>2022.6</w:t>
            </w:r>
          </w:p>
        </w:tc>
        <w:tc>
          <w:tcPr>
            <w:tcW w:w="1560" w:type="dxa"/>
          </w:tcPr>
          <w:p w14:paraId="481086A0" w14:textId="77777777" w:rsidR="002443FD" w:rsidRDefault="009930C3" w:rsidP="004756DF">
            <w:pPr>
              <w:spacing w:line="360" w:lineRule="auto"/>
              <w:rPr>
                <w:sz w:val="24"/>
                <w:szCs w:val="24"/>
              </w:rPr>
            </w:pPr>
            <w:r w:rsidRPr="004756DF">
              <w:rPr>
                <w:rFonts w:hint="eastAsia"/>
                <w:sz w:val="24"/>
                <w:szCs w:val="24"/>
              </w:rPr>
              <w:t>获奖或发表</w:t>
            </w:r>
          </w:p>
        </w:tc>
      </w:tr>
      <w:tr w:rsidR="002443FD" w14:paraId="7F3DFF32" w14:textId="77777777" w:rsidTr="009930C3">
        <w:tc>
          <w:tcPr>
            <w:tcW w:w="817" w:type="dxa"/>
          </w:tcPr>
          <w:p w14:paraId="2FDD1D23" w14:textId="77777777" w:rsidR="002443FD" w:rsidRDefault="002443FD" w:rsidP="009930C3">
            <w:pPr>
              <w:spacing w:line="360" w:lineRule="auto"/>
              <w:jc w:val="center"/>
              <w:rPr>
                <w:sz w:val="24"/>
                <w:szCs w:val="24"/>
              </w:rPr>
            </w:pPr>
            <w:r>
              <w:rPr>
                <w:rFonts w:hint="eastAsia"/>
                <w:sz w:val="24"/>
                <w:szCs w:val="24"/>
              </w:rPr>
              <w:t>2</w:t>
            </w:r>
          </w:p>
        </w:tc>
        <w:tc>
          <w:tcPr>
            <w:tcW w:w="2552" w:type="dxa"/>
          </w:tcPr>
          <w:p w14:paraId="50B39DE2" w14:textId="77777777" w:rsidR="002443FD" w:rsidRDefault="002443FD" w:rsidP="00BE213D">
            <w:pPr>
              <w:spacing w:line="360" w:lineRule="auto"/>
              <w:rPr>
                <w:sz w:val="24"/>
                <w:szCs w:val="24"/>
              </w:rPr>
            </w:pPr>
            <w:r w:rsidRPr="002443FD">
              <w:rPr>
                <w:rFonts w:hint="eastAsia"/>
                <w:sz w:val="24"/>
                <w:szCs w:val="24"/>
              </w:rPr>
              <w:t>小学语文大单元教学评一致性的</w:t>
            </w:r>
            <w:r w:rsidR="009930C3">
              <w:rPr>
                <w:rFonts w:hint="eastAsia"/>
                <w:sz w:val="24"/>
                <w:szCs w:val="24"/>
              </w:rPr>
              <w:t>三年级</w:t>
            </w:r>
            <w:r>
              <w:rPr>
                <w:rFonts w:hint="eastAsia"/>
                <w:sz w:val="24"/>
                <w:szCs w:val="24"/>
              </w:rPr>
              <w:t>优秀</w:t>
            </w:r>
            <w:r w:rsidRPr="002443FD">
              <w:rPr>
                <w:rFonts w:hint="eastAsia"/>
                <w:sz w:val="24"/>
                <w:szCs w:val="24"/>
              </w:rPr>
              <w:t>课例</w:t>
            </w:r>
          </w:p>
        </w:tc>
        <w:tc>
          <w:tcPr>
            <w:tcW w:w="1275" w:type="dxa"/>
          </w:tcPr>
          <w:p w14:paraId="15BCBC99" w14:textId="77777777" w:rsidR="002443FD" w:rsidRPr="002443FD" w:rsidRDefault="002443FD" w:rsidP="009930C3">
            <w:pPr>
              <w:spacing w:line="360" w:lineRule="auto"/>
              <w:jc w:val="center"/>
              <w:rPr>
                <w:sz w:val="24"/>
                <w:szCs w:val="24"/>
              </w:rPr>
            </w:pPr>
            <w:r>
              <w:rPr>
                <w:rFonts w:hint="eastAsia"/>
                <w:sz w:val="24"/>
                <w:szCs w:val="24"/>
              </w:rPr>
              <w:t>案例</w:t>
            </w:r>
          </w:p>
        </w:tc>
        <w:tc>
          <w:tcPr>
            <w:tcW w:w="993" w:type="dxa"/>
          </w:tcPr>
          <w:p w14:paraId="049BF6BA" w14:textId="77777777" w:rsidR="002443FD" w:rsidRDefault="002443FD" w:rsidP="009930C3">
            <w:pPr>
              <w:spacing w:line="360" w:lineRule="auto"/>
              <w:jc w:val="center"/>
              <w:rPr>
                <w:sz w:val="24"/>
                <w:szCs w:val="24"/>
              </w:rPr>
            </w:pPr>
            <w:r>
              <w:rPr>
                <w:rFonts w:hint="eastAsia"/>
                <w:sz w:val="24"/>
                <w:szCs w:val="24"/>
              </w:rPr>
              <w:t>朱玉婷</w:t>
            </w:r>
          </w:p>
        </w:tc>
        <w:tc>
          <w:tcPr>
            <w:tcW w:w="1842" w:type="dxa"/>
          </w:tcPr>
          <w:p w14:paraId="6E54F96F" w14:textId="77777777" w:rsidR="002443FD" w:rsidRDefault="009930C3" w:rsidP="009930C3">
            <w:pPr>
              <w:spacing w:line="360" w:lineRule="auto"/>
              <w:jc w:val="center"/>
              <w:rPr>
                <w:sz w:val="24"/>
                <w:szCs w:val="24"/>
              </w:rPr>
            </w:pPr>
            <w:r>
              <w:rPr>
                <w:rFonts w:hint="eastAsia"/>
                <w:sz w:val="24"/>
                <w:szCs w:val="24"/>
              </w:rPr>
              <w:t>2022.6</w:t>
            </w:r>
          </w:p>
        </w:tc>
        <w:tc>
          <w:tcPr>
            <w:tcW w:w="1560" w:type="dxa"/>
          </w:tcPr>
          <w:p w14:paraId="4CF21C8C" w14:textId="77777777" w:rsidR="002443FD" w:rsidRDefault="009930C3" w:rsidP="004756DF">
            <w:pPr>
              <w:spacing w:line="360" w:lineRule="auto"/>
              <w:rPr>
                <w:sz w:val="24"/>
                <w:szCs w:val="24"/>
              </w:rPr>
            </w:pPr>
            <w:r w:rsidRPr="004756DF">
              <w:rPr>
                <w:rFonts w:hint="eastAsia"/>
                <w:sz w:val="24"/>
                <w:szCs w:val="24"/>
              </w:rPr>
              <w:t>获奖或发表</w:t>
            </w:r>
          </w:p>
        </w:tc>
      </w:tr>
      <w:tr w:rsidR="002443FD" w14:paraId="192F86E4" w14:textId="77777777" w:rsidTr="009930C3">
        <w:tc>
          <w:tcPr>
            <w:tcW w:w="817" w:type="dxa"/>
          </w:tcPr>
          <w:p w14:paraId="0874274A" w14:textId="77777777" w:rsidR="002443FD" w:rsidRDefault="002443FD" w:rsidP="009930C3">
            <w:pPr>
              <w:spacing w:line="360" w:lineRule="auto"/>
              <w:jc w:val="center"/>
              <w:rPr>
                <w:sz w:val="24"/>
                <w:szCs w:val="24"/>
              </w:rPr>
            </w:pPr>
            <w:r>
              <w:rPr>
                <w:rFonts w:hint="eastAsia"/>
                <w:sz w:val="24"/>
                <w:szCs w:val="24"/>
              </w:rPr>
              <w:t>3</w:t>
            </w:r>
          </w:p>
        </w:tc>
        <w:tc>
          <w:tcPr>
            <w:tcW w:w="2552" w:type="dxa"/>
          </w:tcPr>
          <w:p w14:paraId="6B13FAC0" w14:textId="77777777" w:rsidR="002443FD" w:rsidRDefault="002443FD" w:rsidP="00BE213D">
            <w:pPr>
              <w:spacing w:line="360" w:lineRule="auto"/>
              <w:rPr>
                <w:sz w:val="24"/>
                <w:szCs w:val="24"/>
              </w:rPr>
            </w:pPr>
            <w:r w:rsidRPr="002443FD">
              <w:rPr>
                <w:rFonts w:hint="eastAsia"/>
                <w:sz w:val="24"/>
                <w:szCs w:val="24"/>
              </w:rPr>
              <w:t>小学语文大单元教学评一致性的</w:t>
            </w:r>
            <w:r w:rsidR="009930C3">
              <w:rPr>
                <w:rFonts w:hint="eastAsia"/>
                <w:sz w:val="24"/>
                <w:szCs w:val="24"/>
              </w:rPr>
              <w:t>二年级</w:t>
            </w:r>
            <w:r>
              <w:rPr>
                <w:rFonts w:hint="eastAsia"/>
                <w:sz w:val="24"/>
                <w:szCs w:val="24"/>
              </w:rPr>
              <w:t>优秀</w:t>
            </w:r>
            <w:r w:rsidRPr="002443FD">
              <w:rPr>
                <w:rFonts w:hint="eastAsia"/>
                <w:sz w:val="24"/>
                <w:szCs w:val="24"/>
              </w:rPr>
              <w:t>课例</w:t>
            </w:r>
          </w:p>
        </w:tc>
        <w:tc>
          <w:tcPr>
            <w:tcW w:w="1275" w:type="dxa"/>
          </w:tcPr>
          <w:p w14:paraId="788792C7" w14:textId="77777777" w:rsidR="002443FD" w:rsidRPr="002443FD" w:rsidRDefault="002443FD" w:rsidP="009930C3">
            <w:pPr>
              <w:spacing w:line="360" w:lineRule="auto"/>
              <w:jc w:val="center"/>
              <w:rPr>
                <w:sz w:val="24"/>
                <w:szCs w:val="24"/>
              </w:rPr>
            </w:pPr>
            <w:r>
              <w:rPr>
                <w:rFonts w:hint="eastAsia"/>
                <w:sz w:val="24"/>
                <w:szCs w:val="24"/>
              </w:rPr>
              <w:t>案例</w:t>
            </w:r>
          </w:p>
        </w:tc>
        <w:tc>
          <w:tcPr>
            <w:tcW w:w="993" w:type="dxa"/>
          </w:tcPr>
          <w:p w14:paraId="0416E664" w14:textId="77777777" w:rsidR="002443FD" w:rsidRDefault="009930C3" w:rsidP="009930C3">
            <w:pPr>
              <w:spacing w:line="360" w:lineRule="auto"/>
              <w:jc w:val="center"/>
              <w:rPr>
                <w:sz w:val="24"/>
                <w:szCs w:val="24"/>
              </w:rPr>
            </w:pPr>
            <w:r>
              <w:rPr>
                <w:rFonts w:hint="eastAsia"/>
                <w:sz w:val="24"/>
                <w:szCs w:val="24"/>
              </w:rPr>
              <w:t>孙秀青</w:t>
            </w:r>
          </w:p>
        </w:tc>
        <w:tc>
          <w:tcPr>
            <w:tcW w:w="1842" w:type="dxa"/>
          </w:tcPr>
          <w:p w14:paraId="7D9134CF" w14:textId="77777777" w:rsidR="002443FD" w:rsidRDefault="009930C3" w:rsidP="009930C3">
            <w:pPr>
              <w:spacing w:line="360" w:lineRule="auto"/>
              <w:jc w:val="center"/>
              <w:rPr>
                <w:sz w:val="24"/>
                <w:szCs w:val="24"/>
              </w:rPr>
            </w:pPr>
            <w:r>
              <w:rPr>
                <w:rFonts w:hint="eastAsia"/>
                <w:sz w:val="24"/>
                <w:szCs w:val="24"/>
              </w:rPr>
              <w:t>2022.6</w:t>
            </w:r>
          </w:p>
        </w:tc>
        <w:tc>
          <w:tcPr>
            <w:tcW w:w="1560" w:type="dxa"/>
          </w:tcPr>
          <w:p w14:paraId="46A3E907" w14:textId="77777777" w:rsidR="002443FD" w:rsidRDefault="009930C3" w:rsidP="004756DF">
            <w:pPr>
              <w:spacing w:line="360" w:lineRule="auto"/>
              <w:rPr>
                <w:sz w:val="24"/>
                <w:szCs w:val="24"/>
              </w:rPr>
            </w:pPr>
            <w:r w:rsidRPr="004756DF">
              <w:rPr>
                <w:rFonts w:hint="eastAsia"/>
                <w:sz w:val="24"/>
                <w:szCs w:val="24"/>
              </w:rPr>
              <w:t>获奖或发表</w:t>
            </w:r>
          </w:p>
        </w:tc>
      </w:tr>
      <w:tr w:rsidR="002443FD" w14:paraId="622D530F" w14:textId="77777777" w:rsidTr="009930C3">
        <w:tc>
          <w:tcPr>
            <w:tcW w:w="817" w:type="dxa"/>
          </w:tcPr>
          <w:p w14:paraId="4F568808" w14:textId="77777777" w:rsidR="002443FD" w:rsidRDefault="002443FD" w:rsidP="009930C3">
            <w:pPr>
              <w:spacing w:line="360" w:lineRule="auto"/>
              <w:jc w:val="center"/>
              <w:rPr>
                <w:sz w:val="24"/>
                <w:szCs w:val="24"/>
              </w:rPr>
            </w:pPr>
            <w:r>
              <w:rPr>
                <w:rFonts w:hint="eastAsia"/>
                <w:sz w:val="24"/>
                <w:szCs w:val="24"/>
              </w:rPr>
              <w:t>4</w:t>
            </w:r>
          </w:p>
        </w:tc>
        <w:tc>
          <w:tcPr>
            <w:tcW w:w="2552" w:type="dxa"/>
          </w:tcPr>
          <w:p w14:paraId="45AD8561" w14:textId="77777777" w:rsidR="002443FD" w:rsidRDefault="002443FD" w:rsidP="00BE213D">
            <w:pPr>
              <w:spacing w:line="360" w:lineRule="auto"/>
              <w:rPr>
                <w:sz w:val="24"/>
                <w:szCs w:val="24"/>
              </w:rPr>
            </w:pPr>
            <w:r w:rsidRPr="002443FD">
              <w:rPr>
                <w:rFonts w:hint="eastAsia"/>
                <w:sz w:val="24"/>
                <w:szCs w:val="24"/>
              </w:rPr>
              <w:t>小学语文大单元教学评一致性的</w:t>
            </w:r>
            <w:r w:rsidR="009930C3">
              <w:rPr>
                <w:rFonts w:hint="eastAsia"/>
                <w:sz w:val="24"/>
                <w:szCs w:val="24"/>
              </w:rPr>
              <w:t>一年级</w:t>
            </w:r>
            <w:r>
              <w:rPr>
                <w:rFonts w:hint="eastAsia"/>
                <w:sz w:val="24"/>
                <w:szCs w:val="24"/>
              </w:rPr>
              <w:t>优</w:t>
            </w:r>
            <w:r>
              <w:rPr>
                <w:rFonts w:hint="eastAsia"/>
                <w:sz w:val="24"/>
                <w:szCs w:val="24"/>
              </w:rPr>
              <w:lastRenderedPageBreak/>
              <w:t>秀</w:t>
            </w:r>
            <w:r w:rsidRPr="002443FD">
              <w:rPr>
                <w:rFonts w:hint="eastAsia"/>
                <w:sz w:val="24"/>
                <w:szCs w:val="24"/>
              </w:rPr>
              <w:t>课例</w:t>
            </w:r>
          </w:p>
        </w:tc>
        <w:tc>
          <w:tcPr>
            <w:tcW w:w="1275" w:type="dxa"/>
          </w:tcPr>
          <w:p w14:paraId="2CE2B85A" w14:textId="77777777" w:rsidR="002443FD" w:rsidRPr="002443FD" w:rsidRDefault="002443FD" w:rsidP="009930C3">
            <w:pPr>
              <w:spacing w:line="360" w:lineRule="auto"/>
              <w:jc w:val="center"/>
              <w:rPr>
                <w:sz w:val="24"/>
                <w:szCs w:val="24"/>
              </w:rPr>
            </w:pPr>
            <w:r>
              <w:rPr>
                <w:rFonts w:hint="eastAsia"/>
                <w:sz w:val="24"/>
                <w:szCs w:val="24"/>
              </w:rPr>
              <w:lastRenderedPageBreak/>
              <w:t>案例</w:t>
            </w:r>
          </w:p>
        </w:tc>
        <w:tc>
          <w:tcPr>
            <w:tcW w:w="993" w:type="dxa"/>
          </w:tcPr>
          <w:p w14:paraId="10C70D92" w14:textId="77777777" w:rsidR="002443FD" w:rsidRDefault="002443FD" w:rsidP="009930C3">
            <w:pPr>
              <w:spacing w:line="360" w:lineRule="auto"/>
              <w:jc w:val="center"/>
              <w:rPr>
                <w:sz w:val="24"/>
                <w:szCs w:val="24"/>
              </w:rPr>
            </w:pPr>
            <w:r>
              <w:rPr>
                <w:rFonts w:hint="eastAsia"/>
                <w:sz w:val="24"/>
                <w:szCs w:val="24"/>
              </w:rPr>
              <w:t>陈赟</w:t>
            </w:r>
          </w:p>
        </w:tc>
        <w:tc>
          <w:tcPr>
            <w:tcW w:w="1842" w:type="dxa"/>
          </w:tcPr>
          <w:p w14:paraId="3F604858" w14:textId="77777777" w:rsidR="002443FD" w:rsidRDefault="009930C3" w:rsidP="009930C3">
            <w:pPr>
              <w:spacing w:line="360" w:lineRule="auto"/>
              <w:jc w:val="center"/>
              <w:rPr>
                <w:sz w:val="24"/>
                <w:szCs w:val="24"/>
              </w:rPr>
            </w:pPr>
            <w:r>
              <w:rPr>
                <w:rFonts w:hint="eastAsia"/>
                <w:sz w:val="24"/>
                <w:szCs w:val="24"/>
              </w:rPr>
              <w:t>2022.6</w:t>
            </w:r>
          </w:p>
        </w:tc>
        <w:tc>
          <w:tcPr>
            <w:tcW w:w="1560" w:type="dxa"/>
          </w:tcPr>
          <w:p w14:paraId="6BC43B8C" w14:textId="77777777" w:rsidR="002443FD" w:rsidRDefault="009930C3" w:rsidP="004756DF">
            <w:pPr>
              <w:spacing w:line="360" w:lineRule="auto"/>
              <w:rPr>
                <w:sz w:val="24"/>
                <w:szCs w:val="24"/>
              </w:rPr>
            </w:pPr>
            <w:r w:rsidRPr="004756DF">
              <w:rPr>
                <w:rFonts w:hint="eastAsia"/>
                <w:sz w:val="24"/>
                <w:szCs w:val="24"/>
              </w:rPr>
              <w:t>获奖或发表</w:t>
            </w:r>
          </w:p>
        </w:tc>
      </w:tr>
    </w:tbl>
    <w:p w14:paraId="7FD8412F" w14:textId="77777777" w:rsidR="002443FD" w:rsidRPr="004756DF" w:rsidRDefault="002443FD" w:rsidP="004756DF">
      <w:pPr>
        <w:spacing w:line="360" w:lineRule="auto"/>
        <w:rPr>
          <w:sz w:val="24"/>
          <w:szCs w:val="24"/>
        </w:rPr>
      </w:pPr>
    </w:p>
    <w:sectPr w:rsidR="002443FD" w:rsidRPr="00475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8283" w14:textId="77777777" w:rsidR="004A2934" w:rsidRDefault="004A2934" w:rsidP="00506AD1">
      <w:r>
        <w:separator/>
      </w:r>
    </w:p>
  </w:endnote>
  <w:endnote w:type="continuationSeparator" w:id="0">
    <w:p w14:paraId="10BD0FBA" w14:textId="77777777" w:rsidR="004A2934" w:rsidRDefault="004A2934" w:rsidP="0050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891D" w14:textId="77777777" w:rsidR="004A2934" w:rsidRDefault="004A2934" w:rsidP="00506AD1">
      <w:r>
        <w:separator/>
      </w:r>
    </w:p>
  </w:footnote>
  <w:footnote w:type="continuationSeparator" w:id="0">
    <w:p w14:paraId="17E11605" w14:textId="77777777" w:rsidR="004A2934" w:rsidRDefault="004A2934" w:rsidP="0050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6AD1"/>
    <w:rsid w:val="00161BD4"/>
    <w:rsid w:val="002443FD"/>
    <w:rsid w:val="004756DF"/>
    <w:rsid w:val="004A2934"/>
    <w:rsid w:val="00506AD1"/>
    <w:rsid w:val="00937D79"/>
    <w:rsid w:val="009930C3"/>
    <w:rsid w:val="00B71901"/>
    <w:rsid w:val="00BD6278"/>
    <w:rsid w:val="00C10C15"/>
    <w:rsid w:val="00FE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B9604"/>
  <w15:docId w15:val="{E30543FA-4313-4E60-B704-106E58C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A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6AD1"/>
    <w:rPr>
      <w:sz w:val="18"/>
      <w:szCs w:val="18"/>
    </w:rPr>
  </w:style>
  <w:style w:type="paragraph" w:styleId="a5">
    <w:name w:val="footer"/>
    <w:basedOn w:val="a"/>
    <w:link w:val="a6"/>
    <w:uiPriority w:val="99"/>
    <w:unhideWhenUsed/>
    <w:rsid w:val="00506AD1"/>
    <w:pPr>
      <w:tabs>
        <w:tab w:val="center" w:pos="4153"/>
        <w:tab w:val="right" w:pos="8306"/>
      </w:tabs>
      <w:snapToGrid w:val="0"/>
      <w:jc w:val="left"/>
    </w:pPr>
    <w:rPr>
      <w:sz w:val="18"/>
      <w:szCs w:val="18"/>
    </w:rPr>
  </w:style>
  <w:style w:type="character" w:customStyle="1" w:styleId="a6">
    <w:name w:val="页脚 字符"/>
    <w:basedOn w:val="a0"/>
    <w:link w:val="a5"/>
    <w:uiPriority w:val="99"/>
    <w:rsid w:val="00506AD1"/>
    <w:rPr>
      <w:sz w:val="18"/>
      <w:szCs w:val="18"/>
    </w:rPr>
  </w:style>
  <w:style w:type="table" w:styleId="a7">
    <w:name w:val="Table Grid"/>
    <w:basedOn w:val="a1"/>
    <w:uiPriority w:val="59"/>
    <w:rsid w:val="00C10C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1123">
      <w:bodyDiv w:val="1"/>
      <w:marLeft w:val="0"/>
      <w:marRight w:val="0"/>
      <w:marTop w:val="0"/>
      <w:marBottom w:val="0"/>
      <w:divBdr>
        <w:top w:val="none" w:sz="0" w:space="0" w:color="auto"/>
        <w:left w:val="none" w:sz="0" w:space="0" w:color="auto"/>
        <w:bottom w:val="none" w:sz="0" w:space="0" w:color="auto"/>
        <w:right w:val="none" w:sz="0" w:space="0" w:color="auto"/>
      </w:divBdr>
    </w:div>
    <w:div w:id="1023358272">
      <w:bodyDiv w:val="1"/>
      <w:marLeft w:val="0"/>
      <w:marRight w:val="0"/>
      <w:marTop w:val="0"/>
      <w:marBottom w:val="0"/>
      <w:divBdr>
        <w:top w:val="none" w:sz="0" w:space="0" w:color="auto"/>
        <w:left w:val="none" w:sz="0" w:space="0" w:color="auto"/>
        <w:bottom w:val="none" w:sz="0" w:space="0" w:color="auto"/>
        <w:right w:val="none" w:sz="0" w:space="0" w:color="auto"/>
      </w:divBdr>
    </w:div>
    <w:div w:id="1184516487">
      <w:bodyDiv w:val="1"/>
      <w:marLeft w:val="0"/>
      <w:marRight w:val="0"/>
      <w:marTop w:val="0"/>
      <w:marBottom w:val="0"/>
      <w:divBdr>
        <w:top w:val="none" w:sz="0" w:space="0" w:color="auto"/>
        <w:left w:val="none" w:sz="0" w:space="0" w:color="auto"/>
        <w:bottom w:val="none" w:sz="0" w:space="0" w:color="auto"/>
        <w:right w:val="none" w:sz="0" w:space="0" w:color="auto"/>
      </w:divBdr>
    </w:div>
    <w:div w:id="19221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355D-3F9A-41CA-8A3B-42464732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165</Words>
  <Characters>947</Characters>
  <Application>Microsoft Office Word</Application>
  <DocSecurity>0</DocSecurity>
  <Lines>7</Lines>
  <Paragraphs>2</Paragraphs>
  <ScaleCrop>false</ScaleCrop>
  <Company>微软中国</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xun xia</cp:lastModifiedBy>
  <cp:revision>6</cp:revision>
  <dcterms:created xsi:type="dcterms:W3CDTF">2022-02-16T02:55:00Z</dcterms:created>
  <dcterms:modified xsi:type="dcterms:W3CDTF">2022-09-17T09:42:00Z</dcterms:modified>
</cp:coreProperties>
</file>