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基于范导式教学的活动指导（</w:t>
      </w:r>
      <w:r>
        <w:rPr>
          <w:rFonts w:hint="eastAsia" w:ascii="微软雅黑" w:hAnsi="微软雅黑" w:eastAsia="微软雅黑" w:cs="微软雅黑"/>
          <w:b/>
          <w:bCs/>
          <w:sz w:val="28"/>
          <w:szCs w:val="36"/>
          <w:u w:val="single"/>
          <w:lang w:val="en-US" w:eastAsia="zh-CN"/>
        </w:rPr>
        <w:t xml:space="preserve">   写作   </w:t>
      </w: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教学）</w:t>
      </w:r>
    </w:p>
    <w:p/>
    <w:tbl>
      <w:tblPr>
        <w:tblStyle w:val="2"/>
        <w:tblW w:w="9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范导式教学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四要素</w:t>
            </w:r>
          </w:p>
        </w:tc>
        <w:tc>
          <w:tcPr>
            <w:tcW w:w="7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活动指导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5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真实性情境</w:t>
            </w:r>
          </w:p>
        </w:tc>
        <w:tc>
          <w:tcPr>
            <w:tcW w:w="7938" w:type="dxa"/>
            <w:noWrap w:val="0"/>
            <w:vAlign w:val="top"/>
          </w:tcPr>
          <w:p>
            <w:pPr>
              <w:numPr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基于文本主题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情境</w:t>
            </w:r>
            <w:r>
              <w:rPr>
                <w:rFonts w:hint="eastAsia" w:ascii="宋体" w:hAnsi="宋体" w:eastAsia="宋体" w:cs="Times New Roman"/>
                <w:szCs w:val="21"/>
              </w:rPr>
              <w:t>，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续写故事。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938" w:type="dxa"/>
            <w:noWrap w:val="0"/>
            <w:vAlign w:val="top"/>
          </w:tcPr>
          <w:p>
            <w:pPr>
              <w:numPr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基于文本主题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情境</w:t>
            </w:r>
            <w:r>
              <w:rPr>
                <w:rFonts w:hint="eastAsia" w:ascii="宋体" w:hAnsi="宋体" w:eastAsia="宋体" w:cs="Times New Roman"/>
                <w:szCs w:val="21"/>
              </w:rPr>
              <w:t>，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仿写故事。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938" w:type="dxa"/>
            <w:noWrap w:val="0"/>
            <w:vAlign w:val="top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基于文本主题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情境</w:t>
            </w:r>
            <w:r>
              <w:rPr>
                <w:rFonts w:hint="eastAsia" w:ascii="宋体" w:hAnsi="宋体" w:eastAsia="宋体" w:cs="Times New Roman"/>
                <w:szCs w:val="21"/>
              </w:rPr>
              <w:t>，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编写故事。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938" w:type="dxa"/>
            <w:noWrap w:val="0"/>
            <w:vAlign w:val="top"/>
          </w:tcPr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基于单元主题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内容</w:t>
            </w:r>
            <w:r>
              <w:rPr>
                <w:rFonts w:hint="eastAsia" w:ascii="宋体" w:hAnsi="宋体" w:eastAsia="宋体" w:cs="Times New Roman"/>
                <w:szCs w:val="21"/>
              </w:rPr>
              <w:t>，进行读写训练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938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整合单元主题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内容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，进行读写训练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发展性任务</w:t>
            </w:r>
          </w:p>
        </w:tc>
        <w:tc>
          <w:tcPr>
            <w:tcW w:w="7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设计阅读文本活动，理解故事内容。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2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阅读文本，掌握文本核心语言。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设计活动，归纳语法结构。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2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设计体验活动，理解文本的主题意义。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2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设计写作活动，体验文本主题意义。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2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设计活动，引导学生对故事进行思辨，表达不同的故事发展结局。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52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938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color w:val="5B9BD5" w:themeColor="accen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设计活动，引导学生学习单元不同板块内容，逐步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架构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写作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框架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52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938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5B9BD5" w:themeColor="accen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设计活动，引导学生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回顾多个单元内容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，逐步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完善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写作维度。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多元化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意义协商</w:t>
            </w:r>
          </w:p>
        </w:tc>
        <w:tc>
          <w:tcPr>
            <w:tcW w:w="7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color w:val="5B9BD5" w:themeColor="accent1"/>
                <w:sz w:val="21"/>
                <w:szCs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师生互动交流，在故事情境中学习故事内容和语言。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color w:val="5B9BD5" w:themeColor="accent1"/>
                <w:sz w:val="21"/>
                <w:szCs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小组合作，在主题情境中学习文本、单元中的核心语言。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color w:val="5B9BD5" w:themeColor="accent1"/>
                <w:sz w:val="21"/>
                <w:szCs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师生互动交流，了解故事的主题意义。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5B9BD5" w:themeColor="accent1"/>
                <w:sz w:val="21"/>
                <w:szCs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同桌合作，阅读并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梳理</w:t>
            </w:r>
            <w:r>
              <w:rPr>
                <w:rFonts w:hint="eastAsia" w:ascii="Times New Roman" w:hAnsi="Times New Roman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写作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结构</w:t>
            </w:r>
            <w:r>
              <w:rPr>
                <w:rFonts w:hint="eastAsia" w:ascii="Times New Roman" w:hAnsi="Times New Roman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color w:val="5B9BD5" w:themeColor="accent1"/>
                <w:sz w:val="21"/>
                <w:szCs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小组合作，在主题延续的情境中综合运用语言。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多元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评价，促进学生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写作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能力的提升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5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创造性运用</w:t>
            </w:r>
          </w:p>
        </w:tc>
        <w:tc>
          <w:tcPr>
            <w:tcW w:w="7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textAlignment w:val="auto"/>
              <w:outlineLvl w:val="9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延续文本情境，设计开放性问题，激发思维，续编故事</w:t>
            </w: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textAlignment w:val="auto"/>
              <w:outlineLvl w:val="9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创设与文本相似的情境，引导学生在情境中仿写对话。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textAlignment w:val="auto"/>
              <w:outlineLvl w:val="9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写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故事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活动，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激发创造力，激活思维。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textAlignment w:val="auto"/>
              <w:outlineLvl w:val="9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整理本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单元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相关内容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绘制思维导图，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丰富写作结构。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9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textAlignment w:val="auto"/>
              <w:outlineLvl w:val="9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整合多个单元主题内容，厘清写作维度，提升写作能力。</w:t>
            </w:r>
          </w:p>
        </w:tc>
      </w:tr>
    </w:tbl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MWFhNTQ1NzQxZjU1ZGZhZjY5MWE2ZWYwMmYyNGEifQ=="/>
  </w:docVars>
  <w:rsids>
    <w:rsidRoot w:val="00172A27"/>
    <w:rsid w:val="01D134FA"/>
    <w:rsid w:val="02A9708A"/>
    <w:rsid w:val="037A0E7B"/>
    <w:rsid w:val="040C29F7"/>
    <w:rsid w:val="05733F36"/>
    <w:rsid w:val="057448C8"/>
    <w:rsid w:val="0609094D"/>
    <w:rsid w:val="09AA6B0A"/>
    <w:rsid w:val="09AC3DD8"/>
    <w:rsid w:val="11936AB0"/>
    <w:rsid w:val="1264303A"/>
    <w:rsid w:val="12671431"/>
    <w:rsid w:val="143539AE"/>
    <w:rsid w:val="15A85E19"/>
    <w:rsid w:val="19524E5C"/>
    <w:rsid w:val="1A674983"/>
    <w:rsid w:val="1ED02DBF"/>
    <w:rsid w:val="25254435"/>
    <w:rsid w:val="2A4203AE"/>
    <w:rsid w:val="2CAC2DE6"/>
    <w:rsid w:val="2D4A7B39"/>
    <w:rsid w:val="2E5171F3"/>
    <w:rsid w:val="2F0E550F"/>
    <w:rsid w:val="32087FC3"/>
    <w:rsid w:val="32F816F2"/>
    <w:rsid w:val="33DC7F8D"/>
    <w:rsid w:val="37D65679"/>
    <w:rsid w:val="37DC0417"/>
    <w:rsid w:val="38E97D1B"/>
    <w:rsid w:val="3E465190"/>
    <w:rsid w:val="4A147326"/>
    <w:rsid w:val="4D292E6F"/>
    <w:rsid w:val="4E036BCA"/>
    <w:rsid w:val="5221680B"/>
    <w:rsid w:val="56FC0C8C"/>
    <w:rsid w:val="57F54EFB"/>
    <w:rsid w:val="5AAA7535"/>
    <w:rsid w:val="5C0A69D0"/>
    <w:rsid w:val="5C6A6E83"/>
    <w:rsid w:val="5D7B626B"/>
    <w:rsid w:val="5E066263"/>
    <w:rsid w:val="5E7C4CF0"/>
    <w:rsid w:val="60276A86"/>
    <w:rsid w:val="613A2250"/>
    <w:rsid w:val="631174DC"/>
    <w:rsid w:val="63DF3819"/>
    <w:rsid w:val="65965345"/>
    <w:rsid w:val="66224108"/>
    <w:rsid w:val="68502200"/>
    <w:rsid w:val="6B361B88"/>
    <w:rsid w:val="6D697741"/>
    <w:rsid w:val="6FEA1183"/>
    <w:rsid w:val="706E4267"/>
    <w:rsid w:val="707039B1"/>
    <w:rsid w:val="709B443E"/>
    <w:rsid w:val="78477BF1"/>
    <w:rsid w:val="78615304"/>
    <w:rsid w:val="79AD030E"/>
    <w:rsid w:val="7BFB1265"/>
    <w:rsid w:val="7C4C53C9"/>
    <w:rsid w:val="7F78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503</Words>
  <Characters>503</Characters>
  <Lines>0</Lines>
  <Paragraphs>0</Paragraphs>
  <TotalTime>0</TotalTime>
  <ScaleCrop>false</ScaleCrop>
  <LinksUpToDate>false</LinksUpToDate>
  <CharactersWithSpaces>509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2022-09-15T11:21:00Z</dcterms:created>
  <dc:creator>加加1401430503</dc:creator>
  <cp:lastModifiedBy>DG</cp:lastModifiedBy>
  <dcterms:modified xsi:type="dcterms:W3CDTF">2022-09-20T13:38:51Z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6E013FED4EBC4899B90D5DB857A0103E</vt:lpwstr>
  </property>
</Properties>
</file>