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十一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default" w:ascii="仿宋" w:hAnsi="仿宋" w:eastAsia="宋体"/>
          <w:b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Hans"/>
        </w:rPr>
        <w:t>小组合作”任务单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347"/>
        <w:gridCol w:w="1241"/>
        <w:gridCol w:w="907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百分数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eastAsia="zh-Hans"/>
              </w:rPr>
            </w:pPr>
            <w:r>
              <w:rPr>
                <w:rFonts w:hint="default" w:ascii="仿宋" w:hAnsi="仿宋" w:eastAsia="仿宋"/>
                <w:szCs w:val="21"/>
                <w:lang w:eastAsia="zh-CN"/>
              </w:rPr>
              <w:t>2021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12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梁燕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8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小组合作课前预习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小组合作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寻找身边的百分数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百分数的由来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小组合作探究学习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自学百分数的写法和读法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小组合作研讨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百分数的意义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问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下面四句话中四个分数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哪些可以写成百分数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为什么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Ansi="DejaVu Math TeX Gyre" w:cs="宋体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鸡的只数是鸭的</w:t>
            </w:r>
            <m:oMath>
              <m:f>
                <m:fP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60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100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den>
              </m:f>
            </m:oMath>
          </w:p>
          <w:p>
            <w:pPr>
              <w:numPr>
                <w:ilvl w:val="0"/>
                <w:numId w:val="1"/>
              </w:numPr>
              <w:jc w:val="both"/>
              <w:rPr>
                <w:rFonts w:hint="default" w:hAnsi="DejaVu Math TeX Gyre" w:cs="宋体"/>
                <w:i w:val="0"/>
                <w:sz w:val="21"/>
                <w:szCs w:val="21"/>
                <w:lang w:val="en-US" w:eastAsia="zh-Hans"/>
              </w:rPr>
            </w:pPr>
            <w:r>
              <w:rPr>
                <w:rFonts w:hint="eastAsia" w:hAnsi="DejaVu Math TeX Gyre" w:cs="宋体"/>
                <w:i w:val="0"/>
                <w:sz w:val="21"/>
                <w:szCs w:val="21"/>
                <w:lang w:val="en-US" w:eastAsia="zh-Hans"/>
              </w:rPr>
              <w:t>绳长是铁丝长的</w:t>
            </w:r>
            <m:oMath>
              <m:f>
                <m:fP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63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100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den>
              </m:f>
            </m:oMath>
          </w:p>
          <w:p>
            <w:pPr>
              <w:numPr>
                <w:ilvl w:val="0"/>
                <w:numId w:val="1"/>
              </w:numPr>
              <w:jc w:val="both"/>
              <w:rPr>
                <w:rFonts w:hint="default" w:hAnsi="DejaVu Math TeX Gyre" w:cs="宋体"/>
                <w:i w:val="0"/>
                <w:sz w:val="21"/>
                <w:szCs w:val="21"/>
                <w:lang w:val="en-US" w:eastAsia="zh-Hans"/>
              </w:rPr>
            </w:pPr>
            <w:r>
              <w:rPr>
                <w:rFonts w:hint="eastAsia" w:hAnsi="DejaVu Math TeX Gyre" w:cs="宋体"/>
                <w:i w:val="0"/>
                <w:sz w:val="21"/>
                <w:szCs w:val="21"/>
                <w:lang w:val="en-US" w:eastAsia="zh-Hans"/>
              </w:rPr>
              <w:t>一堆煤</w:t>
            </w:r>
            <w:r>
              <w:rPr>
                <w:rFonts w:hint="default" w:hAnsi="DejaVu Math TeX Gyre" w:cs="宋体"/>
                <w:i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hAnsi="DejaVu Math TeX Gyre" w:cs="宋体"/>
                <w:i w:val="0"/>
                <w:sz w:val="21"/>
                <w:szCs w:val="21"/>
                <w:lang w:val="en-US" w:eastAsia="zh-Hans"/>
              </w:rPr>
              <w:t>已经运走了</w:t>
            </w:r>
            <m:oMath>
              <m:f>
                <m:fP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30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100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den>
              </m:f>
            </m:oMath>
            <w:r>
              <w:rPr>
                <w:rFonts w:hint="default" w:hAnsi="DejaVu Math TeX Gyre" w:cs="宋体"/>
                <w:i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hAnsi="DejaVu Math TeX Gyre" w:cs="宋体"/>
                <w:i w:val="0"/>
                <w:sz w:val="21"/>
                <w:szCs w:val="21"/>
                <w:lang w:val="en-US" w:eastAsia="zh-Hans"/>
              </w:rPr>
              <w:t>吨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hAnsi="DejaVu Math TeX Gyre" w:cs="宋体"/>
                <w:i w:val="0"/>
                <w:sz w:val="21"/>
                <w:szCs w:val="21"/>
                <w:lang w:val="en-US" w:eastAsia="zh-Hans"/>
              </w:rPr>
            </w:pPr>
            <w:r>
              <w:rPr>
                <w:rFonts w:hint="eastAsia" w:hAnsi="DejaVu Math TeX Gyre" w:cs="宋体"/>
                <w:i w:val="0"/>
                <w:sz w:val="21"/>
                <w:szCs w:val="21"/>
                <w:lang w:val="en-US" w:eastAsia="zh-Hans"/>
              </w:rPr>
              <w:t>面粉的重量是大米的</w:t>
            </w:r>
            <m:oMath>
              <m:f>
                <m:fP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3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DejaVu Math TeX Gyre" w:hAnsi="DejaVu Math TeX Gyre" w:cs="宋体"/>
                      <w:sz w:val="21"/>
                      <w:szCs w:val="21"/>
                    </w:rPr>
                    <m:t>4</m:t>
                  </m:r>
                  <m:ctrlPr>
                    <w:rPr>
                      <w:rFonts w:ascii="DejaVu Math TeX Gyre" w:hAnsi="DejaVu Math TeX Gyre" w:cs="宋体"/>
                      <w:i/>
                      <w:sz w:val="21"/>
                      <w:szCs w:val="21"/>
                      <w:lang w:val="en-US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小组合作拓展学习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用百分数妙解成语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百里挑一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百发百中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一刀两断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以一当十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事半功倍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十拿九稳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十全十美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半斤八两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一箭双雕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平分秋色</w:t>
            </w:r>
          </w:p>
        </w:tc>
      </w:tr>
    </w:tbl>
    <w:p/>
    <w:p/>
    <w:p/>
    <w:p/>
    <w:p/>
    <w:p/>
    <w:p/>
    <w:p/>
    <w:p/>
    <w:p>
      <w:pPr>
        <w:spacing w:line="57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南塘桥小学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学科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十一</w:t>
      </w:r>
      <w:r>
        <w:rPr>
          <w:rFonts w:hint="default" w:ascii="宋体" w:hAnsi="宋体" w:eastAsia="宋体" w:cs="宋体"/>
          <w:b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册</w:t>
      </w:r>
    </w:p>
    <w:p>
      <w:pPr>
        <w:spacing w:line="570" w:lineRule="exact"/>
        <w:jc w:val="center"/>
        <w:rPr>
          <w:rFonts w:hint="default" w:ascii="仿宋" w:hAnsi="仿宋" w:eastAsia="宋体"/>
          <w:b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单元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Hans"/>
        </w:rPr>
        <w:t>小组合作”任务单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35"/>
        <w:gridCol w:w="1347"/>
        <w:gridCol w:w="1241"/>
        <w:gridCol w:w="907"/>
        <w:gridCol w:w="1482"/>
      </w:tblGrid>
      <w:tr>
        <w:trPr>
          <w:trHeight w:val="87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单元主题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百分数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</w:rPr>
              <w:t>教学时间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eastAsia="zh-Hans"/>
              </w:rPr>
            </w:pPr>
            <w:r>
              <w:rPr>
                <w:rFonts w:hint="default" w:ascii="仿宋" w:hAnsi="仿宋" w:eastAsia="仿宋"/>
                <w:szCs w:val="21"/>
                <w:lang w:eastAsia="zh-CN"/>
              </w:rPr>
              <w:t>2021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12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Cs w:val="21"/>
                <w:lang w:eastAsia="zh-Hans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设计人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梁燕</w:t>
            </w:r>
          </w:p>
        </w:tc>
      </w:tr>
      <w:tr>
        <w:trPr>
          <w:trHeight w:val="1788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小组合作课前预习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小组合作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寻找身边的百分数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百分数的由来</w:t>
            </w:r>
          </w:p>
        </w:tc>
      </w:tr>
      <w:tr>
        <w:trPr>
          <w:trHeight w:val="33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小组合作探究学习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360" w:lineRule="atLeast"/>
              <w:jc w:val="both"/>
              <w:rPr>
                <w:rFonts w:hint="default"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899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lang w:val="en-US" w:eastAsia="zh-Hans"/>
              </w:rPr>
              <w:t>小组合作拓展学习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D335"/>
    <w:multiLevelType w:val="singleLevel"/>
    <w:tmpl w:val="DF3FD33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CFBC8E"/>
    <w:multiLevelType w:val="singleLevel"/>
    <w:tmpl w:val="ECCFBC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TcwZTExZDljZmIwMmQ5NDUyZjI3MTU5NGQ2ZGEifQ=="/>
  </w:docVars>
  <w:rsids>
    <w:rsidRoot w:val="155F2375"/>
    <w:rsid w:val="155F2375"/>
    <w:rsid w:val="27CC41BF"/>
    <w:rsid w:val="3B251541"/>
    <w:rsid w:val="64779E14"/>
    <w:rsid w:val="75D2E5E4"/>
    <w:rsid w:val="7FAF16AA"/>
    <w:rsid w:val="B4FE9674"/>
    <w:rsid w:val="B7BF1D06"/>
    <w:rsid w:val="CF7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9</TotalTime>
  <ScaleCrop>false</ScaleCrop>
  <LinksUpToDate>false</LinksUpToDate>
  <CharactersWithSpaces>57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2022-09-17T05:46:00Z</dcterms:created>
  <dc:creator>追风的女儿</dc:creator>
  <cp:lastModifiedBy>13605171792</cp:lastModifiedBy>
  <dcterms:modified xsi:type="dcterms:W3CDTF">2022-10-14T11:19:30Z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8EE94407A64E4780AEE381894172881D</vt:lpwstr>
  </property>
</Properties>
</file>