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语文教师的基本功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高二语文组 王倩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lang w:val="en-US" w:eastAsia="zh-CN"/>
        </w:rPr>
        <w:t>在青年教师基本功比赛培训时，周於老师反复强调了文本解读能力对于语文教师的重要性，他说这是语文老师的看家本领，是语文老师最重要的基本功，对于文本解读，要下“笨功夫”，要文本素读，也要文本细读，要把握文本体式，也要在阅读过程中培养语感，总而言之，这是一场需要耐下性子的漫长修行。比较惭愧的是，在这个浮躁的信息化社会，“静不下心”“沉不住气”“坐不稳凳”是浮躁的我的借口，对于文本解读，我还有很长的路要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lang w:val="en-US" w:eastAsia="zh-CN"/>
        </w:rPr>
      </w:pPr>
      <w:r>
        <w:rPr>
          <w:rFonts w:hint="eastAsia"/>
          <w:lang w:val="en-US" w:eastAsia="zh-CN"/>
        </w:rPr>
        <w:t>这次的联盟学校联合“阅读教学”活动暨第二批“名师导教”首次</w:t>
      </w:r>
      <w:bookmarkStart w:id="0" w:name="_GoBack"/>
      <w:bookmarkEnd w:id="0"/>
      <w:r>
        <w:rPr>
          <w:rFonts w:hint="eastAsia"/>
          <w:lang w:val="en-US" w:eastAsia="zh-CN"/>
        </w:rPr>
        <w:t>活动中，我的同事李静老师和北郊高中的青年教师夏老师各上了一节现实主义长篇小说阅读课，李静以童年大卫的成长为线索，用“假如你是小大卫，是否会选择和米考伯一家生活”这个情境假设作为切入点，带着学生研读了大卫的成长感悟。夏苏皖则从阅读策略出发，布置情境任务“探索‘建议’的撰写方向”，让学生们带着任务走入《复活》中复杂微妙的情感世界，</w:t>
      </w:r>
      <w:r>
        <w:rPr>
          <w:rFonts w:hint="eastAsia"/>
          <w:lang w:val="en-US" w:eastAsia="zh-CN"/>
        </w:rPr>
        <w:t>两位老师的课风格鲜明，值得学习的地方有很多，但正如评课的几位老师所说的，最重要的还是要回到文本，原点阅读，学生包括老师都对文本的认识还需要更精确些，纵使教学设计再精巧，课堂活动再精彩，文本解读的深入与否，可能才是问题的关键。还是要回到文本素读，文本细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xOThjZDgyNDNkNjg4MjgxNDljZDcxOGE0MGVlMjYifQ=="/>
  </w:docVars>
  <w:rsids>
    <w:rsidRoot w:val="0C9F37D8"/>
    <w:rsid w:val="0C9F3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2022-10-14T11:12:00Z</dcterms:created>
  <dc:creator>略略略</dc:creator>
  <cp:lastModifiedBy>略略略</cp:lastModifiedBy>
  <dcterms:modified xsi:type="dcterms:W3CDTF">2022-10-14T11:25:09Z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43DB246EA6644DC18CC41513A3A5470C</vt:lpwstr>
  </property>
</Properties>
</file>