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88" w:firstLineChars="550"/>
        <w:rPr>
          <w:b/>
          <w:bCs/>
          <w:sz w:val="36"/>
          <w:szCs w:val="36"/>
        </w:rPr>
      </w:pPr>
      <w:r>
        <w:rPr>
          <w:rFonts w:hint="eastAsia" w:ascii="宋体" w:hAnsi="宋体"/>
          <w:b/>
          <w:bCs/>
          <w:sz w:val="36"/>
          <w:szCs w:val="36"/>
        </w:rPr>
        <w:t>课题常规活动调研学习表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840"/>
        <w:gridCol w:w="1420"/>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jc w:val="left"/>
              <w:rPr>
                <w:b/>
                <w:bCs/>
                <w:kern w:val="2"/>
                <w:sz w:val="24"/>
                <w:szCs w:val="24"/>
              </w:rPr>
            </w:pPr>
            <w:r>
              <w:rPr>
                <w:rFonts w:hint="eastAsia"/>
                <w:b/>
                <w:bCs/>
                <w:kern w:val="0"/>
                <w:sz w:val="24"/>
                <w:szCs w:val="24"/>
              </w:rPr>
              <w:t>课题名称</w:t>
            </w:r>
          </w:p>
        </w:tc>
        <w:tc>
          <w:tcPr>
            <w:tcW w:w="7102" w:type="dxa"/>
            <w:gridSpan w:val="3"/>
            <w:tcBorders>
              <w:top w:val="single" w:color="auto" w:sz="4" w:space="0"/>
              <w:left w:val="nil"/>
              <w:bottom w:val="single" w:color="auto" w:sz="4" w:space="0"/>
              <w:right w:val="single" w:color="auto" w:sz="4" w:space="0"/>
            </w:tcBorders>
          </w:tcPr>
          <w:p>
            <w:pPr>
              <w:jc w:val="left"/>
              <w:rPr>
                <w:b/>
                <w:bCs/>
                <w:kern w:val="2"/>
                <w:sz w:val="28"/>
                <w:szCs w:val="28"/>
              </w:rPr>
            </w:pPr>
            <w:r>
              <w:rPr>
                <w:rFonts w:hint="eastAsia"/>
                <w:b/>
                <w:bCs/>
                <w:kern w:val="2"/>
                <w:sz w:val="28"/>
                <w:szCs w:val="28"/>
              </w:rPr>
              <w:t>“学为中心”视角下小学数学对话教学策略的研究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jc w:val="left"/>
              <w:rPr>
                <w:b/>
                <w:bCs/>
                <w:kern w:val="2"/>
                <w:sz w:val="24"/>
                <w:szCs w:val="24"/>
              </w:rPr>
            </w:pPr>
            <w:r>
              <w:rPr>
                <w:rFonts w:hint="eastAsia"/>
                <w:b/>
                <w:bCs/>
                <w:kern w:val="0"/>
                <w:sz w:val="24"/>
                <w:szCs w:val="24"/>
              </w:rPr>
              <w:t>研究内容</w:t>
            </w:r>
          </w:p>
        </w:tc>
        <w:tc>
          <w:tcPr>
            <w:tcW w:w="7102" w:type="dxa"/>
            <w:gridSpan w:val="3"/>
            <w:tcBorders>
              <w:top w:val="single" w:color="auto" w:sz="4" w:space="0"/>
              <w:left w:val="nil"/>
              <w:bottom w:val="single" w:color="auto" w:sz="4" w:space="0"/>
              <w:right w:val="single" w:color="auto" w:sz="4" w:space="0"/>
            </w:tcBorders>
          </w:tcPr>
          <w:p>
            <w:pPr>
              <w:jc w:val="left"/>
              <w:rPr>
                <w:b/>
                <w:bCs/>
                <w:kern w:val="2"/>
                <w:sz w:val="28"/>
                <w:szCs w:val="28"/>
              </w:rPr>
            </w:pPr>
            <w:r>
              <w:rPr>
                <w:rFonts w:hint="eastAsia"/>
                <w:b/>
                <w:bCs/>
                <w:kern w:val="2"/>
                <w:sz w:val="28"/>
                <w:szCs w:val="28"/>
                <w:lang w:val="en-US" w:eastAsia="zh-CN"/>
              </w:rPr>
              <w:t>单信</w:t>
            </w:r>
            <w:r>
              <w:rPr>
                <w:rFonts w:hint="eastAsia"/>
                <w:b/>
                <w:bCs/>
                <w:kern w:val="2"/>
                <w:sz w:val="28"/>
                <w:szCs w:val="28"/>
              </w:rPr>
              <w:t xml:space="preserve"> 《运算律“整理与练习”（第二课时）》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jc w:val="left"/>
              <w:rPr>
                <w:b/>
                <w:bCs/>
                <w:kern w:val="2"/>
                <w:sz w:val="24"/>
                <w:szCs w:val="24"/>
              </w:rPr>
            </w:pPr>
            <w:r>
              <w:rPr>
                <w:rFonts w:hint="eastAsia"/>
                <w:b/>
                <w:bCs/>
                <w:kern w:val="0"/>
                <w:sz w:val="24"/>
                <w:szCs w:val="24"/>
              </w:rPr>
              <w:t>课题主持人</w:t>
            </w:r>
          </w:p>
        </w:tc>
        <w:tc>
          <w:tcPr>
            <w:tcW w:w="2840" w:type="dxa"/>
            <w:tcBorders>
              <w:top w:val="single" w:color="auto" w:sz="4" w:space="0"/>
              <w:left w:val="nil"/>
              <w:bottom w:val="single" w:color="auto" w:sz="4" w:space="0"/>
              <w:right w:val="single" w:color="auto" w:sz="4" w:space="0"/>
            </w:tcBorders>
          </w:tcPr>
          <w:p>
            <w:pPr>
              <w:jc w:val="left"/>
              <w:rPr>
                <w:rFonts w:hint="eastAsia" w:eastAsia="宋体"/>
                <w:b/>
                <w:bCs/>
                <w:kern w:val="2"/>
                <w:sz w:val="28"/>
                <w:szCs w:val="28"/>
                <w:lang w:eastAsia="zh-CN"/>
              </w:rPr>
            </w:pPr>
            <w:r>
              <w:rPr>
                <w:rFonts w:hint="eastAsia"/>
                <w:b/>
                <w:bCs/>
                <w:kern w:val="2"/>
                <w:sz w:val="28"/>
                <w:szCs w:val="28"/>
                <w:lang w:val="en-US" w:eastAsia="zh-CN"/>
              </w:rPr>
              <w:t>单信</w:t>
            </w:r>
          </w:p>
        </w:tc>
        <w:tc>
          <w:tcPr>
            <w:tcW w:w="1420" w:type="dxa"/>
            <w:tcBorders>
              <w:top w:val="single" w:color="auto" w:sz="4" w:space="0"/>
              <w:left w:val="nil"/>
              <w:bottom w:val="single" w:color="auto" w:sz="4" w:space="0"/>
              <w:right w:val="single" w:color="auto" w:sz="4" w:space="0"/>
            </w:tcBorders>
          </w:tcPr>
          <w:p>
            <w:pPr>
              <w:jc w:val="left"/>
              <w:rPr>
                <w:b/>
                <w:bCs/>
                <w:kern w:val="2"/>
                <w:sz w:val="24"/>
                <w:szCs w:val="24"/>
              </w:rPr>
            </w:pPr>
            <w:r>
              <w:rPr>
                <w:rFonts w:hint="eastAsia"/>
                <w:b/>
                <w:bCs/>
                <w:kern w:val="0"/>
                <w:sz w:val="24"/>
                <w:szCs w:val="24"/>
              </w:rPr>
              <w:t>活动负责人</w:t>
            </w:r>
          </w:p>
        </w:tc>
        <w:tc>
          <w:tcPr>
            <w:tcW w:w="2842" w:type="dxa"/>
            <w:tcBorders>
              <w:top w:val="single" w:color="auto" w:sz="4" w:space="0"/>
              <w:left w:val="nil"/>
              <w:bottom w:val="single" w:color="auto" w:sz="4" w:space="0"/>
              <w:right w:val="single" w:color="auto" w:sz="4" w:space="0"/>
            </w:tcBorders>
          </w:tcPr>
          <w:p>
            <w:pPr>
              <w:jc w:val="left"/>
              <w:rPr>
                <w:rFonts w:hint="default" w:eastAsia="宋体"/>
                <w:kern w:val="2"/>
                <w:sz w:val="24"/>
                <w:szCs w:val="24"/>
                <w:lang w:val="en-US" w:eastAsia="zh-CN"/>
              </w:rPr>
            </w:pPr>
            <w:r>
              <w:rPr>
                <w:rFonts w:hint="eastAsia"/>
                <w:kern w:val="2"/>
                <w:sz w:val="24"/>
                <w:szCs w:val="24"/>
                <w:lang w:val="en-US" w:eastAsia="zh-CN"/>
              </w:rPr>
              <w:t>沈虹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jc w:val="left"/>
              <w:rPr>
                <w:b/>
                <w:bCs/>
                <w:kern w:val="2"/>
                <w:sz w:val="28"/>
                <w:szCs w:val="28"/>
              </w:rPr>
            </w:pPr>
            <w:r>
              <w:rPr>
                <w:rFonts w:hint="eastAsia"/>
                <w:b/>
                <w:bCs/>
                <w:kern w:val="0"/>
                <w:sz w:val="24"/>
                <w:szCs w:val="24"/>
              </w:rPr>
              <w:t>活动时间</w:t>
            </w:r>
          </w:p>
        </w:tc>
        <w:tc>
          <w:tcPr>
            <w:tcW w:w="2840" w:type="dxa"/>
            <w:tcBorders>
              <w:top w:val="single" w:color="auto" w:sz="4" w:space="0"/>
              <w:left w:val="nil"/>
              <w:bottom w:val="single" w:color="auto" w:sz="4" w:space="0"/>
              <w:right w:val="single" w:color="auto" w:sz="4" w:space="0"/>
            </w:tcBorders>
          </w:tcPr>
          <w:p>
            <w:pPr>
              <w:jc w:val="left"/>
              <w:rPr>
                <w:rFonts w:hint="default" w:eastAsia="宋体"/>
                <w:b/>
                <w:bCs/>
                <w:kern w:val="2"/>
                <w:sz w:val="28"/>
                <w:szCs w:val="28"/>
                <w:lang w:val="en-US" w:eastAsia="zh-CN"/>
              </w:rPr>
            </w:pPr>
            <w:r>
              <w:rPr>
                <w:rFonts w:hint="eastAsia"/>
                <w:b/>
                <w:bCs/>
                <w:kern w:val="2"/>
                <w:sz w:val="28"/>
                <w:szCs w:val="28"/>
              </w:rPr>
              <w:t>202</w:t>
            </w:r>
            <w:r>
              <w:rPr>
                <w:rFonts w:hint="eastAsia"/>
                <w:b/>
                <w:bCs/>
                <w:kern w:val="2"/>
                <w:sz w:val="28"/>
                <w:szCs w:val="28"/>
                <w:lang w:val="en-US" w:eastAsia="zh-CN"/>
              </w:rPr>
              <w:t>20506</w:t>
            </w:r>
          </w:p>
        </w:tc>
        <w:tc>
          <w:tcPr>
            <w:tcW w:w="1420" w:type="dxa"/>
            <w:tcBorders>
              <w:top w:val="single" w:color="auto" w:sz="4" w:space="0"/>
              <w:left w:val="nil"/>
              <w:bottom w:val="single" w:color="auto" w:sz="4" w:space="0"/>
              <w:right w:val="single" w:color="auto" w:sz="4" w:space="0"/>
            </w:tcBorders>
          </w:tcPr>
          <w:p>
            <w:pPr>
              <w:jc w:val="left"/>
              <w:rPr>
                <w:b/>
                <w:bCs/>
                <w:kern w:val="2"/>
                <w:sz w:val="24"/>
                <w:szCs w:val="24"/>
              </w:rPr>
            </w:pPr>
            <w:r>
              <w:rPr>
                <w:rFonts w:hint="eastAsia"/>
                <w:b/>
                <w:bCs/>
                <w:kern w:val="0"/>
                <w:sz w:val="24"/>
                <w:szCs w:val="24"/>
              </w:rPr>
              <w:t>活动地点</w:t>
            </w:r>
          </w:p>
        </w:tc>
        <w:tc>
          <w:tcPr>
            <w:tcW w:w="2842" w:type="dxa"/>
            <w:tcBorders>
              <w:top w:val="single" w:color="auto" w:sz="4" w:space="0"/>
              <w:left w:val="nil"/>
              <w:bottom w:val="single" w:color="auto" w:sz="4" w:space="0"/>
              <w:right w:val="single" w:color="auto" w:sz="4" w:space="0"/>
            </w:tcBorders>
          </w:tcPr>
          <w:p>
            <w:pPr>
              <w:jc w:val="left"/>
              <w:rPr>
                <w:rFonts w:hint="default" w:eastAsia="宋体"/>
                <w:kern w:val="2"/>
                <w:sz w:val="24"/>
                <w:szCs w:val="24"/>
                <w:lang w:val="en-US" w:eastAsia="zh-CN"/>
              </w:rPr>
            </w:pPr>
            <w:r>
              <w:rPr>
                <w:rFonts w:hint="eastAsia"/>
                <w:kern w:val="2"/>
                <w:sz w:val="24"/>
                <w:szCs w:val="24"/>
                <w:lang w:val="en-US" w:eastAsia="zh-CN"/>
              </w:rPr>
              <w:t>局小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jc w:val="left"/>
              <w:rPr>
                <w:b/>
                <w:bCs/>
                <w:kern w:val="2"/>
                <w:sz w:val="28"/>
                <w:szCs w:val="28"/>
              </w:rPr>
            </w:pPr>
            <w:r>
              <w:rPr>
                <w:rFonts w:hint="eastAsia"/>
                <w:b/>
                <w:bCs/>
                <w:kern w:val="0"/>
                <w:sz w:val="24"/>
                <w:szCs w:val="24"/>
              </w:rPr>
              <w:t>宣传责任人</w:t>
            </w:r>
          </w:p>
        </w:tc>
        <w:tc>
          <w:tcPr>
            <w:tcW w:w="2840" w:type="dxa"/>
            <w:tcBorders>
              <w:top w:val="single" w:color="auto" w:sz="4" w:space="0"/>
              <w:left w:val="nil"/>
              <w:bottom w:val="single" w:color="auto" w:sz="4" w:space="0"/>
              <w:right w:val="single" w:color="auto" w:sz="4" w:space="0"/>
            </w:tcBorders>
          </w:tcPr>
          <w:p>
            <w:pPr>
              <w:jc w:val="left"/>
              <w:rPr>
                <w:rFonts w:hint="default" w:eastAsia="宋体"/>
                <w:b/>
                <w:bCs/>
                <w:kern w:val="2"/>
                <w:sz w:val="28"/>
                <w:szCs w:val="28"/>
                <w:lang w:val="en-US" w:eastAsia="zh-CN"/>
              </w:rPr>
            </w:pPr>
            <w:r>
              <w:rPr>
                <w:rFonts w:hint="eastAsia"/>
                <w:b/>
                <w:bCs/>
                <w:kern w:val="2"/>
                <w:sz w:val="28"/>
                <w:szCs w:val="28"/>
                <w:lang w:val="en-US" w:eastAsia="zh-CN"/>
              </w:rPr>
              <w:t>朱小伟</w:t>
            </w:r>
          </w:p>
        </w:tc>
        <w:tc>
          <w:tcPr>
            <w:tcW w:w="1420" w:type="dxa"/>
            <w:tcBorders>
              <w:top w:val="single" w:color="auto" w:sz="4" w:space="0"/>
              <w:left w:val="nil"/>
              <w:bottom w:val="single" w:color="auto" w:sz="4" w:space="0"/>
              <w:right w:val="single" w:color="auto" w:sz="4" w:space="0"/>
            </w:tcBorders>
          </w:tcPr>
          <w:p>
            <w:pPr>
              <w:jc w:val="left"/>
              <w:rPr>
                <w:b/>
                <w:bCs/>
                <w:kern w:val="2"/>
                <w:sz w:val="24"/>
                <w:szCs w:val="24"/>
              </w:rPr>
            </w:pPr>
            <w:r>
              <w:rPr>
                <w:rFonts w:hint="eastAsia"/>
                <w:b/>
                <w:bCs/>
                <w:kern w:val="0"/>
                <w:sz w:val="24"/>
                <w:szCs w:val="24"/>
              </w:rPr>
              <w:t>摄影</w:t>
            </w:r>
          </w:p>
        </w:tc>
        <w:tc>
          <w:tcPr>
            <w:tcW w:w="2842" w:type="dxa"/>
            <w:tcBorders>
              <w:top w:val="single" w:color="auto" w:sz="4" w:space="0"/>
              <w:left w:val="nil"/>
              <w:bottom w:val="single" w:color="auto" w:sz="4" w:space="0"/>
              <w:right w:val="single" w:color="auto" w:sz="4" w:space="0"/>
            </w:tcBorders>
          </w:tcPr>
          <w:p>
            <w:pPr>
              <w:jc w:val="left"/>
              <w:rPr>
                <w:rFonts w:hint="default" w:eastAsia="宋体"/>
                <w:kern w:val="2"/>
                <w:sz w:val="24"/>
                <w:szCs w:val="24"/>
                <w:lang w:val="en-US" w:eastAsia="zh-CN"/>
              </w:rPr>
            </w:pPr>
            <w:r>
              <w:rPr>
                <w:rFonts w:hint="eastAsia"/>
                <w:kern w:val="2"/>
                <w:sz w:val="24"/>
                <w:szCs w:val="24"/>
                <w:lang w:val="en-US" w:eastAsia="zh-CN"/>
              </w:rPr>
              <w:t>陈婧诚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8522" w:type="dxa"/>
            <w:gridSpan w:val="4"/>
            <w:tcBorders>
              <w:top w:val="single" w:color="auto" w:sz="4" w:space="0"/>
              <w:left w:val="single" w:color="auto" w:sz="4" w:space="0"/>
              <w:bottom w:val="single" w:color="auto" w:sz="4" w:space="0"/>
              <w:right w:val="single" w:color="auto" w:sz="4" w:space="0"/>
            </w:tcBorders>
          </w:tcPr>
          <w:p>
            <w:pPr>
              <w:jc w:val="left"/>
              <w:rPr>
                <w:b/>
                <w:bCs/>
                <w:kern w:val="0"/>
                <w:sz w:val="24"/>
                <w:szCs w:val="24"/>
              </w:rPr>
            </w:pPr>
            <w:r>
              <w:rPr>
                <w:rFonts w:hint="eastAsia"/>
                <w:b/>
                <w:bCs/>
                <w:kern w:val="0"/>
                <w:sz w:val="24"/>
                <w:szCs w:val="24"/>
              </w:rPr>
              <w:t>一、研究过程简要记录</w:t>
            </w:r>
          </w:p>
          <w:p>
            <w:pPr>
              <w:jc w:val="left"/>
              <w:rPr>
                <w:rFonts w:hint="default" w:eastAsia="宋体"/>
                <w:bCs/>
                <w:kern w:val="0"/>
                <w:sz w:val="24"/>
                <w:szCs w:val="24"/>
                <w:lang w:val="en-US" w:eastAsia="zh-CN"/>
              </w:rPr>
            </w:pPr>
            <w:r>
              <w:rPr>
                <w:rFonts w:hint="eastAsia"/>
                <w:b/>
                <w:bCs w:val="0"/>
                <w:kern w:val="0"/>
                <w:sz w:val="24"/>
                <w:szCs w:val="24"/>
                <w:lang w:val="en-US" w:eastAsia="zh-CN"/>
              </w:rPr>
              <w:t>（一）课堂观摩</w:t>
            </w:r>
          </w:p>
          <w:p>
            <w:pPr>
              <w:spacing w:line="360" w:lineRule="auto"/>
              <w:rPr>
                <w:rFonts w:asciiTheme="minorEastAsia" w:hAnsiTheme="minorEastAsia"/>
                <w:sz w:val="24"/>
                <w:szCs w:val="24"/>
              </w:rPr>
            </w:pPr>
            <w:r>
              <w:rPr>
                <w:rFonts w:hint="eastAsia" w:asciiTheme="minorEastAsia" w:hAnsiTheme="minorEastAsia"/>
                <w:sz w:val="24"/>
                <w:szCs w:val="24"/>
              </w:rPr>
              <w:t>游戏导入</w:t>
            </w:r>
          </w:p>
          <w:p>
            <w:pPr>
              <w:spacing w:line="360" w:lineRule="auto"/>
              <w:jc w:val="center"/>
              <w:rPr>
                <w:rFonts w:asciiTheme="minorEastAsia" w:hAnsiTheme="minorEastAsia"/>
                <w:sz w:val="24"/>
                <w:szCs w:val="24"/>
              </w:rPr>
            </w:pPr>
            <w:r>
              <w:rPr>
                <w:rFonts w:hint="eastAsia" w:asciiTheme="minorEastAsia" w:hAnsiTheme="minorEastAsia"/>
                <w:b/>
                <w:bCs/>
                <w:sz w:val="24"/>
                <w:szCs w:val="24"/>
              </w:rPr>
              <w:t>第一板块：题组对比中灵活计算，发展简算能力</w:t>
            </w:r>
          </w:p>
          <w:p>
            <w:pPr>
              <w:spacing w:line="360" w:lineRule="auto"/>
              <w:rPr>
                <w:rFonts w:hint="default" w:eastAsia="宋体" w:asciiTheme="minorEastAsia" w:hAnsiTheme="minorEastAsia"/>
                <w:sz w:val="24"/>
                <w:szCs w:val="24"/>
                <w:lang w:val="en-US" w:eastAsia="zh-CN"/>
              </w:rPr>
            </w:pPr>
            <w:r>
              <w:rPr>
                <w:rFonts w:hint="eastAsia" w:asciiTheme="minorEastAsia" w:hAnsiTheme="minorEastAsia"/>
                <w:sz w:val="24"/>
                <w:szCs w:val="24"/>
              </w:rPr>
              <w:t>一</w:t>
            </w:r>
            <w:r>
              <w:rPr>
                <w:rFonts w:hint="eastAsia" w:eastAsia="宋体" w:asciiTheme="minorEastAsia" w:hAnsiTheme="minorEastAsia"/>
                <w:sz w:val="24"/>
                <w:szCs w:val="24"/>
                <w:lang w:eastAsia="zh-CN"/>
              </w:rPr>
              <w:t>、</w:t>
            </w:r>
            <w:r>
              <w:rPr>
                <w:rFonts w:hint="eastAsia" w:asciiTheme="minorEastAsia" w:hAnsiTheme="minorEastAsia"/>
                <w:sz w:val="24"/>
                <w:szCs w:val="24"/>
              </w:rPr>
              <w:t>回顾前测</w:t>
            </w:r>
            <w:r>
              <w:rPr>
                <w:rFonts w:hint="eastAsia" w:eastAsia="宋体" w:asciiTheme="minorEastAsia" w:hAnsiTheme="minorEastAsia"/>
                <w:sz w:val="24"/>
                <w:szCs w:val="24"/>
                <w:lang w:eastAsia="zh-CN"/>
              </w:rPr>
              <w:t>，</w:t>
            </w:r>
            <w:r>
              <w:rPr>
                <w:rFonts w:hint="eastAsia" w:eastAsia="宋体" w:asciiTheme="minorEastAsia" w:hAnsiTheme="minorEastAsia"/>
                <w:sz w:val="24"/>
                <w:szCs w:val="24"/>
                <w:lang w:val="en-US" w:eastAsia="zh-CN"/>
              </w:rPr>
              <w:t>优化算法</w:t>
            </w:r>
          </w:p>
          <w:p>
            <w:pPr>
              <w:spacing w:line="360" w:lineRule="auto"/>
              <w:rPr>
                <w:rFonts w:hint="default" w:eastAsia="宋体" w:asciiTheme="minorEastAsia" w:hAnsiTheme="minorEastAsia"/>
                <w:sz w:val="24"/>
                <w:szCs w:val="24"/>
                <w:lang w:val="en-US" w:eastAsia="zh-CN"/>
              </w:rPr>
            </w:pPr>
            <w:r>
              <w:rPr>
                <w:rFonts w:hint="eastAsia" w:asciiTheme="minorEastAsia" w:hAnsiTheme="minorEastAsia"/>
                <w:sz w:val="24"/>
                <w:szCs w:val="24"/>
              </w:rPr>
              <w:t>二</w:t>
            </w:r>
            <w:r>
              <w:rPr>
                <w:rFonts w:hint="eastAsia" w:eastAsia="宋体" w:asciiTheme="minorEastAsia" w:hAnsiTheme="minorEastAsia"/>
                <w:sz w:val="24"/>
                <w:szCs w:val="24"/>
                <w:lang w:eastAsia="zh-CN"/>
              </w:rPr>
              <w:t>、</w:t>
            </w:r>
            <w:r>
              <w:rPr>
                <w:rFonts w:hint="eastAsia" w:asciiTheme="minorEastAsia" w:hAnsiTheme="minorEastAsia"/>
                <w:sz w:val="24"/>
                <w:szCs w:val="24"/>
              </w:rPr>
              <w:t>变式拓展</w:t>
            </w:r>
            <w:r>
              <w:rPr>
                <w:rFonts w:hint="eastAsia" w:eastAsia="宋体" w:asciiTheme="minorEastAsia" w:hAnsiTheme="minorEastAsia"/>
                <w:sz w:val="24"/>
                <w:szCs w:val="24"/>
                <w:lang w:eastAsia="zh-CN"/>
              </w:rPr>
              <w:t>，</w:t>
            </w:r>
            <w:r>
              <w:rPr>
                <w:rFonts w:hint="eastAsia" w:eastAsia="宋体" w:asciiTheme="minorEastAsia" w:hAnsiTheme="minorEastAsia"/>
                <w:sz w:val="24"/>
                <w:szCs w:val="24"/>
                <w:lang w:val="en-US" w:eastAsia="zh-CN"/>
              </w:rPr>
              <w:t>优化凑整</w:t>
            </w:r>
          </w:p>
          <w:p>
            <w:pPr>
              <w:spacing w:line="360" w:lineRule="auto"/>
              <w:rPr>
                <w:rFonts w:hint="default" w:eastAsia="宋体" w:asciiTheme="minorEastAsia" w:hAnsiTheme="minorEastAsia"/>
                <w:sz w:val="24"/>
                <w:szCs w:val="24"/>
                <w:lang w:val="en-US" w:eastAsia="zh-CN"/>
              </w:rPr>
            </w:pPr>
            <w:r>
              <w:rPr>
                <w:rFonts w:hint="eastAsia" w:asciiTheme="minorEastAsia" w:hAnsiTheme="minorEastAsia"/>
                <w:sz w:val="24"/>
                <w:szCs w:val="24"/>
              </w:rPr>
              <w:t>三</w:t>
            </w:r>
            <w:r>
              <w:rPr>
                <w:rFonts w:hint="eastAsia" w:eastAsia="宋体" w:asciiTheme="minorEastAsia" w:hAnsiTheme="minorEastAsia"/>
                <w:sz w:val="24"/>
                <w:szCs w:val="24"/>
                <w:lang w:eastAsia="zh-CN"/>
              </w:rPr>
              <w:t>、</w:t>
            </w:r>
            <w:r>
              <w:rPr>
                <w:rFonts w:hint="eastAsia" w:asciiTheme="minorEastAsia" w:hAnsiTheme="minorEastAsia"/>
                <w:sz w:val="24"/>
                <w:szCs w:val="24"/>
              </w:rPr>
              <w:t>探索规律</w:t>
            </w:r>
            <w:r>
              <w:rPr>
                <w:rFonts w:hint="eastAsia" w:eastAsia="宋体" w:asciiTheme="minorEastAsia" w:hAnsiTheme="minorEastAsia"/>
                <w:sz w:val="24"/>
                <w:szCs w:val="24"/>
                <w:lang w:eastAsia="zh-CN"/>
              </w:rPr>
              <w:t>，</w:t>
            </w:r>
            <w:r>
              <w:rPr>
                <w:rFonts w:hint="eastAsia" w:eastAsia="宋体" w:asciiTheme="minorEastAsia" w:hAnsiTheme="minorEastAsia"/>
                <w:sz w:val="24"/>
                <w:szCs w:val="24"/>
                <w:lang w:val="en-US" w:eastAsia="zh-CN"/>
              </w:rPr>
              <w:t>解释算理</w:t>
            </w:r>
          </w:p>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第二板块：解决实际问题中进一步培养简算意识，形成简算习惯</w:t>
            </w:r>
          </w:p>
          <w:p>
            <w:pPr>
              <w:spacing w:line="360" w:lineRule="auto"/>
              <w:rPr>
                <w:rFonts w:hint="default" w:eastAsia="宋体" w:asciiTheme="minorEastAsia" w:hAnsiTheme="minorEastAsia"/>
                <w:sz w:val="24"/>
                <w:szCs w:val="24"/>
                <w:lang w:val="en-US" w:eastAsia="zh-CN"/>
              </w:rPr>
            </w:pPr>
            <w:r>
              <w:rPr>
                <w:rFonts w:hint="eastAsia" w:asciiTheme="minorEastAsia" w:hAnsiTheme="minorEastAsia"/>
                <w:sz w:val="24"/>
                <w:szCs w:val="24"/>
              </w:rPr>
              <w:t>一</w:t>
            </w:r>
            <w:r>
              <w:rPr>
                <w:rFonts w:hint="eastAsia" w:eastAsia="宋体" w:asciiTheme="minorEastAsia" w:hAnsiTheme="minorEastAsia"/>
                <w:sz w:val="24"/>
                <w:szCs w:val="24"/>
                <w:lang w:eastAsia="zh-CN"/>
              </w:rPr>
              <w:t>、</w:t>
            </w:r>
            <w:r>
              <w:rPr>
                <w:rFonts w:hint="eastAsia" w:asciiTheme="minorEastAsia" w:hAnsiTheme="minorEastAsia"/>
                <w:sz w:val="24"/>
                <w:szCs w:val="24"/>
              </w:rPr>
              <w:t>例题</w:t>
            </w:r>
            <w:r>
              <w:rPr>
                <w:rFonts w:hint="eastAsia" w:eastAsia="宋体" w:asciiTheme="minorEastAsia" w:hAnsiTheme="minorEastAsia"/>
                <w:sz w:val="24"/>
                <w:szCs w:val="24"/>
                <w:lang w:val="en-US" w:eastAsia="zh-CN"/>
              </w:rPr>
              <w:t>教学，培养意识</w:t>
            </w:r>
          </w:p>
          <w:p>
            <w:pPr>
              <w:spacing w:line="360" w:lineRule="auto"/>
              <w:rPr>
                <w:rFonts w:hint="default" w:eastAsia="宋体" w:asciiTheme="minorEastAsia" w:hAnsiTheme="minorEastAsia"/>
                <w:sz w:val="24"/>
                <w:szCs w:val="24"/>
                <w:lang w:val="en-US" w:eastAsia="zh-CN"/>
              </w:rPr>
            </w:pPr>
            <w:r>
              <w:rPr>
                <w:rFonts w:hint="eastAsia" w:asciiTheme="minorEastAsia" w:hAnsiTheme="minorEastAsia"/>
                <w:sz w:val="24"/>
                <w:szCs w:val="24"/>
              </w:rPr>
              <w:t>二</w:t>
            </w:r>
            <w:r>
              <w:rPr>
                <w:rFonts w:hint="eastAsia" w:eastAsia="宋体" w:asciiTheme="minorEastAsia" w:hAnsiTheme="minorEastAsia"/>
                <w:sz w:val="24"/>
                <w:szCs w:val="24"/>
                <w:lang w:eastAsia="zh-CN"/>
              </w:rPr>
              <w:t>、</w:t>
            </w:r>
            <w:r>
              <w:rPr>
                <w:rFonts w:hint="eastAsia" w:asciiTheme="minorEastAsia" w:hAnsiTheme="minorEastAsia"/>
                <w:sz w:val="24"/>
                <w:szCs w:val="24"/>
              </w:rPr>
              <w:t>跟进</w:t>
            </w:r>
            <w:r>
              <w:rPr>
                <w:rFonts w:hint="eastAsia" w:eastAsia="宋体" w:asciiTheme="minorEastAsia" w:hAnsiTheme="minorEastAsia"/>
                <w:sz w:val="24"/>
                <w:szCs w:val="24"/>
                <w:lang w:val="en-US" w:eastAsia="zh-CN"/>
              </w:rPr>
              <w:t>题组，形成习惯</w:t>
            </w:r>
          </w:p>
          <w:p>
            <w:pPr>
              <w:spacing w:line="360" w:lineRule="auto"/>
              <w:rPr>
                <w:rFonts w:hint="default" w:eastAsia="宋体" w:asciiTheme="minorEastAsia" w:hAnsiTheme="minorEastAsia"/>
                <w:sz w:val="24"/>
                <w:szCs w:val="24"/>
                <w:lang w:val="en-US" w:eastAsia="zh-CN"/>
              </w:rPr>
            </w:pPr>
            <w:r>
              <w:rPr>
                <w:rFonts w:hint="eastAsia" w:asciiTheme="minorEastAsia" w:hAnsiTheme="minorEastAsia"/>
                <w:sz w:val="24"/>
                <w:szCs w:val="24"/>
              </w:rPr>
              <w:t>三</w:t>
            </w:r>
            <w:r>
              <w:rPr>
                <w:rFonts w:hint="eastAsia" w:eastAsia="宋体" w:asciiTheme="minorEastAsia" w:hAnsiTheme="minorEastAsia"/>
                <w:sz w:val="24"/>
                <w:szCs w:val="24"/>
                <w:lang w:eastAsia="zh-CN"/>
              </w:rPr>
              <w:t>、</w:t>
            </w:r>
            <w:r>
              <w:rPr>
                <w:rFonts w:hint="eastAsia" w:asciiTheme="minorEastAsia" w:hAnsiTheme="minorEastAsia"/>
                <w:sz w:val="24"/>
                <w:szCs w:val="24"/>
              </w:rPr>
              <w:t>综合运用</w:t>
            </w:r>
            <w:r>
              <w:rPr>
                <w:rFonts w:hint="eastAsia" w:eastAsia="宋体" w:asciiTheme="minorEastAsia" w:hAnsiTheme="minorEastAsia"/>
                <w:sz w:val="24"/>
                <w:szCs w:val="24"/>
                <w:lang w:eastAsia="zh-CN"/>
              </w:rPr>
              <w:t>，</w:t>
            </w:r>
            <w:r>
              <w:rPr>
                <w:rFonts w:hint="eastAsia" w:eastAsia="宋体" w:asciiTheme="minorEastAsia" w:hAnsiTheme="minorEastAsia"/>
                <w:sz w:val="24"/>
                <w:szCs w:val="24"/>
                <w:lang w:val="en-US" w:eastAsia="zh-CN"/>
              </w:rPr>
              <w:t>明确要点</w:t>
            </w:r>
          </w:p>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第三板块：全课小结</w:t>
            </w:r>
          </w:p>
          <w:p>
            <w:pPr>
              <w:spacing w:line="360" w:lineRule="auto"/>
              <w:ind w:firstLine="420"/>
              <w:rPr>
                <w:rFonts w:asciiTheme="minorEastAsia" w:hAnsiTheme="minorEastAsia"/>
                <w:sz w:val="24"/>
                <w:szCs w:val="24"/>
              </w:rPr>
            </w:pPr>
            <w:r>
              <w:rPr>
                <w:rFonts w:hint="eastAsia" w:asciiTheme="minorEastAsia" w:hAnsiTheme="minorEastAsia"/>
                <w:sz w:val="24"/>
                <w:szCs w:val="24"/>
              </w:rPr>
              <w:t>今天你有什么收获？</w:t>
            </w:r>
          </w:p>
          <w:p>
            <w:pPr>
              <w:jc w:val="left"/>
              <w:rPr>
                <w:bCs/>
                <w:kern w:val="0"/>
                <w:sz w:val="24"/>
                <w:szCs w:val="24"/>
              </w:rPr>
            </w:pPr>
          </w:p>
          <w:p>
            <w:pPr>
              <w:jc w:val="left"/>
              <w:rPr>
                <w:rFonts w:hint="eastAsia" w:eastAsia="宋体"/>
                <w:b/>
                <w:bCs w:val="0"/>
                <w:kern w:val="0"/>
                <w:sz w:val="24"/>
                <w:szCs w:val="24"/>
                <w:lang w:val="en-US" w:eastAsia="zh-CN"/>
              </w:rPr>
            </w:pPr>
            <w:bookmarkStart w:id="0" w:name="_GoBack"/>
            <w:r>
              <w:rPr>
                <w:rFonts w:hint="eastAsia"/>
                <w:b/>
                <w:bCs w:val="0"/>
                <w:kern w:val="0"/>
                <w:sz w:val="24"/>
                <w:szCs w:val="24"/>
                <w:lang w:eastAsia="zh-CN"/>
              </w:rPr>
              <w:t>（</w:t>
            </w:r>
            <w:r>
              <w:rPr>
                <w:rFonts w:hint="eastAsia"/>
                <w:b/>
                <w:bCs w:val="0"/>
                <w:kern w:val="0"/>
                <w:sz w:val="24"/>
                <w:szCs w:val="24"/>
                <w:lang w:val="en-US" w:eastAsia="zh-CN"/>
              </w:rPr>
              <w:t>二</w:t>
            </w:r>
            <w:r>
              <w:rPr>
                <w:rFonts w:hint="eastAsia"/>
                <w:b/>
                <w:bCs w:val="0"/>
                <w:kern w:val="0"/>
                <w:sz w:val="24"/>
                <w:szCs w:val="24"/>
                <w:lang w:eastAsia="zh-CN"/>
              </w:rPr>
              <w:t>）</w:t>
            </w:r>
            <w:r>
              <w:rPr>
                <w:rFonts w:hint="eastAsia"/>
                <w:b/>
                <w:bCs w:val="0"/>
                <w:kern w:val="0"/>
                <w:sz w:val="24"/>
                <w:szCs w:val="24"/>
                <w:lang w:val="en-US" w:eastAsia="zh-CN"/>
              </w:rPr>
              <w:t>评课</w:t>
            </w:r>
          </w:p>
          <w:bookmarkEnd w:id="0"/>
          <w:p>
            <w:pPr>
              <w:ind w:firstLine="480" w:firstLineChars="200"/>
              <w:jc w:val="left"/>
              <w:rPr>
                <w:bCs/>
                <w:kern w:val="0"/>
                <w:sz w:val="24"/>
                <w:szCs w:val="24"/>
              </w:rPr>
            </w:pPr>
            <w:r>
              <w:rPr>
                <w:rFonts w:hint="eastAsia"/>
                <w:bCs/>
                <w:kern w:val="0"/>
                <w:sz w:val="24"/>
                <w:szCs w:val="24"/>
              </w:rPr>
              <w:t>苏教版小学数学四年级下册第六单元的整理与练习一共编排了两课时，教学内容包括回顾运算律的探究过程和结构，复习简便计算，探究除法的性质，探索规律和解决实际问题。本次执教的是第二课时，</w:t>
            </w:r>
            <w:r>
              <w:rPr>
                <w:rFonts w:hint="eastAsia"/>
                <w:bCs/>
                <w:kern w:val="0"/>
                <w:sz w:val="24"/>
                <w:szCs w:val="24"/>
                <w:lang w:val="en-US" w:eastAsia="zh-CN"/>
              </w:rPr>
              <w:t>课堂设计时体现“学为中心”，充分尊重学生的学情，</w:t>
            </w:r>
            <w:r>
              <w:rPr>
                <w:rFonts w:hint="eastAsia"/>
                <w:bCs/>
                <w:kern w:val="0"/>
                <w:sz w:val="24"/>
                <w:szCs w:val="24"/>
              </w:rPr>
              <w:t>多次前测</w:t>
            </w:r>
            <w:r>
              <w:rPr>
                <w:rFonts w:hint="eastAsia"/>
                <w:bCs/>
                <w:kern w:val="0"/>
                <w:sz w:val="24"/>
                <w:szCs w:val="24"/>
                <w:lang w:val="en-US" w:eastAsia="zh-CN"/>
              </w:rPr>
              <w:t>中</w:t>
            </w:r>
            <w:r>
              <w:rPr>
                <w:rFonts w:hint="eastAsia"/>
                <w:bCs/>
                <w:kern w:val="0"/>
                <w:sz w:val="24"/>
                <w:szCs w:val="24"/>
              </w:rPr>
              <w:t>发现，学生具备基本的简算能力，有应用运算律解决问题的初步意识，分析教学内容和学生学情后，把练习课的目标定位在深挖运算律的意义和价值：灵活简算</w:t>
            </w:r>
            <w:r>
              <w:rPr>
                <w:rFonts w:hint="eastAsia"/>
                <w:bCs/>
                <w:kern w:val="0"/>
                <w:sz w:val="24"/>
                <w:szCs w:val="24"/>
                <w:lang w:eastAsia="zh-CN"/>
              </w:rPr>
              <w:t>，</w:t>
            </w:r>
            <w:r>
              <w:rPr>
                <w:rFonts w:hint="eastAsia"/>
                <w:bCs/>
                <w:kern w:val="0"/>
                <w:sz w:val="24"/>
                <w:szCs w:val="24"/>
                <w:lang w:val="en-US" w:eastAsia="zh-CN"/>
              </w:rPr>
              <w:t>这也凸显现了“对话教学”的生成感和生长感，考验老师的对话基本功</w:t>
            </w:r>
            <w:r>
              <w:rPr>
                <w:rFonts w:hint="eastAsia"/>
                <w:bCs/>
                <w:kern w:val="0"/>
                <w:sz w:val="24"/>
                <w:szCs w:val="24"/>
              </w:rPr>
              <w:t>。微调教学内容的结构，有利于学生进一步培养灵活运算的意识，进一步养成灵活运算的习惯，发展灵活解决实际问题的能力，加深对运算律的理解。</w:t>
            </w:r>
          </w:p>
          <w:p>
            <w:pPr>
              <w:jc w:val="left"/>
              <w:rPr>
                <w:b/>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522" w:type="dxa"/>
            <w:gridSpan w:val="4"/>
            <w:tcBorders>
              <w:top w:val="single" w:color="auto" w:sz="4" w:space="0"/>
              <w:left w:val="single" w:color="auto" w:sz="4" w:space="0"/>
              <w:bottom w:val="single" w:color="auto" w:sz="4" w:space="0"/>
              <w:right w:val="single" w:color="auto" w:sz="4" w:space="0"/>
            </w:tcBorders>
          </w:tcPr>
          <w:p>
            <w:pPr>
              <w:jc w:val="left"/>
              <w:rPr>
                <w:bCs/>
                <w:kern w:val="0"/>
                <w:sz w:val="24"/>
                <w:szCs w:val="24"/>
              </w:rPr>
            </w:pPr>
          </w:p>
          <w:p>
            <w:pPr>
              <w:jc w:val="left"/>
              <w:rPr>
                <w:b/>
                <w:bCs/>
                <w:kern w:val="0"/>
                <w:sz w:val="24"/>
                <w:szCs w:val="24"/>
              </w:rPr>
            </w:pPr>
            <w:r>
              <w:rPr>
                <w:rFonts w:hint="eastAsia"/>
                <w:b/>
                <w:bCs/>
                <w:kern w:val="0"/>
                <w:sz w:val="24"/>
                <w:szCs w:val="24"/>
              </w:rPr>
              <w:t>二、研究活动小结</w:t>
            </w:r>
          </w:p>
          <w:p>
            <w:pPr>
              <w:ind w:firstLine="480" w:firstLineChars="200"/>
              <w:jc w:val="left"/>
              <w:rPr>
                <w:bCs/>
                <w:kern w:val="0"/>
                <w:sz w:val="24"/>
                <w:szCs w:val="24"/>
              </w:rPr>
            </w:pPr>
            <w:r>
              <w:rPr>
                <w:rFonts w:hint="eastAsia" w:ascii="楷体" w:hAnsi="楷体" w:eastAsia="楷体"/>
                <w:sz w:val="24"/>
                <w:szCs w:val="24"/>
                <w:lang w:val="en-US" w:eastAsia="zh-CN"/>
              </w:rPr>
              <w:t>本次市同课异构选择了复习课的内容，需要老师们对于教材和学生有充分的认知，同课异构，也体现了“学为中心”的思想，在</w:t>
            </w:r>
            <w:r>
              <w:rPr>
                <w:rFonts w:hint="eastAsia" w:ascii="楷体" w:hAnsi="楷体" w:eastAsia="楷体"/>
                <w:sz w:val="24"/>
                <w:szCs w:val="24"/>
              </w:rPr>
              <w:t>统整了教材中的实际问题，采用教材中的1</w:t>
            </w:r>
            <w:r>
              <w:rPr>
                <w:rFonts w:ascii="楷体" w:hAnsi="楷体" w:eastAsia="楷体"/>
                <w:sz w:val="24"/>
                <w:szCs w:val="24"/>
              </w:rPr>
              <w:t>1</w:t>
            </w:r>
            <w:r>
              <w:rPr>
                <w:rFonts w:hint="eastAsia" w:ascii="楷体" w:hAnsi="楷体" w:eastAsia="楷体"/>
                <w:sz w:val="24"/>
                <w:szCs w:val="24"/>
              </w:rPr>
              <w:t>题情境作为例题，稍加改编让资源更为丰富，在多个层次的对比中，明确根据数据特点和数量关系灵活简算解决问题，且安排了一个吃苍蝇的数据，</w:t>
            </w:r>
            <w:r>
              <w:rPr>
                <w:rFonts w:hint="eastAsia" w:ascii="楷体" w:hAnsi="楷体" w:eastAsia="楷体"/>
                <w:sz w:val="24"/>
                <w:szCs w:val="24"/>
                <w:lang w:val="en-US" w:eastAsia="zh-CN"/>
              </w:rPr>
              <w:t>精心的预设，让课堂对话充满了生长感，同时</w:t>
            </w:r>
            <w:r>
              <w:rPr>
                <w:rFonts w:hint="eastAsia" w:ascii="楷体" w:hAnsi="楷体" w:eastAsia="楷体"/>
                <w:sz w:val="24"/>
                <w:szCs w:val="24"/>
              </w:rPr>
              <w:t>再次点击解决问题必须符合数量关系的核心；后续编排了题组练习巩固刚刚习得经验，复习不同类型问题的数量关系；最后借助王大伯的综合情境，</w:t>
            </w:r>
            <w:r>
              <w:rPr>
                <w:rFonts w:hint="eastAsia" w:ascii="楷体" w:hAnsi="楷体" w:eastAsia="楷体"/>
                <w:sz w:val="24"/>
                <w:szCs w:val="24"/>
                <w:lang w:val="en-US" w:eastAsia="zh-CN"/>
              </w:rPr>
              <w:t>检测复习课的学习效果，通过</w:t>
            </w:r>
            <w:r>
              <w:rPr>
                <w:rFonts w:hint="eastAsia" w:ascii="楷体" w:hAnsi="楷体" w:eastAsia="楷体"/>
                <w:sz w:val="24"/>
                <w:szCs w:val="24"/>
              </w:rPr>
              <w:t>沟通</w:t>
            </w:r>
            <w:r>
              <w:rPr>
                <w:rFonts w:hint="eastAsia" w:ascii="楷体" w:hAnsi="楷体" w:eastAsia="楷体"/>
                <w:sz w:val="24"/>
                <w:szCs w:val="24"/>
                <w:lang w:val="en-US" w:eastAsia="zh-CN"/>
              </w:rPr>
              <w:t>不同</w:t>
            </w:r>
            <w:r>
              <w:rPr>
                <w:rFonts w:hint="eastAsia" w:ascii="楷体" w:hAnsi="楷体" w:eastAsia="楷体"/>
                <w:sz w:val="24"/>
                <w:szCs w:val="24"/>
              </w:rPr>
              <w:t>统计的方法和意义，发展以小推大的思想和根据问题导选择简算或估算的灵活性，体现了数学知识的应用性</w:t>
            </w:r>
            <w:r>
              <w:rPr>
                <w:rFonts w:hint="eastAsia" w:ascii="楷体" w:hAnsi="楷体" w:eastAsia="楷体"/>
                <w:sz w:val="24"/>
                <w:szCs w:val="24"/>
                <w:lang w:eastAsia="zh-CN"/>
              </w:rPr>
              <w:t>，</w:t>
            </w:r>
            <w:r>
              <w:rPr>
                <w:rFonts w:hint="eastAsia" w:ascii="楷体" w:hAnsi="楷体" w:eastAsia="楷体"/>
                <w:sz w:val="24"/>
                <w:szCs w:val="24"/>
                <w:lang w:val="en-US" w:eastAsia="zh-CN"/>
              </w:rPr>
              <w:t>尊重不同学生的学情，让不同数学水平的人都能得到发展</w:t>
            </w:r>
            <w:r>
              <w:rPr>
                <w:rFonts w:hint="eastAsia" w:ascii="楷体" w:hAnsi="楷体" w:eastAsia="楷体"/>
                <w:sz w:val="24"/>
                <w:szCs w:val="24"/>
              </w:rPr>
              <w:t>。</w:t>
            </w:r>
          </w:p>
        </w:tc>
      </w:tr>
    </w:tbl>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751764"/>
    <w:rsid w:val="00010529"/>
    <w:rsid w:val="000852A4"/>
    <w:rsid w:val="0011701C"/>
    <w:rsid w:val="00185476"/>
    <w:rsid w:val="00213511"/>
    <w:rsid w:val="002224F6"/>
    <w:rsid w:val="00323CFA"/>
    <w:rsid w:val="003A104E"/>
    <w:rsid w:val="003C603D"/>
    <w:rsid w:val="00417FA5"/>
    <w:rsid w:val="004F73B6"/>
    <w:rsid w:val="00557411"/>
    <w:rsid w:val="005A3CFB"/>
    <w:rsid w:val="005C68BC"/>
    <w:rsid w:val="00686316"/>
    <w:rsid w:val="0069191C"/>
    <w:rsid w:val="006D48EC"/>
    <w:rsid w:val="00751764"/>
    <w:rsid w:val="007671A9"/>
    <w:rsid w:val="007B4862"/>
    <w:rsid w:val="00852018"/>
    <w:rsid w:val="008712A8"/>
    <w:rsid w:val="00960784"/>
    <w:rsid w:val="00BB300E"/>
    <w:rsid w:val="00BE5E52"/>
    <w:rsid w:val="00C018C2"/>
    <w:rsid w:val="00C86923"/>
    <w:rsid w:val="00D82C3C"/>
    <w:rsid w:val="00EC4418"/>
    <w:rsid w:val="00EF3C80"/>
    <w:rsid w:val="00F21E59"/>
    <w:rsid w:val="00FE0B56"/>
    <w:rsid w:val="18E73CFD"/>
    <w:rsid w:val="23041987"/>
    <w:rsid w:val="2ECD7552"/>
    <w:rsid w:val="527E3C5D"/>
    <w:rsid w:val="530D69C2"/>
    <w:rsid w:val="5BF84A80"/>
    <w:rsid w:val="63306B2C"/>
    <w:rsid w:val="684A732D"/>
    <w:rsid w:val="6B323420"/>
    <w:rsid w:val="6F5A3C4D"/>
    <w:rsid w:val="6FB42FEA"/>
    <w:rsid w:val="76DC1A89"/>
    <w:rsid w:val="7CC202BA"/>
    <w:rsid w:val="7D447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Calibri" w:hAnsi="Calibri" w:eastAsia="宋体" w:cs="Times New Roman"/>
      <w:sz w:val="18"/>
      <w:szCs w:val="18"/>
    </w:rPr>
  </w:style>
  <w:style w:type="character" w:customStyle="1" w:styleId="8">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103</Words>
  <Characters>591</Characters>
  <Lines>4</Lines>
  <Paragraphs>1</Paragraphs>
  <TotalTime>1</TotalTime>
  <ScaleCrop>false</ScaleCrop>
  <LinksUpToDate>false</LinksUpToDate>
  <CharactersWithSpaces>693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2022-05-19T03:06:00Z</dcterms:created>
  <dc:creator>User</dc:creator>
  <cp:lastModifiedBy>Snow</cp:lastModifiedBy>
  <dcterms:modified xsi:type="dcterms:W3CDTF">2022-10-12T12:22:26Z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846A007545B44E528308310A9C56D529</vt:lpwstr>
  </property>
</Properties>
</file>