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8" w:firstLineChars="5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课题常规活动调研学习表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“学为中心”视角下小学数学对话教学策略的研究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 xml:space="preserve">杨洋 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认识圆柱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单信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11229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宣传责任人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杨洋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摄影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一、研究过程简要记录</w:t>
            </w:r>
          </w:p>
          <w:p>
            <w:pPr>
              <w:jc w:val="left"/>
              <w:rPr>
                <w:rFonts w:hint="default" w:eastAsia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课堂观摩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一、回顾迁移，揭示课题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表征唤醒，正向迁移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看一看、摸一摸、量一量、比一比发现长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正方形都有8个顶点，12条棱，并且相对的棱和相对的面相等。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图像表征，初识圆柱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小组合作，表征圆柱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圆柱没有顶点，圆柱有三个面，上下两个面是圆形的，圆柱还有一个侧面，是一个曲面。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快速反应，特征辨析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圆柱上下一样粗。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动态表征，聚焦圆柱“高”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通过刚才的动画，什么变了，什么没变？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多元表征，寻找圆柱的“高”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两个底面之间的距离叫作高，圆柱有无数条高。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整体认识，建构模型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圆柱的上、下两个面叫作底面，围成圆柱的曲面叫作侧面。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两个底面之间的距离叫作高，圆柱有无数条高。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二、顺势迁移，研究圆锥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讨论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，研究完圆柱，怎么研究圆锥？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探索。</w:t>
            </w: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圆锥的底面是一个圆，侧面是一个曲面。从圆锥的顶点到底面圆心的距离叫做圆锥的高。</w:t>
            </w: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3.表征。</w:t>
            </w: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我们研究的圆锥都是直圆锥。圆锥的底面是一个圆，侧面是一个曲面，从圆锥的顶点到底面圆心的距离是圆锥的高。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三、对比巩固，螺旋提升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圆柱和圆锥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的异同</w:t>
            </w:r>
          </w:p>
          <w:tbl>
            <w:tblPr>
              <w:tblStyle w:val="5"/>
              <w:tblpPr w:leftFromText="180" w:rightFromText="180" w:vertAnchor="text" w:horzAnchor="page" w:tblpX="1969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4"/>
              <w:gridCol w:w="1082"/>
              <w:gridCol w:w="2025"/>
              <w:gridCol w:w="1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点</w:t>
                  </w: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面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圆柱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3个面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2个底面、1个侧面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无数条高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圆锥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1个顶点</w:t>
                  </w: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2个面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1个底面、1个侧面</w:t>
                  </w:r>
                </w:p>
              </w:tc>
              <w:tc>
                <w:tcPr>
                  <w:tcW w:w="183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lang w:val="en-US"/>
                    </w:rPr>
                    <w:t>只有1条高</w:t>
                  </w:r>
                </w:p>
              </w:tc>
            </w:tr>
          </w:tbl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</w:p>
          <w:p>
            <w:pPr>
              <w:rPr>
                <w:rFonts w:ascii="宋体" w:hAnsi="宋体" w:eastAsia="宋体" w:cs="宋体"/>
                <w:sz w:val="20"/>
                <w:lang w:val="en-US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>练习提升，思维拓展</w:t>
            </w:r>
          </w:p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（二</w:t>
            </w:r>
            <w:bookmarkStart w:id="0" w:name="_GoBack"/>
            <w:bookmarkEnd w:id="0"/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val="en-US" w:eastAsia="zh-CN"/>
              </w:rPr>
              <w:t>）评课</w:t>
            </w:r>
          </w:p>
          <w:p>
            <w:pPr>
              <w:ind w:firstLine="480" w:firstLineChars="200"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“学为中心”的课堂，是教师从学生的学习出发， 以学生现有知识和观念作为新教学的起点，给学生更多的学习和建构的机会，根据学习过程设计相应的促进学生学习的教的活动。作为教师，既要研究教，也要研究学。教师要研究学生是怎样学习的，还要研究自己是怎样研究学生学习的。当教师不站在学生的立场思考学习问题时，教师也就拒绝了学生学习的真相。</w:t>
            </w:r>
          </w:p>
          <w:p>
            <w:pPr>
              <w:ind w:firstLine="480" w:firstLineChars="200"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比如尽管教师已经意识到并在言语交流的过程中也认为，我们的教学不能仅仅关注教，更重要的是关注学生的学，但教师的潜意识里，更多的关注依然是“教”。让学生的“套话”变成学习过程中的“实话”，教师改变的不仅是意识，还需要专业素养的支持。</w:t>
            </w:r>
          </w:p>
          <w:p>
            <w:pPr>
              <w:ind w:firstLine="480" w:firstLineChars="200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如认识圆柱和圆锥这节课。小学阶段，所认识的圆柱和圆锥是一个描述性的概念。但从知识逻辑结构的形成来看，既要有知识的主线，又要有研究平面图形方法的具体路劲。如果学生对圆柱圆锥的理解水平比较高，那么在学习中的表现是能够实现符号表征、言语表征、图像表征之间的灵活转译的。即由操作实物或图形表示到用语言表达出圆柱和圆锥的特征，或者给定一个情境，能够画图或操作来表示，同时也能用语言清晰地表述其含义。而语言表述，做到言之有“物”，言由“心”出，而不是生搬硬套、生吞活剥。学生的“套话”提醒教师，提升教师的素养及观念与行为的重建应同行。当我们在课堂中关注学生是否流畅地说出教师所预想的话的时候，需要进一步自我追问： 从学生学的角度看，这些是学生自己的话吗？是他们自己理解之后的表达吗？</w:t>
            </w:r>
          </w:p>
          <w:p>
            <w:pPr>
              <w:jc w:val="left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二、研究活动小结</w:t>
            </w:r>
          </w:p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同题异构课《认识圆柱》，杨老师立足学情，以学为中心，在教学设计时注重课堂的自然生成，从生活中的实物图抽象成几何直观图。在对高的处理上，杨老师更是别具风格，运用多元的表征方式让学生感受到圆柱是有高的，展现了对话教学的魅力，激发并维持了学生的探究热情，还拓展了生活中高的不同称谓。杨洋老师给大家介绍了“表征互译”与“表征转译”的区别，并围绕自己的教学内容展开了详细的解读。</w:t>
            </w:r>
          </w:p>
          <w:p>
            <w:pPr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C583F"/>
    <w:multiLevelType w:val="singleLevel"/>
    <w:tmpl w:val="A12C58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751764"/>
    <w:rsid w:val="00010529"/>
    <w:rsid w:val="000852A4"/>
    <w:rsid w:val="0011701C"/>
    <w:rsid w:val="00185476"/>
    <w:rsid w:val="00213511"/>
    <w:rsid w:val="002224F6"/>
    <w:rsid w:val="00323CFA"/>
    <w:rsid w:val="003A104E"/>
    <w:rsid w:val="003C603D"/>
    <w:rsid w:val="00417FA5"/>
    <w:rsid w:val="004F73B6"/>
    <w:rsid w:val="00557411"/>
    <w:rsid w:val="005A3CFB"/>
    <w:rsid w:val="005C68BC"/>
    <w:rsid w:val="00686316"/>
    <w:rsid w:val="0069191C"/>
    <w:rsid w:val="006D48EC"/>
    <w:rsid w:val="00751764"/>
    <w:rsid w:val="007671A9"/>
    <w:rsid w:val="007B4862"/>
    <w:rsid w:val="00852018"/>
    <w:rsid w:val="008712A8"/>
    <w:rsid w:val="00960784"/>
    <w:rsid w:val="00BB300E"/>
    <w:rsid w:val="00BE5E52"/>
    <w:rsid w:val="00C018C2"/>
    <w:rsid w:val="00C86923"/>
    <w:rsid w:val="00D82C3C"/>
    <w:rsid w:val="00EC4418"/>
    <w:rsid w:val="00EF3C80"/>
    <w:rsid w:val="00F21E59"/>
    <w:rsid w:val="00FE0B56"/>
    <w:rsid w:val="14CF340B"/>
    <w:rsid w:val="1B5E23E7"/>
    <w:rsid w:val="2D63788D"/>
    <w:rsid w:val="54CD55C0"/>
    <w:rsid w:val="5BF84A80"/>
    <w:rsid w:val="684A732D"/>
    <w:rsid w:val="6B323420"/>
    <w:rsid w:val="76D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2022-05-19T03:06:00Z</dcterms:created>
  <dc:creator>User</dc:creator>
  <cp:lastModifiedBy>Snow</cp:lastModifiedBy>
  <dcterms:modified xsi:type="dcterms:W3CDTF">2022-10-12T12:22:44Z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68A8F6BB89444ADD97627767F4DA3099</vt:lpwstr>
  </property>
</Properties>
</file>