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4C2" w:rsidRPr="00777BF3" w:rsidRDefault="00032B98" w:rsidP="00032B98">
      <w:pPr>
        <w:adjustRightInd w:val="0"/>
        <w:snapToGrid w:val="0"/>
        <w:spacing w:line="360" w:lineRule="auto"/>
        <w:jc w:val="center"/>
        <w:rPr>
          <w:b/>
          <w:sz w:val="24"/>
          <w:szCs w:val="24"/>
        </w:rPr>
      </w:pPr>
      <w:r w:rsidRPr="00777BF3">
        <w:rPr>
          <w:rFonts w:hint="eastAsia"/>
          <w:b/>
          <w:sz w:val="24"/>
          <w:szCs w:val="24"/>
        </w:rPr>
        <w:t>“户外开放性表演游戏的实践研究”文献学习后的分享</w:t>
      </w:r>
    </w:p>
    <w:p w:rsidR="00032B98" w:rsidRPr="00777BF3" w:rsidRDefault="00777BF3" w:rsidP="00032B98">
      <w:pPr>
        <w:adjustRightInd w:val="0"/>
        <w:snapToGrid w:val="0"/>
        <w:spacing w:line="360" w:lineRule="auto"/>
        <w:jc w:val="center"/>
        <w:rPr>
          <w:rFonts w:ascii="楷体" w:eastAsia="楷体" w:hAnsi="楷体"/>
          <w:sz w:val="24"/>
          <w:szCs w:val="24"/>
        </w:rPr>
      </w:pPr>
      <w:r>
        <w:rPr>
          <w:rFonts w:ascii="楷体" w:eastAsia="楷体" w:hAnsi="楷体" w:hint="eastAsia"/>
          <w:sz w:val="24"/>
          <w:szCs w:val="24"/>
        </w:rPr>
        <w:t>天宁区</w:t>
      </w:r>
      <w:r w:rsidR="00032B98" w:rsidRPr="00777BF3">
        <w:rPr>
          <w:rFonts w:ascii="楷体" w:eastAsia="楷体" w:hAnsi="楷体" w:hint="eastAsia"/>
          <w:sz w:val="24"/>
          <w:szCs w:val="24"/>
        </w:rPr>
        <w:t xml:space="preserve">雕庄中心幼儿园·采菱园  </w:t>
      </w:r>
      <w:r w:rsidR="00D95D1A">
        <w:rPr>
          <w:rFonts w:ascii="楷体" w:eastAsia="楷体" w:hAnsi="楷体" w:hint="eastAsia"/>
          <w:sz w:val="24"/>
          <w:szCs w:val="24"/>
        </w:rPr>
        <w:t>顾婷嫣</w:t>
      </w:r>
    </w:p>
    <w:p w:rsidR="00032B98" w:rsidRPr="00032B98" w:rsidRDefault="00032B98" w:rsidP="00032B98">
      <w:pPr>
        <w:adjustRightInd w:val="0"/>
        <w:snapToGrid w:val="0"/>
        <w:spacing w:line="360" w:lineRule="auto"/>
        <w:rPr>
          <w:sz w:val="24"/>
          <w:szCs w:val="24"/>
        </w:rPr>
      </w:pPr>
    </w:p>
    <w:p w:rsidR="00032B98" w:rsidRDefault="00777BF3" w:rsidP="00777BF3">
      <w:pPr>
        <w:pStyle w:val="a3"/>
        <w:numPr>
          <w:ilvl w:val="0"/>
          <w:numId w:val="1"/>
        </w:numPr>
        <w:adjustRightInd w:val="0"/>
        <w:snapToGrid w:val="0"/>
        <w:spacing w:line="360" w:lineRule="auto"/>
        <w:ind w:firstLineChars="0"/>
        <w:rPr>
          <w:sz w:val="24"/>
          <w:szCs w:val="24"/>
        </w:rPr>
      </w:pPr>
      <w:r w:rsidRPr="00777BF3">
        <w:rPr>
          <w:rFonts w:hint="eastAsia"/>
          <w:sz w:val="24"/>
          <w:szCs w:val="24"/>
        </w:rPr>
        <w:t>介绍所学文章</w:t>
      </w:r>
      <w:r>
        <w:rPr>
          <w:rFonts w:hint="eastAsia"/>
          <w:sz w:val="24"/>
          <w:szCs w:val="24"/>
        </w:rPr>
        <w:t>名称和</w:t>
      </w:r>
      <w:r w:rsidRPr="00777BF3">
        <w:rPr>
          <w:rFonts w:hint="eastAsia"/>
          <w:sz w:val="24"/>
          <w:szCs w:val="24"/>
        </w:rPr>
        <w:t>来源</w:t>
      </w:r>
    </w:p>
    <w:p w:rsidR="00823FB4" w:rsidRPr="00777BF3" w:rsidRDefault="00777BF3" w:rsidP="00777BF3">
      <w:pPr>
        <w:adjustRightInd w:val="0"/>
        <w:snapToGrid w:val="0"/>
        <w:spacing w:line="360" w:lineRule="auto"/>
        <w:rPr>
          <w:sz w:val="24"/>
          <w:szCs w:val="24"/>
        </w:rPr>
      </w:pPr>
      <w:r>
        <w:rPr>
          <w:rFonts w:hint="eastAsia"/>
          <w:sz w:val="24"/>
          <w:szCs w:val="24"/>
        </w:rPr>
        <w:t xml:space="preserve">  </w:t>
      </w:r>
      <w:r w:rsidR="00823FB4">
        <w:rPr>
          <w:rFonts w:hint="eastAsia"/>
          <w:sz w:val="24"/>
          <w:szCs w:val="24"/>
        </w:rPr>
        <w:t>《学前教育研究》</w:t>
      </w:r>
      <w:r w:rsidR="00823FB4">
        <w:rPr>
          <w:rFonts w:hint="eastAsia"/>
          <w:sz w:val="24"/>
          <w:szCs w:val="24"/>
        </w:rPr>
        <w:t>2015</w:t>
      </w:r>
      <w:r w:rsidR="00823FB4">
        <w:rPr>
          <w:rFonts w:hint="eastAsia"/>
          <w:sz w:val="24"/>
          <w:szCs w:val="24"/>
        </w:rPr>
        <w:t>年第</w:t>
      </w:r>
      <w:r w:rsidR="00823FB4">
        <w:rPr>
          <w:rFonts w:hint="eastAsia"/>
          <w:sz w:val="24"/>
          <w:szCs w:val="24"/>
        </w:rPr>
        <w:t>2</w:t>
      </w:r>
      <w:r w:rsidR="00823FB4">
        <w:rPr>
          <w:rFonts w:hint="eastAsia"/>
          <w:sz w:val="24"/>
          <w:szCs w:val="24"/>
        </w:rPr>
        <w:t>期（总第</w:t>
      </w:r>
      <w:r w:rsidR="00823FB4">
        <w:rPr>
          <w:rFonts w:hint="eastAsia"/>
          <w:sz w:val="24"/>
          <w:szCs w:val="24"/>
        </w:rPr>
        <w:t>242</w:t>
      </w:r>
      <w:r w:rsidR="00823FB4">
        <w:rPr>
          <w:rFonts w:hint="eastAsia"/>
          <w:sz w:val="24"/>
          <w:szCs w:val="24"/>
        </w:rPr>
        <w:t>期）</w:t>
      </w:r>
      <w:r>
        <w:rPr>
          <w:rFonts w:hint="eastAsia"/>
          <w:sz w:val="24"/>
          <w:szCs w:val="24"/>
        </w:rPr>
        <w:t xml:space="preserve"> </w:t>
      </w:r>
      <w:r w:rsidR="00823FB4">
        <w:rPr>
          <w:rFonts w:hint="eastAsia"/>
          <w:sz w:val="24"/>
          <w:szCs w:val="24"/>
        </w:rPr>
        <w:t>——《利用绘本进行幼儿创意戏剧表演的探索》</w:t>
      </w:r>
      <w:r w:rsidR="00823FB4">
        <w:rPr>
          <w:rFonts w:hint="eastAsia"/>
          <w:sz w:val="24"/>
          <w:szCs w:val="24"/>
        </w:rPr>
        <w:t xml:space="preserve"> </w:t>
      </w:r>
      <w:r w:rsidR="00823FB4">
        <w:rPr>
          <w:rFonts w:hint="eastAsia"/>
          <w:sz w:val="24"/>
          <w:szCs w:val="24"/>
        </w:rPr>
        <w:t>福建省福州市晋安区实验幼儿园</w:t>
      </w:r>
      <w:r w:rsidR="00823FB4">
        <w:rPr>
          <w:rFonts w:hint="eastAsia"/>
          <w:sz w:val="24"/>
          <w:szCs w:val="24"/>
        </w:rPr>
        <w:t xml:space="preserve">   </w:t>
      </w:r>
      <w:r w:rsidR="00823FB4">
        <w:rPr>
          <w:rFonts w:hint="eastAsia"/>
          <w:sz w:val="24"/>
          <w:szCs w:val="24"/>
        </w:rPr>
        <w:t>徐美娥</w:t>
      </w:r>
    </w:p>
    <w:p w:rsidR="00777BF3" w:rsidRDefault="00777BF3" w:rsidP="00777BF3">
      <w:pPr>
        <w:pStyle w:val="a3"/>
        <w:numPr>
          <w:ilvl w:val="0"/>
          <w:numId w:val="1"/>
        </w:numPr>
        <w:adjustRightInd w:val="0"/>
        <w:snapToGrid w:val="0"/>
        <w:spacing w:line="360" w:lineRule="auto"/>
        <w:ind w:firstLineChars="0"/>
        <w:rPr>
          <w:sz w:val="24"/>
          <w:szCs w:val="24"/>
        </w:rPr>
      </w:pPr>
      <w:r>
        <w:rPr>
          <w:rFonts w:hint="eastAsia"/>
          <w:sz w:val="24"/>
          <w:szCs w:val="24"/>
        </w:rPr>
        <w:t>分享文章中的经典摘要</w:t>
      </w:r>
    </w:p>
    <w:p w:rsidR="00353AC6" w:rsidRDefault="00353AC6" w:rsidP="00353AC6">
      <w:pPr>
        <w:pStyle w:val="a3"/>
        <w:numPr>
          <w:ilvl w:val="0"/>
          <w:numId w:val="2"/>
        </w:numPr>
        <w:adjustRightInd w:val="0"/>
        <w:snapToGrid w:val="0"/>
        <w:spacing w:line="360" w:lineRule="auto"/>
        <w:ind w:firstLineChars="0"/>
      </w:pPr>
      <w:r>
        <w:t>创</w:t>
      </w:r>
      <w:r>
        <w:rPr>
          <w:rFonts w:hint="eastAsia"/>
        </w:rPr>
        <w:t>意戏剧鼓励幼儿</w:t>
      </w:r>
      <w:r>
        <w:t>用语言和身体动作去尽情表达对剧本的理解和感受</w:t>
      </w:r>
      <w:r>
        <w:t>,</w:t>
      </w:r>
      <w:r>
        <w:t>一个完整的</w:t>
      </w:r>
    </w:p>
    <w:p w:rsidR="00353AC6" w:rsidRDefault="00353AC6" w:rsidP="00353AC6">
      <w:pPr>
        <w:adjustRightInd w:val="0"/>
        <w:snapToGrid w:val="0"/>
        <w:spacing w:line="360" w:lineRule="auto"/>
      </w:pPr>
      <w:r>
        <w:t>戏剧表演包含角色对话、旁白、律动舞蹈等</w:t>
      </w:r>
      <w:r>
        <w:t>,</w:t>
      </w:r>
      <w:r>
        <w:t>幼儿通过表演在语言、动作、情感表达等多方面均有所发展。将优秀的绘本运用于创意戏剧</w:t>
      </w:r>
      <w:r>
        <w:t>,</w:t>
      </w:r>
      <w:r>
        <w:t>不仅能让幼儿在表演中亲身体验故事中的意义</w:t>
      </w:r>
      <w:r>
        <w:t>,</w:t>
      </w:r>
      <w:r>
        <w:t>而且可以在语言、情节、角色形象等方面给幼儿的创意戏剧带来其他纯文字故事所不具备的素材资源。</w:t>
      </w:r>
    </w:p>
    <w:p w:rsidR="00353AC6" w:rsidRPr="00353AC6" w:rsidRDefault="00353AC6" w:rsidP="00353AC6">
      <w:pPr>
        <w:adjustRightInd w:val="0"/>
        <w:snapToGrid w:val="0"/>
        <w:spacing w:line="360" w:lineRule="auto"/>
        <w:ind w:firstLineChars="200" w:firstLine="420"/>
      </w:pPr>
      <w:r>
        <w:rPr>
          <w:rFonts w:hint="eastAsia"/>
        </w:rPr>
        <w:t>2.</w:t>
      </w:r>
      <w:r>
        <w:t>绘本蕴含着三种不同类型的故事</w:t>
      </w:r>
      <w:r>
        <w:t>:</w:t>
      </w:r>
      <w:r>
        <w:t>一个是文字叙述的故事</w:t>
      </w:r>
      <w:r>
        <w:t>,</w:t>
      </w:r>
      <w:r>
        <w:t>一个是图画描描画的故事</w:t>
      </w:r>
      <w:r>
        <w:t>,</w:t>
      </w:r>
      <w:r>
        <w:t>一个是文图合奏的故事。这说明绘本包含着丰富的意蕴</w:t>
      </w:r>
      <w:r>
        <w:t>,</w:t>
      </w:r>
      <w:r>
        <w:t>值得细细品读。每一个幼儿都是读图的天才</w:t>
      </w:r>
      <w:r>
        <w:t>,</w:t>
      </w:r>
      <w:r>
        <w:t>每个孩子都能在绘本中读出自己的理解</w:t>
      </w:r>
      <w:r>
        <w:t>,</w:t>
      </w:r>
      <w:r>
        <w:t>反映出自身的种种生活经验。同时绘本丰富的画面语言和经常出人承烹料的故事结局</w:t>
      </w:r>
      <w:r>
        <w:t>,</w:t>
      </w:r>
      <w:r>
        <w:t>更是鼓励幼儿大胆展开想象的翅膀</w:t>
      </w:r>
      <w:r>
        <w:t>,</w:t>
      </w:r>
      <w:r>
        <w:t>尽情猜测故事的下一步情节</w:t>
      </w:r>
      <w:r>
        <w:t>,</w:t>
      </w:r>
      <w:r>
        <w:t>创编属于自己的故事内容。</w:t>
      </w:r>
    </w:p>
    <w:p w:rsidR="00777BF3" w:rsidRDefault="00777BF3" w:rsidP="00777BF3">
      <w:pPr>
        <w:pStyle w:val="a3"/>
        <w:numPr>
          <w:ilvl w:val="0"/>
          <w:numId w:val="1"/>
        </w:numPr>
        <w:adjustRightInd w:val="0"/>
        <w:snapToGrid w:val="0"/>
        <w:spacing w:line="360" w:lineRule="auto"/>
        <w:ind w:firstLineChars="0"/>
        <w:rPr>
          <w:sz w:val="24"/>
          <w:szCs w:val="24"/>
        </w:rPr>
      </w:pPr>
      <w:r>
        <w:rPr>
          <w:rFonts w:hint="eastAsia"/>
          <w:sz w:val="24"/>
          <w:szCs w:val="24"/>
        </w:rPr>
        <w:t>这篇文章给你的启示（与实践联系起来讲）</w:t>
      </w:r>
    </w:p>
    <w:p w:rsidR="007E4AF1" w:rsidRDefault="00777BF3" w:rsidP="00777BF3">
      <w:pPr>
        <w:adjustRightInd w:val="0"/>
        <w:snapToGrid w:val="0"/>
        <w:spacing w:line="360" w:lineRule="auto"/>
        <w:ind w:left="465"/>
        <w:rPr>
          <w:sz w:val="24"/>
          <w:szCs w:val="24"/>
        </w:rPr>
      </w:pPr>
      <w:r>
        <w:rPr>
          <w:rFonts w:hint="eastAsia"/>
          <w:sz w:val="24"/>
          <w:szCs w:val="24"/>
        </w:rPr>
        <w:t>1.</w:t>
      </w:r>
      <w:r w:rsidR="00ED7284">
        <w:rPr>
          <w:rFonts w:hint="eastAsia"/>
          <w:sz w:val="24"/>
          <w:szCs w:val="24"/>
        </w:rPr>
        <w:t>绘本是表演游戏的素材基础之一</w:t>
      </w:r>
      <w:r w:rsidR="007E4AF1">
        <w:rPr>
          <w:rFonts w:hint="eastAsia"/>
          <w:sz w:val="24"/>
          <w:szCs w:val="24"/>
        </w:rPr>
        <w:t>，我们老师和家长要长期经常性地为幼儿</w:t>
      </w:r>
    </w:p>
    <w:p w:rsidR="00777BF3" w:rsidRDefault="007E4AF1" w:rsidP="007E4AF1">
      <w:pPr>
        <w:adjustRightInd w:val="0"/>
        <w:snapToGrid w:val="0"/>
        <w:spacing w:line="360" w:lineRule="auto"/>
        <w:rPr>
          <w:sz w:val="24"/>
          <w:szCs w:val="24"/>
        </w:rPr>
      </w:pPr>
      <w:r>
        <w:rPr>
          <w:rFonts w:hint="eastAsia"/>
          <w:sz w:val="24"/>
          <w:szCs w:val="24"/>
        </w:rPr>
        <w:t>提供好的绘本进行学习和欣赏。</w:t>
      </w:r>
    </w:p>
    <w:p w:rsidR="00777BF3" w:rsidRDefault="00777BF3" w:rsidP="00777BF3">
      <w:pPr>
        <w:adjustRightInd w:val="0"/>
        <w:snapToGrid w:val="0"/>
        <w:spacing w:line="360" w:lineRule="auto"/>
        <w:ind w:left="465"/>
        <w:rPr>
          <w:sz w:val="24"/>
          <w:szCs w:val="24"/>
        </w:rPr>
      </w:pPr>
      <w:r>
        <w:rPr>
          <w:rFonts w:hint="eastAsia"/>
          <w:sz w:val="24"/>
          <w:szCs w:val="24"/>
        </w:rPr>
        <w:t>2.</w:t>
      </w:r>
      <w:r w:rsidR="007E4AF1">
        <w:rPr>
          <w:rFonts w:hint="eastAsia"/>
          <w:sz w:val="24"/>
          <w:szCs w:val="24"/>
        </w:rPr>
        <w:t>精选绘本应具有教育意义、内容应在幼儿的理解范围之内、要适合表演。</w:t>
      </w:r>
    </w:p>
    <w:p w:rsidR="007E4AF1" w:rsidRDefault="00777BF3" w:rsidP="00777BF3">
      <w:pPr>
        <w:adjustRightInd w:val="0"/>
        <w:snapToGrid w:val="0"/>
        <w:spacing w:line="360" w:lineRule="auto"/>
        <w:ind w:left="465"/>
        <w:rPr>
          <w:sz w:val="24"/>
          <w:szCs w:val="24"/>
        </w:rPr>
      </w:pPr>
      <w:r>
        <w:rPr>
          <w:rFonts w:hint="eastAsia"/>
          <w:sz w:val="24"/>
          <w:szCs w:val="24"/>
        </w:rPr>
        <w:t>3.</w:t>
      </w:r>
      <w:r w:rsidR="007E4AF1">
        <w:rPr>
          <w:rFonts w:hint="eastAsia"/>
          <w:sz w:val="24"/>
          <w:szCs w:val="24"/>
        </w:rPr>
        <w:t>绘本只是提供了表演的基础，要注重引导：表演前准备各种音乐；过程中</w:t>
      </w:r>
    </w:p>
    <w:p w:rsidR="00777BF3" w:rsidRPr="00777BF3" w:rsidRDefault="007E4AF1" w:rsidP="007E4AF1">
      <w:pPr>
        <w:adjustRightInd w:val="0"/>
        <w:snapToGrid w:val="0"/>
        <w:spacing w:line="360" w:lineRule="auto"/>
        <w:rPr>
          <w:sz w:val="24"/>
          <w:szCs w:val="24"/>
        </w:rPr>
      </w:pPr>
      <w:r>
        <w:rPr>
          <w:rFonts w:hint="eastAsia"/>
          <w:sz w:val="24"/>
          <w:szCs w:val="24"/>
        </w:rPr>
        <w:t>要带领孩子理解绘本；应对绘本进行改编，创造出属于幼儿自己的“台词”与情节。这样才是幼儿自主参与剧本创作与表演的过程。</w:t>
      </w:r>
    </w:p>
    <w:p w:rsidR="00777BF3" w:rsidRDefault="00777BF3" w:rsidP="00777BF3">
      <w:pPr>
        <w:adjustRightInd w:val="0"/>
        <w:snapToGrid w:val="0"/>
        <w:spacing w:line="360" w:lineRule="auto"/>
        <w:ind w:firstLineChars="200" w:firstLine="480"/>
        <w:rPr>
          <w:sz w:val="24"/>
          <w:szCs w:val="24"/>
        </w:rPr>
      </w:pPr>
      <w:r>
        <w:rPr>
          <w:rFonts w:hint="eastAsia"/>
          <w:sz w:val="24"/>
          <w:szCs w:val="24"/>
        </w:rPr>
        <w:t>四、</w:t>
      </w:r>
      <w:r w:rsidRPr="00777BF3">
        <w:rPr>
          <w:rFonts w:hint="eastAsia"/>
          <w:sz w:val="24"/>
          <w:szCs w:val="24"/>
        </w:rPr>
        <w:t>同伴分享中你获得的启发（</w:t>
      </w:r>
      <w:r w:rsidR="005F3209" w:rsidRPr="00777BF3">
        <w:rPr>
          <w:rFonts w:hint="eastAsia"/>
          <w:sz w:val="24"/>
          <w:szCs w:val="24"/>
        </w:rPr>
        <w:t>表演游戏</w:t>
      </w:r>
      <w:r w:rsidR="005F3209">
        <w:rPr>
          <w:rFonts w:hint="eastAsia"/>
          <w:sz w:val="24"/>
          <w:szCs w:val="24"/>
        </w:rPr>
        <w:t>与</w:t>
      </w:r>
      <w:r w:rsidRPr="00777BF3">
        <w:rPr>
          <w:rFonts w:hint="eastAsia"/>
          <w:sz w:val="24"/>
          <w:szCs w:val="24"/>
        </w:rPr>
        <w:t>四月故事节、五月艺术节，你准备怎么做？</w:t>
      </w:r>
      <w:r w:rsidR="005F3209">
        <w:rPr>
          <w:rFonts w:hint="eastAsia"/>
          <w:sz w:val="24"/>
          <w:szCs w:val="24"/>
        </w:rPr>
        <w:t>要有自己的思考和行动</w:t>
      </w:r>
      <w:r w:rsidRPr="00777BF3">
        <w:rPr>
          <w:rFonts w:hint="eastAsia"/>
          <w:sz w:val="24"/>
          <w:szCs w:val="24"/>
        </w:rPr>
        <w:t>）</w:t>
      </w:r>
    </w:p>
    <w:p w:rsidR="002F4F59" w:rsidRDefault="002F4F59" w:rsidP="002F15B1">
      <w:pPr>
        <w:adjustRightInd w:val="0"/>
        <w:snapToGrid w:val="0"/>
        <w:spacing w:line="360" w:lineRule="auto"/>
        <w:ind w:firstLineChars="200" w:firstLine="482"/>
        <w:rPr>
          <w:sz w:val="24"/>
          <w:szCs w:val="24"/>
        </w:rPr>
      </w:pPr>
      <w:r w:rsidRPr="002F15B1">
        <w:rPr>
          <w:rFonts w:hint="eastAsia"/>
          <w:b/>
          <w:sz w:val="24"/>
          <w:szCs w:val="24"/>
        </w:rPr>
        <w:t>张君分享</w:t>
      </w:r>
      <w:r w:rsidR="002F15B1">
        <w:rPr>
          <w:rFonts w:hint="eastAsia"/>
          <w:b/>
          <w:sz w:val="24"/>
          <w:szCs w:val="24"/>
        </w:rPr>
        <w:t>启发</w:t>
      </w:r>
      <w:r w:rsidRPr="002F15B1">
        <w:rPr>
          <w:rFonts w:hint="eastAsia"/>
          <w:b/>
          <w:sz w:val="24"/>
          <w:szCs w:val="24"/>
        </w:rPr>
        <w:t>：</w:t>
      </w:r>
      <w:r w:rsidR="00B27B87">
        <w:rPr>
          <w:rFonts w:hint="eastAsia"/>
          <w:sz w:val="24"/>
          <w:szCs w:val="24"/>
        </w:rPr>
        <w:t>表演游戏要结合绘画、音乐等艺术。例如国旗下墙可以利用</w:t>
      </w:r>
    </w:p>
    <w:p w:rsidR="002F4F59" w:rsidRDefault="002F4F59" w:rsidP="002F15B1">
      <w:pPr>
        <w:adjustRightInd w:val="0"/>
        <w:snapToGrid w:val="0"/>
        <w:spacing w:line="360" w:lineRule="auto"/>
        <w:ind w:firstLineChars="200" w:firstLine="482"/>
        <w:rPr>
          <w:sz w:val="24"/>
          <w:szCs w:val="24"/>
        </w:rPr>
      </w:pPr>
      <w:r w:rsidRPr="002F15B1">
        <w:rPr>
          <w:rFonts w:hint="eastAsia"/>
          <w:b/>
          <w:sz w:val="24"/>
          <w:szCs w:val="24"/>
        </w:rPr>
        <w:t>吴丹分享</w:t>
      </w:r>
      <w:r w:rsidR="002F15B1">
        <w:rPr>
          <w:rFonts w:hint="eastAsia"/>
          <w:b/>
          <w:sz w:val="24"/>
          <w:szCs w:val="24"/>
        </w:rPr>
        <w:t>启发</w:t>
      </w:r>
      <w:r w:rsidRPr="002F15B1">
        <w:rPr>
          <w:rFonts w:hint="eastAsia"/>
          <w:b/>
          <w:sz w:val="24"/>
          <w:szCs w:val="24"/>
        </w:rPr>
        <w:t>：</w:t>
      </w:r>
      <w:r>
        <w:rPr>
          <w:rFonts w:hint="eastAsia"/>
          <w:sz w:val="24"/>
          <w:szCs w:val="24"/>
        </w:rPr>
        <w:t>户外环境需要创设能激发幼儿表演兴趣的环境。</w:t>
      </w:r>
    </w:p>
    <w:p w:rsidR="002F4F59" w:rsidRDefault="002F4F59" w:rsidP="002F15B1">
      <w:pPr>
        <w:adjustRightInd w:val="0"/>
        <w:snapToGrid w:val="0"/>
        <w:spacing w:line="360" w:lineRule="auto"/>
        <w:ind w:firstLineChars="200" w:firstLine="482"/>
        <w:rPr>
          <w:sz w:val="24"/>
          <w:szCs w:val="24"/>
        </w:rPr>
      </w:pPr>
      <w:r w:rsidRPr="002F15B1">
        <w:rPr>
          <w:rFonts w:hint="eastAsia"/>
          <w:b/>
          <w:sz w:val="24"/>
          <w:szCs w:val="24"/>
        </w:rPr>
        <w:t>童武濮分享</w:t>
      </w:r>
      <w:r w:rsidR="002F15B1">
        <w:rPr>
          <w:rFonts w:hint="eastAsia"/>
          <w:b/>
          <w:sz w:val="24"/>
          <w:szCs w:val="24"/>
        </w:rPr>
        <w:t>启发</w:t>
      </w:r>
      <w:r w:rsidRPr="002F15B1">
        <w:rPr>
          <w:rFonts w:hint="eastAsia"/>
          <w:b/>
          <w:sz w:val="24"/>
          <w:szCs w:val="24"/>
        </w:rPr>
        <w:t>：</w:t>
      </w:r>
      <w:r w:rsidR="00B27B87">
        <w:rPr>
          <w:rFonts w:hint="eastAsia"/>
          <w:sz w:val="24"/>
          <w:szCs w:val="24"/>
        </w:rPr>
        <w:t>将轮胎用于猴子捞月的资源；《绿野仙踪》利用户外资源运动游戏；</w:t>
      </w:r>
    </w:p>
    <w:p w:rsidR="002F4F59" w:rsidRDefault="002F4F59" w:rsidP="002F15B1">
      <w:pPr>
        <w:adjustRightInd w:val="0"/>
        <w:snapToGrid w:val="0"/>
        <w:spacing w:line="360" w:lineRule="auto"/>
        <w:ind w:firstLineChars="200" w:firstLine="482"/>
        <w:rPr>
          <w:sz w:val="24"/>
          <w:szCs w:val="24"/>
        </w:rPr>
      </w:pPr>
      <w:r w:rsidRPr="002F15B1">
        <w:rPr>
          <w:rFonts w:hint="eastAsia"/>
          <w:b/>
          <w:sz w:val="24"/>
          <w:szCs w:val="24"/>
        </w:rPr>
        <w:t>宋丹枫分享</w:t>
      </w:r>
      <w:r w:rsidR="002F15B1">
        <w:rPr>
          <w:rFonts w:hint="eastAsia"/>
          <w:b/>
          <w:sz w:val="24"/>
          <w:szCs w:val="24"/>
        </w:rPr>
        <w:t>启发</w:t>
      </w:r>
      <w:r w:rsidRPr="002F15B1">
        <w:rPr>
          <w:rFonts w:hint="eastAsia"/>
          <w:b/>
          <w:sz w:val="24"/>
          <w:szCs w:val="24"/>
        </w:rPr>
        <w:t>：</w:t>
      </w:r>
      <w:r w:rsidR="00B27B87">
        <w:rPr>
          <w:rFonts w:hint="eastAsia"/>
          <w:sz w:val="24"/>
          <w:szCs w:val="24"/>
        </w:rPr>
        <w:t>生态阅读，要注重平时阅读的培养，发动家长一起多接触</w:t>
      </w:r>
      <w:r w:rsidR="00B27B87">
        <w:rPr>
          <w:rFonts w:hint="eastAsia"/>
          <w:sz w:val="24"/>
          <w:szCs w:val="24"/>
        </w:rPr>
        <w:lastRenderedPageBreak/>
        <w:t>优秀的绘本、电影等文学艺术作品。</w:t>
      </w:r>
    </w:p>
    <w:p w:rsidR="002F4F59" w:rsidRDefault="002F4F59" w:rsidP="002F15B1">
      <w:pPr>
        <w:adjustRightInd w:val="0"/>
        <w:snapToGrid w:val="0"/>
        <w:spacing w:line="360" w:lineRule="auto"/>
        <w:ind w:firstLineChars="200" w:firstLine="482"/>
        <w:rPr>
          <w:rFonts w:hint="eastAsia"/>
          <w:sz w:val="24"/>
          <w:szCs w:val="24"/>
        </w:rPr>
      </w:pPr>
      <w:r w:rsidRPr="002F15B1">
        <w:rPr>
          <w:rFonts w:hint="eastAsia"/>
          <w:b/>
          <w:sz w:val="24"/>
          <w:szCs w:val="24"/>
        </w:rPr>
        <w:t>奚秋艳分享</w:t>
      </w:r>
      <w:r w:rsidR="002F15B1">
        <w:rPr>
          <w:rFonts w:hint="eastAsia"/>
          <w:b/>
          <w:sz w:val="24"/>
          <w:szCs w:val="24"/>
        </w:rPr>
        <w:t>启发</w:t>
      </w:r>
      <w:r w:rsidRPr="002F15B1">
        <w:rPr>
          <w:rFonts w:hint="eastAsia"/>
          <w:b/>
          <w:sz w:val="24"/>
          <w:szCs w:val="24"/>
        </w:rPr>
        <w:t>：</w:t>
      </w:r>
      <w:r w:rsidR="00730013">
        <w:rPr>
          <w:rFonts w:hint="eastAsia"/>
          <w:sz w:val="24"/>
          <w:szCs w:val="24"/>
        </w:rPr>
        <w:t>讲故事的技巧要教给孩子：人物、时间、地点、情节等。动态静态的东西都可以成为角色。</w:t>
      </w:r>
    </w:p>
    <w:p w:rsidR="002F15B1" w:rsidRPr="00777BF3" w:rsidRDefault="002F15B1" w:rsidP="002F15B1">
      <w:pPr>
        <w:adjustRightInd w:val="0"/>
        <w:snapToGrid w:val="0"/>
        <w:spacing w:line="360" w:lineRule="auto"/>
        <w:ind w:firstLineChars="200" w:firstLine="480"/>
        <w:rPr>
          <w:sz w:val="24"/>
          <w:szCs w:val="24"/>
        </w:rPr>
      </w:pPr>
    </w:p>
    <w:p w:rsidR="00777BF3" w:rsidRDefault="00777BF3" w:rsidP="00777BF3">
      <w:pPr>
        <w:adjustRightInd w:val="0"/>
        <w:snapToGrid w:val="0"/>
        <w:spacing w:line="360" w:lineRule="auto"/>
        <w:ind w:firstLine="465"/>
        <w:rPr>
          <w:sz w:val="24"/>
          <w:szCs w:val="24"/>
        </w:rPr>
      </w:pPr>
      <w:r>
        <w:rPr>
          <w:rFonts w:hint="eastAsia"/>
          <w:sz w:val="24"/>
          <w:szCs w:val="24"/>
        </w:rPr>
        <w:t>1.</w:t>
      </w:r>
      <w:r w:rsidR="00ED7284">
        <w:rPr>
          <w:rFonts w:hint="eastAsia"/>
          <w:sz w:val="24"/>
          <w:szCs w:val="24"/>
        </w:rPr>
        <w:t>邀请家长带领孩子去图书馆进行选择适合表演和讲述的绘本故事。</w:t>
      </w:r>
    </w:p>
    <w:p w:rsidR="00777BF3" w:rsidRDefault="00777BF3" w:rsidP="00777BF3">
      <w:pPr>
        <w:adjustRightInd w:val="0"/>
        <w:snapToGrid w:val="0"/>
        <w:spacing w:line="360" w:lineRule="auto"/>
        <w:ind w:firstLine="465"/>
        <w:rPr>
          <w:sz w:val="24"/>
          <w:szCs w:val="24"/>
        </w:rPr>
      </w:pPr>
      <w:r>
        <w:rPr>
          <w:rFonts w:hint="eastAsia"/>
          <w:sz w:val="24"/>
          <w:szCs w:val="24"/>
        </w:rPr>
        <w:t>2.</w:t>
      </w:r>
      <w:r w:rsidR="00ED7284">
        <w:rPr>
          <w:rFonts w:hint="eastAsia"/>
          <w:sz w:val="24"/>
          <w:szCs w:val="24"/>
        </w:rPr>
        <w:t>班级海选，涮选出大家都喜欢的绘本故事进行集体学习欣赏。</w:t>
      </w:r>
    </w:p>
    <w:p w:rsidR="00777BF3" w:rsidRPr="00777BF3" w:rsidRDefault="00777BF3" w:rsidP="00777BF3">
      <w:pPr>
        <w:adjustRightInd w:val="0"/>
        <w:snapToGrid w:val="0"/>
        <w:spacing w:line="360" w:lineRule="auto"/>
        <w:ind w:firstLine="465"/>
        <w:rPr>
          <w:sz w:val="24"/>
          <w:szCs w:val="24"/>
        </w:rPr>
      </w:pPr>
      <w:r>
        <w:rPr>
          <w:rFonts w:hint="eastAsia"/>
          <w:sz w:val="24"/>
          <w:szCs w:val="24"/>
        </w:rPr>
        <w:t>3.</w:t>
      </w:r>
      <w:r w:rsidR="007E4AF1">
        <w:rPr>
          <w:rFonts w:hint="eastAsia"/>
          <w:sz w:val="24"/>
          <w:szCs w:val="24"/>
        </w:rPr>
        <w:t>教师指导幼儿进行表演游戏与创作活动。</w:t>
      </w:r>
    </w:p>
    <w:p w:rsidR="00032B98" w:rsidRPr="00032B98" w:rsidRDefault="00032B98" w:rsidP="00032B98">
      <w:pPr>
        <w:adjustRightInd w:val="0"/>
        <w:snapToGrid w:val="0"/>
        <w:spacing w:line="360" w:lineRule="auto"/>
        <w:rPr>
          <w:sz w:val="24"/>
          <w:szCs w:val="24"/>
        </w:rPr>
      </w:pPr>
    </w:p>
    <w:sectPr w:rsidR="00032B98" w:rsidRPr="00032B98" w:rsidSect="009834C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D84D01"/>
    <w:multiLevelType w:val="hybridMultilevel"/>
    <w:tmpl w:val="18827F9E"/>
    <w:lvl w:ilvl="0" w:tplc="12B06B34">
      <w:start w:val="1"/>
      <w:numFmt w:val="japaneseCounting"/>
      <w:lvlText w:val="%1、"/>
      <w:lvlJc w:val="left"/>
      <w:pPr>
        <w:ind w:left="945" w:hanging="48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1">
    <w:nsid w:val="695A6374"/>
    <w:multiLevelType w:val="hybridMultilevel"/>
    <w:tmpl w:val="BA8400E8"/>
    <w:lvl w:ilvl="0" w:tplc="53D8F6CC">
      <w:start w:val="1"/>
      <w:numFmt w:val="decimal"/>
      <w:lvlText w:val="%1."/>
      <w:lvlJc w:val="left"/>
      <w:pPr>
        <w:ind w:left="825" w:hanging="360"/>
      </w:pPr>
      <w:rPr>
        <w:rFonts w:hint="default"/>
        <w:sz w:val="24"/>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32B98"/>
    <w:rsid w:val="00032B98"/>
    <w:rsid w:val="00125AFE"/>
    <w:rsid w:val="002F15B1"/>
    <w:rsid w:val="002F4F59"/>
    <w:rsid w:val="00353AC6"/>
    <w:rsid w:val="005F3209"/>
    <w:rsid w:val="00730013"/>
    <w:rsid w:val="00777BF3"/>
    <w:rsid w:val="007E4AF1"/>
    <w:rsid w:val="00823FB4"/>
    <w:rsid w:val="008677DD"/>
    <w:rsid w:val="009834C2"/>
    <w:rsid w:val="00B27B87"/>
    <w:rsid w:val="00B61665"/>
    <w:rsid w:val="00D95D1A"/>
    <w:rsid w:val="00ED72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4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7BF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152</Words>
  <Characters>870</Characters>
  <Application>Microsoft Office Word</Application>
  <DocSecurity>0</DocSecurity>
  <Lines>7</Lines>
  <Paragraphs>2</Paragraphs>
  <ScaleCrop>false</ScaleCrop>
  <Company>Microsoft</Company>
  <LinksUpToDate>false</LinksUpToDate>
  <CharactersWithSpaces>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5</cp:revision>
  <dcterms:created xsi:type="dcterms:W3CDTF">2022-03-01T06:06:00Z</dcterms:created>
  <dcterms:modified xsi:type="dcterms:W3CDTF">2022-03-02T08:05:00Z</dcterms:modified>
</cp:coreProperties>
</file>