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6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主题</w:t>
      </w: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/>
          <w:kern w:val="0"/>
          <w:sz w:val="32"/>
          <w:szCs w:val="32"/>
        </w:rPr>
        <w:t>：秋叶飘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default" w:ascii="黑体" w:hAnsi="黑体" w:eastAsia="楷体"/>
          <w:b/>
          <w:sz w:val="24"/>
          <w:lang w:val="en-US" w:eastAsia="zh-CN"/>
        </w:rPr>
      </w:pPr>
      <w:r>
        <w:rPr>
          <w:rFonts w:hint="eastAsia" w:ascii="楷体" w:hAnsi="楷体" w:eastAsia="楷体"/>
          <w:sz w:val="24"/>
        </w:rPr>
        <w:t>202</w:t>
      </w:r>
      <w:r>
        <w:rPr>
          <w:rFonts w:hint="eastAsia" w:ascii="楷体" w:hAnsi="楷体" w:eastAsia="楷体"/>
          <w:sz w:val="24"/>
          <w:lang w:val="en-US" w:eastAsia="zh-CN"/>
        </w:rPr>
        <w:t>2</w:t>
      </w:r>
      <w:r>
        <w:rPr>
          <w:rFonts w:hint="eastAsia" w:ascii="楷体" w:hAnsi="楷体" w:eastAsia="楷体"/>
          <w:sz w:val="24"/>
        </w:rPr>
        <w:t>年10月</w:t>
      </w:r>
      <w:r>
        <w:rPr>
          <w:rFonts w:hint="eastAsia" w:ascii="楷体" w:hAnsi="楷体" w:eastAsia="楷体"/>
          <w:sz w:val="24"/>
          <w:lang w:val="en-US" w:eastAsia="zh-CN"/>
        </w:rPr>
        <w:t>8</w:t>
      </w:r>
      <w:r>
        <w:rPr>
          <w:rFonts w:hint="eastAsia" w:ascii="楷体" w:hAnsi="楷体" w:eastAsia="楷体"/>
          <w:sz w:val="24"/>
        </w:rPr>
        <w:t>日——1</w:t>
      </w:r>
      <w:r>
        <w:rPr>
          <w:rFonts w:hint="eastAsia" w:ascii="楷体" w:hAnsi="楷体" w:eastAsia="楷体"/>
          <w:sz w:val="24"/>
          <w:lang w:val="en-US" w:eastAsia="zh-CN"/>
        </w:rPr>
        <w:t>0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lang w:val="en-US" w:eastAsia="zh-CN"/>
        </w:rPr>
        <w:t>28</w:t>
      </w:r>
      <w:r>
        <w:rPr>
          <w:rFonts w:hint="eastAsia" w:ascii="楷体" w:hAnsi="楷体" w:eastAsia="楷体"/>
          <w:sz w:val="24"/>
        </w:rPr>
        <w:t>日（</w:t>
      </w:r>
      <w:r>
        <w:rPr>
          <w:rFonts w:hint="eastAsia" w:ascii="楷体" w:hAnsi="楷体" w:eastAsia="楷体"/>
          <w:sz w:val="24"/>
          <w:lang w:val="en-US" w:eastAsia="zh-CN"/>
        </w:rPr>
        <w:t>四</w:t>
      </w:r>
      <w:r>
        <w:rPr>
          <w:rFonts w:hint="eastAsia" w:ascii="楷体" w:hAnsi="楷体" w:eastAsia="楷体"/>
          <w:sz w:val="24"/>
        </w:rPr>
        <w:t>周）主题负责人：</w:t>
      </w:r>
      <w:r>
        <w:rPr>
          <w:rFonts w:hint="eastAsia" w:ascii="楷体" w:hAnsi="楷体" w:eastAsia="楷体"/>
          <w:sz w:val="24"/>
          <w:lang w:val="en-US" w:eastAsia="zh-CN"/>
        </w:rPr>
        <w:t>王竹君、龚燕</w:t>
      </w:r>
    </w:p>
    <w:p>
      <w:pPr>
        <w:keepNext w:val="0"/>
        <w:keepLines w:val="0"/>
        <w:pageBreakBefore w:val="0"/>
        <w:widowControl/>
        <w:tabs>
          <w:tab w:val="left" w:pos="6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13" w:firstLineChars="196"/>
        <w:textAlignment w:val="auto"/>
        <w:rPr>
          <w:rFonts w:hint="eastAsia" w:ascii="黑体" w:hAnsi="黑体" w:eastAsia="黑体" w:cs="黑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一、主题思路：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50"/>
        <w:textAlignment w:val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1.主题来源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cs="Tahoma"/>
          <w:color w:val="000000"/>
          <w:kern w:val="0"/>
          <w:szCs w:val="21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>随着气温下降，秋天已经来到我们身边。</w:t>
      </w:r>
      <w:r>
        <w:rPr>
          <w:rFonts w:hint="eastAsia" w:ascii="宋体" w:hAnsi="宋体" w:cs="宋体"/>
          <w:kern w:val="0"/>
          <w:szCs w:val="21"/>
        </w:rPr>
        <w:t>周围的环境在不知不觉中慢慢地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发生变化</w:t>
      </w:r>
      <w:r>
        <w:rPr>
          <w:rFonts w:hint="eastAsia" w:ascii="宋体" w:hAnsi="宋体" w:cs="宋体"/>
          <w:kern w:val="0"/>
          <w:szCs w:val="21"/>
        </w:rPr>
        <w:t>，如天气渐渐变凉了，人们的衣着发生了变化，都穿上了长袖。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有的</w:t>
      </w:r>
      <w:r>
        <w:rPr>
          <w:rFonts w:hint="eastAsia" w:ascii="宋体" w:hAnsi="宋体" w:cs="宋体"/>
          <w:color w:val="000000"/>
          <w:kern w:val="0"/>
          <w:szCs w:val="21"/>
        </w:rPr>
        <w:t>树叶变黄了，从树上轻轻地飘下来，许多水果成熟了，</w:t>
      </w:r>
      <w:r>
        <w:rPr>
          <w:rFonts w:hint="eastAsia" w:ascii="宋体" w:hAnsi="宋体" w:cs="宋体"/>
          <w:kern w:val="0"/>
          <w:szCs w:val="21"/>
        </w:rPr>
        <w:t>五颜六色的菊花开了，争奇斗艳</w:t>
      </w:r>
      <w:r>
        <w:rPr>
          <w:rFonts w:hint="eastAsia" w:ascii="宋体" w:hAnsi="宋体" w:cs="Arial"/>
          <w:kern w:val="0"/>
          <w:szCs w:val="21"/>
        </w:rPr>
        <w:t>……</w:t>
      </w:r>
      <w:r>
        <w:rPr>
          <w:rFonts w:hint="eastAsia" w:ascii="宋体" w:hAnsi="宋体" w:cs="宋体"/>
          <w:kern w:val="0"/>
          <w:szCs w:val="21"/>
        </w:rPr>
        <w:t>这些秋天明显的变化都</w:t>
      </w:r>
      <w:r>
        <w:rPr>
          <w:rFonts w:ascii="宋体" w:hAnsi="宋体" w:cs="Arial"/>
          <w:kern w:val="0"/>
          <w:szCs w:val="21"/>
          <w:lang w:eastAsia="zh-Hans"/>
        </w:rPr>
        <w:t>引起了孩子们极大的关注</w:t>
      </w:r>
      <w:r>
        <w:rPr>
          <w:rFonts w:hint="eastAsia" w:ascii="宋体" w:hAnsi="宋体" w:cs="Arial"/>
          <w:kern w:val="0"/>
          <w:szCs w:val="21"/>
          <w:lang w:eastAsia="zh-CN"/>
        </w:rPr>
        <w:t>。</w:t>
      </w:r>
      <w:r>
        <w:rPr>
          <w:rFonts w:hint="eastAsia" w:cs="宋体"/>
        </w:rPr>
        <w:t>在</w:t>
      </w:r>
      <w:r>
        <w:rPr>
          <w:rFonts w:hint="eastAsia" w:cs="宋体"/>
          <w:lang w:val="en-US" w:eastAsia="zh-CN"/>
        </w:rPr>
        <w:t>散步活动中</w:t>
      </w:r>
      <w:r>
        <w:rPr>
          <w:rFonts w:hint="eastAsia" w:cs="宋体"/>
        </w:rPr>
        <w:t>，孩子们看见一片片</w:t>
      </w:r>
      <w:r>
        <w:rPr>
          <w:rFonts w:hint="eastAsia" w:cs="宋体"/>
          <w:lang w:val="en-US" w:eastAsia="zh-CN"/>
        </w:rPr>
        <w:t>小树叶</w:t>
      </w:r>
      <w:r>
        <w:rPr>
          <w:rFonts w:hint="eastAsia" w:cs="宋体"/>
        </w:rPr>
        <w:t>从树上落下来，</w:t>
      </w:r>
      <w:r>
        <w:rPr>
          <w:szCs w:val="21"/>
        </w:rPr>
        <w:t>像飞舞的蝴蝶</w:t>
      </w:r>
      <w:r>
        <w:rPr>
          <w:rFonts w:hint="eastAsia"/>
          <w:szCs w:val="21"/>
        </w:rPr>
        <w:t>，</w:t>
      </w:r>
      <w:r>
        <w:rPr>
          <w:szCs w:val="21"/>
        </w:rPr>
        <w:t>他们</w:t>
      </w:r>
      <w:r>
        <w:rPr>
          <w:rFonts w:hint="eastAsia"/>
          <w:szCs w:val="21"/>
        </w:rPr>
        <w:t>会</w:t>
      </w:r>
      <w:r>
        <w:rPr>
          <w:szCs w:val="21"/>
        </w:rPr>
        <w:t>捡</w:t>
      </w:r>
      <w:r>
        <w:rPr>
          <w:rFonts w:hint="eastAsia"/>
          <w:szCs w:val="21"/>
        </w:rPr>
        <w:t>起</w:t>
      </w:r>
      <w:r>
        <w:rPr>
          <w:szCs w:val="21"/>
        </w:rPr>
        <w:t>落叶，一边捡一边</w:t>
      </w:r>
      <w:r>
        <w:rPr>
          <w:rFonts w:hint="eastAsia"/>
          <w:szCs w:val="21"/>
        </w:rPr>
        <w:t>情不自禁地</w:t>
      </w:r>
      <w:r>
        <w:rPr>
          <w:szCs w:val="21"/>
        </w:rPr>
        <w:t>问：</w:t>
      </w:r>
      <w:r>
        <w:rPr>
          <w:rFonts w:hint="eastAsia" w:ascii="宋体" w:hAnsi="宋体"/>
          <w:szCs w:val="21"/>
        </w:rPr>
        <w:t>“</w:t>
      </w:r>
      <w:r>
        <w:rPr>
          <w:rFonts w:ascii="宋体" w:hAnsi="宋体"/>
          <w:szCs w:val="21"/>
        </w:rPr>
        <w:t>老师，树叶为什么</w:t>
      </w:r>
      <w:r>
        <w:rPr>
          <w:rFonts w:hint="eastAsia" w:ascii="宋体" w:hAnsi="宋体"/>
          <w:szCs w:val="21"/>
        </w:rPr>
        <w:t>会从树上飘</w:t>
      </w:r>
      <w:r>
        <w:rPr>
          <w:rFonts w:ascii="宋体" w:hAnsi="宋体"/>
          <w:szCs w:val="21"/>
        </w:rPr>
        <w:t>落下来呀？</w:t>
      </w:r>
      <w:r>
        <w:rPr>
          <w:rFonts w:hint="eastAsia" w:ascii="宋体" w:hAnsi="宋体"/>
          <w:szCs w:val="21"/>
        </w:rPr>
        <w:t>”</w:t>
      </w:r>
      <w:r>
        <w:rPr>
          <w:rFonts w:hint="eastAsia" w:ascii="宋体" w:hAnsi="宋体" w:cs="Arial"/>
          <w:kern w:val="0"/>
          <w:szCs w:val="21"/>
        </w:rPr>
        <w:t>“</w:t>
      </w:r>
      <w:r>
        <w:rPr>
          <w:rFonts w:hint="eastAsia" w:ascii="宋体" w:hAnsi="宋体"/>
          <w:szCs w:val="21"/>
        </w:rPr>
        <w:t>树叶为什么有的变黄了，有的变红了？</w:t>
      </w:r>
      <w:r>
        <w:rPr>
          <w:rFonts w:hint="eastAsia" w:ascii="宋体" w:hAnsi="宋体" w:cs="Arial"/>
          <w:kern w:val="0"/>
          <w:szCs w:val="21"/>
        </w:rPr>
        <w:t>”</w:t>
      </w:r>
      <w:r>
        <w:rPr>
          <w:rFonts w:hint="eastAsia" w:ascii="宋体" w:hAnsi="宋体" w:cs="Arial"/>
          <w:kern w:val="0"/>
          <w:szCs w:val="21"/>
          <w:lang w:eastAsia="zh-CN"/>
        </w:rPr>
        <w:t>……</w:t>
      </w:r>
      <w:r>
        <w:rPr>
          <w:rFonts w:hint="eastAsia" w:ascii="宋体" w:hAnsi="宋体"/>
          <w:szCs w:val="21"/>
        </w:rPr>
        <w:t>这些疑问顿时激起了孩子们观察的兴趣和探索的欲望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50"/>
        <w:textAlignment w:val="auto"/>
        <w:rPr>
          <w:rFonts w:ascii="宋体" w:hAnsi="宋体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2.幼儿经验分析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20" w:firstLineChars="200"/>
        <w:jc w:val="both"/>
        <w:textAlignment w:val="auto"/>
        <w:rPr>
          <w:rFonts w:hint="default" w:asciiTheme="minorEastAsia" w:hAnsiTheme="minorEastAsia" w:eastAsiaTheme="minorEastAsia"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小班孩子的季节意识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比较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模糊，</w:t>
      </w:r>
      <w:r>
        <w:rPr>
          <w:rFonts w:hint="eastAsia" w:ascii="宋体" w:hAnsi="宋体"/>
          <w:szCs w:val="21"/>
          <w:lang w:val="en-US" w:eastAsia="zh-CN"/>
        </w:rPr>
        <w:t>对于秋天一些主要的季节特征还不太了解。</w:t>
      </w:r>
      <w:r>
        <w:rPr>
          <w:rFonts w:hint="eastAsia" w:asciiTheme="minorEastAsia" w:hAnsiTheme="minorEastAsia" w:eastAsiaTheme="minorEastAsia"/>
          <w:kern w:val="2"/>
          <w:sz w:val="21"/>
          <w:szCs w:val="21"/>
          <w:lang w:val="en-US" w:eastAsia="zh-CN"/>
        </w:rPr>
        <w:t xml:space="preserve"> 为了更好的结合实际开展各种有意义的活动，我们通过调查和日常观察谈话的方式对幼儿进行了初步的了解。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1315085</wp:posOffset>
            </wp:positionH>
            <wp:positionV relativeFrom="paragraph">
              <wp:posOffset>144780</wp:posOffset>
            </wp:positionV>
            <wp:extent cx="2703195" cy="1591945"/>
            <wp:effectExtent l="4445" t="4445" r="5080" b="49530"/>
            <wp:wrapThrough wrapText="bothSides">
              <wp:wrapPolygon>
                <wp:start x="-36" y="-60"/>
                <wp:lineTo x="-36" y="22065"/>
                <wp:lineTo x="21519" y="22065"/>
                <wp:lineTo x="21519" y="-60"/>
                <wp:lineTo x="-36" y="-60"/>
              </wp:wrapPolygon>
            </wp:wrapThrough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/>
          <w:b w:val="0"/>
          <w:bCs w:val="0"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>从数据中我们梳理得知：78.6%的孩子知道现在天气凉了，要穿厚衣服；46.4%的孩子能发现秋天树叶会变黄、变红，树叶会掉下来；54.5%的幼儿在户外活动时会与地上的落叶有互动，如捧起一小把树叶抛向空中，在树叶上踩一踩等，树叶引起了孩子们浓厚的兴趣</w:t>
      </w:r>
      <w:r>
        <w:rPr>
          <w:rFonts w:hint="eastAsia" w:ascii="宋体" w:hAnsi="宋体"/>
          <w:szCs w:val="21"/>
          <w:lang w:eastAsia="zh-CN"/>
        </w:rPr>
        <w:t>；</w:t>
      </w:r>
      <w:r>
        <w:rPr>
          <w:rFonts w:hint="eastAsia" w:ascii="宋体" w:hAnsi="宋体"/>
          <w:szCs w:val="21"/>
          <w:lang w:val="en-US" w:eastAsia="zh-CN"/>
        </w:rPr>
        <w:t>37.1%的孩子想知道秋天的花卉有哪些；57.5%的孩子想了解秋天的水果。</w:t>
      </w:r>
      <w:r>
        <w:rPr>
          <w:rFonts w:hint="eastAsia" w:ascii="宋体" w:hAnsi="宋体"/>
          <w:szCs w:val="21"/>
        </w:rPr>
        <w:t>为此</w:t>
      </w:r>
      <w:r>
        <w:rPr>
          <w:rFonts w:ascii="宋体" w:hAnsi="宋体" w:cs="Arial"/>
          <w:kern w:val="0"/>
          <w:szCs w:val="21"/>
          <w:lang w:eastAsia="zh-Hans"/>
        </w:rPr>
        <w:t>根据孩子们的兴趣需要和小班幼儿年龄以及感知方面的特点，我们</w:t>
      </w:r>
      <w:r>
        <w:rPr>
          <w:rFonts w:hint="eastAsia" w:ascii="宋体" w:hAnsi="宋体" w:cs="Arial"/>
          <w:kern w:val="0"/>
          <w:szCs w:val="21"/>
        </w:rPr>
        <w:t>预设了</w:t>
      </w:r>
      <w:r>
        <w:rPr>
          <w:rFonts w:ascii="宋体" w:hAnsi="宋体" w:cs="Arial"/>
          <w:kern w:val="0"/>
          <w:szCs w:val="21"/>
          <w:lang w:eastAsia="zh-Hans"/>
        </w:rPr>
        <w:t>《秋叶飘》这个主题活动，</w:t>
      </w:r>
      <w:r>
        <w:rPr>
          <w:rFonts w:hint="eastAsia" w:ascii="宋体" w:hAnsi="宋体" w:cs="Arial"/>
          <w:kern w:val="0"/>
          <w:szCs w:val="21"/>
          <w:lang w:val="en-US" w:eastAsia="zh-CN"/>
        </w:rPr>
        <w:t>旨在通过</w:t>
      </w:r>
      <w:r>
        <w:rPr>
          <w:rFonts w:hint="eastAsia" w:ascii="宋体" w:hAnsi="宋体" w:cs="宋体"/>
          <w:szCs w:val="21"/>
        </w:rPr>
        <w:t>秋天树叶、秋天天气</w:t>
      </w:r>
      <w:r>
        <w:rPr>
          <w:rFonts w:hint="eastAsia" w:ascii="宋体" w:hAnsi="宋体" w:cs="宋体"/>
          <w:szCs w:val="21"/>
          <w:lang w:eastAsia="zh-CN"/>
        </w:rPr>
        <w:t>、</w:t>
      </w:r>
      <w:r>
        <w:rPr>
          <w:rFonts w:hint="eastAsia" w:ascii="宋体" w:hAnsi="宋体" w:cs="宋体"/>
          <w:szCs w:val="21"/>
          <w:lang w:val="en-US" w:eastAsia="zh-CN"/>
        </w:rPr>
        <w:t>花朵</w:t>
      </w:r>
      <w:r>
        <w:rPr>
          <w:rFonts w:hint="eastAsia" w:ascii="宋体" w:hAnsi="宋体" w:cs="宋体"/>
          <w:szCs w:val="21"/>
        </w:rPr>
        <w:t>等</w:t>
      </w:r>
      <w:r>
        <w:rPr>
          <w:rFonts w:hint="eastAsia" w:ascii="宋体" w:hAnsi="宋体" w:cs="Arial"/>
          <w:kern w:val="0"/>
          <w:szCs w:val="21"/>
        </w:rPr>
        <w:t>引导</w:t>
      </w:r>
      <w:r>
        <w:rPr>
          <w:rFonts w:ascii="宋体" w:hAnsi="宋体" w:cs="Arial"/>
          <w:kern w:val="0"/>
          <w:szCs w:val="21"/>
          <w:lang w:eastAsia="zh-Hans"/>
        </w:rPr>
        <w:t>幼儿</w:t>
      </w:r>
      <w:r>
        <w:rPr>
          <w:rFonts w:hint="eastAsia" w:ascii="宋体" w:hAnsi="宋体" w:cs="Arial"/>
          <w:kern w:val="0"/>
          <w:szCs w:val="21"/>
          <w:lang w:val="en-US" w:eastAsia="zh-CN"/>
        </w:rPr>
        <w:t>学会在日常生活中发现、感受秋天的季节变化及特征</w:t>
      </w:r>
      <w:r>
        <w:rPr>
          <w:rFonts w:hint="eastAsia" w:ascii="宋体" w:hAnsi="宋体" w:cs="宋体"/>
          <w:szCs w:val="21"/>
        </w:rPr>
        <w:t>，获得有关</w:t>
      </w:r>
      <w:r>
        <w:rPr>
          <w:rFonts w:hint="eastAsia" w:ascii="宋体" w:hAnsi="宋体" w:cs="宋体"/>
          <w:szCs w:val="21"/>
          <w:lang w:val="en-US" w:eastAsia="zh-CN"/>
        </w:rPr>
        <w:t>秋天的经验，萌发热爱秋天，喜爱大自然的美好情感。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二、主题目标：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1．乐意观察秋天的树叶、花卉、天气等，初步感受秋天的主要季节特征。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Style w:val="6"/>
          <w:rFonts w:hint="eastAsia" w:asciiTheme="minorEastAsia" w:hAnsiTheme="minorEastAsia" w:eastAsiaTheme="minorEastAsia" w:cstheme="minorEastAsia"/>
          <w:i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2．尝试有目的、有顺序地观察秋天的事物,运用多种形式</w:t>
      </w:r>
      <w:r>
        <w:rPr>
          <w:rStyle w:val="6"/>
          <w:rFonts w:hint="eastAsia" w:asciiTheme="minorEastAsia" w:hAnsiTheme="minorEastAsia" w:eastAsiaTheme="minorEastAsia" w:cstheme="minorEastAsia"/>
          <w:i w:val="0"/>
          <w:sz w:val="21"/>
          <w:szCs w:val="21"/>
        </w:rPr>
        <w:t>感受、表现秋天的美，产生热爱大自然的美好情感。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b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三、对接《指南》，寻求课程可能性：</w:t>
      </w:r>
      <w:r>
        <w:rPr>
          <w:rFonts w:hint="eastAsia" w:asciiTheme="minorEastAsia" w:hAnsiTheme="minorEastAsia" w:eastAsiaTheme="minorEastAsia" w:cstheme="minorEastAsia"/>
          <w:b/>
          <w:kern w:val="0"/>
          <w:sz w:val="21"/>
          <w:szCs w:val="21"/>
        </w:rPr>
        <w:t xml:space="preserve"> </w:t>
      </w:r>
    </w:p>
    <w:tbl>
      <w:tblPr>
        <w:tblStyle w:val="3"/>
        <w:tblW w:w="9059" w:type="dxa"/>
        <w:tblInd w:w="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3100"/>
        <w:gridCol w:w="2203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6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可能的要素</w:t>
            </w:r>
          </w:p>
        </w:tc>
        <w:tc>
          <w:tcPr>
            <w:tcW w:w="3100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3—4岁儿童发展目标</w:t>
            </w:r>
          </w:p>
        </w:tc>
        <w:tc>
          <w:tcPr>
            <w:tcW w:w="220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预设的活动</w:t>
            </w:r>
          </w:p>
        </w:tc>
        <w:tc>
          <w:tcPr>
            <w:tcW w:w="179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96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寻秋</w:t>
            </w:r>
          </w:p>
        </w:tc>
        <w:tc>
          <w:tcPr>
            <w:tcW w:w="3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1.对感兴趣的事物能仔细观察，发现其明显特征。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2.愿意表达自己的需要和想法，必要时能配以手势动作。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3.能口齿清楚的说儿歌、童谣或者复述简单的故事。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4.喜欢听音乐或观看舞蹈、戏剧等表演。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认识常见的动植物，能注意并发现周围的动植物是多种多样的。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6.感知并了解季节变化的周期性，知道变化的顺序。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能感知和体验天气对自己生活和活动的影响。 </w:t>
            </w:r>
          </w:p>
        </w:tc>
        <w:tc>
          <w:tcPr>
            <w:tcW w:w="22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美工游戏：秋天的收获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语言游戏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：风娃娃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社会：远足要注意些什么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谈话：远足后的感受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科学：秋天的天气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谈话：秋天的活动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散文诗：秋叶飘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综合：拾落叶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音乐：秋叶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语言：小路</w:t>
            </w:r>
          </w:p>
        </w:tc>
        <w:tc>
          <w:tcPr>
            <w:tcW w:w="1792" w:type="dxa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6" w:hRule="atLeast"/>
        </w:trPr>
        <w:tc>
          <w:tcPr>
            <w:tcW w:w="196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知秋</w:t>
            </w:r>
          </w:p>
        </w:tc>
        <w:tc>
          <w:tcPr>
            <w:tcW w:w="3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1.喜欢听音乐或观看舞蹈、戏剧等表演。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2.对感兴趣的事物能仔细观察，发现其明显特征。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3.愿意表达自己的需要和想法，必要时能配以手势动作。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4.能口齿清楚的说儿歌、童谣或者复述简单的故事。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5.喜欢听音乐或观看舞蹈、戏剧等表演。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6.能模仿学唱短小歌曲，能跟随熟悉的音乐做身体动作。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7.喜欢观看花草树木、日月星空等大自然中美的事物。</w:t>
            </w:r>
          </w:p>
        </w:tc>
        <w:tc>
          <w:tcPr>
            <w:tcW w:w="22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涂色：多彩的树叶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智力游戏：树叶找家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泥工：树叶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音乐欣赏：大树妈妈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科学：各种各样的树叶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数学：树叶排序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科学：认识菊花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美术欣赏：树叶贴画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数学：分树叶</w:t>
            </w:r>
          </w:p>
        </w:tc>
        <w:tc>
          <w:tcPr>
            <w:tcW w:w="1792" w:type="dxa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6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“晒”秋</w:t>
            </w:r>
          </w:p>
        </w:tc>
        <w:tc>
          <w:tcPr>
            <w:tcW w:w="3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经常涂涂画画、沾沾贴贴并乐在其中。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2.能口齿清楚的说儿歌、童谣或者复述简单的故事。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3.乐于观看绘画、泥塑或其他艺术形式的作品。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4.能听懂短小的儿歌或故事。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5.能跟随熟悉的音乐做身体做动作。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6.能用声音、动作、姿态模拟自然界的事物和生活情景。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7.能用简单的线条和色彩大体画出自己想画的人或事物。</w:t>
            </w:r>
          </w:p>
        </w:tc>
        <w:tc>
          <w:tcPr>
            <w:tcW w:w="22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手指游戏：秋天有什么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手工:一串红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棉签画:菊花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谈话：秋天的色彩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泥工：搓芋圆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音乐：秋天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社会：花儿好看我不摘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语言：秋天的画报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健康：我会擦鼻涕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拓印画：美丽的树叶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92" w:type="dxa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</w:tbl>
    <w:p>
      <w:pPr>
        <w:ind w:firstLine="420" w:firstLineChars="200"/>
        <w:rPr>
          <w:rStyle w:val="6"/>
          <w:rFonts w:hint="eastAsia" w:ascii="宋体" w:hAnsi="宋体" w:cs="宋体"/>
          <w:i w:val="0"/>
          <w:szCs w:val="21"/>
        </w:rPr>
      </w:pP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Style w:val="6"/>
          <w:rFonts w:hint="default" w:ascii="宋体" w:hAnsi="宋体" w:cs="宋体"/>
          <w:i w:val="0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247" w:right="1417" w:bottom="130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iYTgyNzM1MTE3NmQyZjMyMmJmYTQwZTZkYjcxNmQifQ=="/>
  </w:docVars>
  <w:rsids>
    <w:rsidRoot w:val="44260712"/>
    <w:rsid w:val="06D264E1"/>
    <w:rsid w:val="072509F5"/>
    <w:rsid w:val="0EEF50B9"/>
    <w:rsid w:val="12647126"/>
    <w:rsid w:val="20361F52"/>
    <w:rsid w:val="24D6159E"/>
    <w:rsid w:val="2FB56063"/>
    <w:rsid w:val="31D80187"/>
    <w:rsid w:val="383D52EF"/>
    <w:rsid w:val="3A1A6AE5"/>
    <w:rsid w:val="3F75273B"/>
    <w:rsid w:val="3FB31132"/>
    <w:rsid w:val="44260712"/>
    <w:rsid w:val="479D22E3"/>
    <w:rsid w:val="4A3B2A7A"/>
    <w:rsid w:val="68323C8B"/>
    <w:rsid w:val="69000195"/>
    <w:rsid w:val="7A2F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对秋天的认识</a:t>
            </a:r>
            <a:r>
              <a:rPr lang="en-US" altLang="zh-CN"/>
              <a:t>(</a:t>
            </a:r>
            <a:r>
              <a:rPr altLang="en-US"/>
              <a:t>已知）</a:t>
            </a:r>
            <a:endParaRPr lang="en-US" altLang="zh-CN"/>
          </a:p>
        </c:rich>
      </c:tx>
      <c:layout>
        <c:manualLayout>
          <c:xMode val="edge"/>
          <c:yMode val="edge"/>
          <c:x val="0.26133427296218"/>
          <c:y val="0.023071524031374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92797006548176"/>
          <c:y val="0.233977379830349"/>
          <c:w val="0.371776025658158"/>
          <c:h val="0.655513666352498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solidFill>
              <a:srgbClr val="6EB8D3"/>
            </a:solidFill>
            <a:ln w="15875" cap="rnd" cmpd="sng">
              <a:solidFill>
                <a:srgbClr val="595959">
                  <a:alpha val="84000"/>
                </a:srgbClr>
              </a:solidFill>
              <a:prstDash val="solid"/>
              <a:round/>
            </a:ln>
            <a:effectLst/>
          </c:spPr>
          <c:explosion val="5"/>
          <c:dPt>
            <c:idx val="0"/>
            <c:bubble3D val="0"/>
            <c:spPr>
              <a:pattFill prst="dkHorz">
                <a:fgClr>
                  <a:srgbClr val="F4C879"/>
                </a:fgClr>
                <a:bgClr>
                  <a:schemeClr val="bg1"/>
                </a:bgClr>
              </a:pattFill>
              <a:ln w="15875" cap="rnd" cmpd="sng">
                <a:solidFill>
                  <a:srgbClr val="595959">
                    <a:alpha val="84000"/>
                  </a:srgbClr>
                </a:solidFill>
                <a:prstDash val="solid"/>
                <a:round/>
              </a:ln>
              <a:effectLst/>
            </c:spPr>
          </c:dPt>
          <c:dPt>
            <c:idx val="1"/>
            <c:bubble3D val="0"/>
            <c:spPr>
              <a:pattFill prst="wdDnDiag">
                <a:fgClr>
                  <a:srgbClr val="E67957"/>
                </a:fgClr>
                <a:bgClr>
                  <a:schemeClr val="bg1"/>
                </a:bgClr>
              </a:pattFill>
              <a:ln w="15875" cap="rnd" cmpd="sng">
                <a:solidFill>
                  <a:srgbClr val="595959">
                    <a:alpha val="84000"/>
                  </a:srgbClr>
                </a:solidFill>
                <a:prstDash val="solid"/>
                <a:round/>
              </a:ln>
              <a:effectLst/>
            </c:spPr>
          </c:dPt>
          <c:dPt>
            <c:idx val="2"/>
            <c:bubble3D val="0"/>
            <c:spPr>
              <a:pattFill prst="wdDnDiag">
                <a:fgClr>
                  <a:srgbClr val="6EB8D3"/>
                </a:fgClr>
                <a:bgClr>
                  <a:schemeClr val="bg1"/>
                </a:bgClr>
              </a:pattFill>
              <a:ln w="15875" cap="rnd" cmpd="sng">
                <a:solidFill>
                  <a:srgbClr val="595959">
                    <a:alpha val="84000"/>
                  </a:srgbClr>
                </a:solidFill>
                <a:prstDash val="solid"/>
                <a:round/>
              </a:ln>
              <a:effectLst/>
            </c:spPr>
          </c:dPt>
          <c:dLbls>
            <c:dLbl>
              <c:idx val="0"/>
              <c:layout/>
              <c:tx>
                <c:rich>
                  <a:bodyPr rot="0" spcFirstLastPara="0" vertOverflow="ellipsis" vert="horz" wrap="square" lIns="38100" tIns="19050" rIns="38100" bIns="19050" anchor="ctr" anchorCtr="1" forceAA="0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微软雅黑" panose="020B0503020204020204" pitchFamily="34" charset="-122"/>
                        <a:ea typeface="微软雅黑" panose="020B0503020204020204" pitchFamily="34" charset="-122"/>
                        <a:cs typeface="微软雅黑" panose="020B0503020204020204" pitchFamily="34" charset="-122"/>
                        <a:sym typeface="微软雅黑" panose="020B0503020204020204" pitchFamily="34" charset="-122"/>
                      </a:defRPr>
                    </a:pPr>
                    <a:r>
                      <a:rPr lang="en-US" altLang="zh-CN"/>
                      <a:t>78.6</a:t>
                    </a:r>
                    <a:r>
                      <a:t>%</a:t>
                    </a:r>
                  </a:p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微软雅黑" panose="020B0503020204020204" pitchFamily="34" charset="-122"/>
                        <a:ea typeface="微软雅黑" panose="020B0503020204020204" pitchFamily="34" charset="-122"/>
                        <a:cs typeface="微软雅黑" panose="020B0503020204020204" pitchFamily="34" charset="-122"/>
                        <a:sym typeface="微软雅黑" panose="020B0503020204020204" pitchFamily="34" charset="-122"/>
                      </a:defRPr>
                    </a:pPr>
                    <a:r>
                      <a:t>天气变冷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034531360113"/>
                      <c:h val="0.312041432887354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0.360817477096547"/>
                  <c:y val="0.00595146508299717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 forceAA="0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微软雅黑" panose="020B0503020204020204" pitchFamily="34" charset="-122"/>
                        <a:ea typeface="微软雅黑" panose="020B0503020204020204" pitchFamily="34" charset="-122"/>
                        <a:cs typeface="微软雅黑" panose="020B0503020204020204" pitchFamily="34" charset="-122"/>
                        <a:sym typeface="微软雅黑" panose="020B0503020204020204" pitchFamily="34" charset="-122"/>
                      </a:defRPr>
                    </a:pPr>
                    <a:r>
                      <a:rPr lang="en-US" altLang="zh-CN"/>
                      <a:t>46.4</a:t>
                    </a:r>
                    <a:r>
                      <a:t>%树叶的变化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76861639652337"/>
                      <c:h val="0.13764510779436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0902043692741367"/>
                  <c:y val="0.283692251598772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 forceAA="0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微软雅黑" panose="020B0503020204020204" pitchFamily="34" charset="-122"/>
                        <a:ea typeface="微软雅黑" panose="020B0503020204020204" pitchFamily="34" charset="-122"/>
                        <a:cs typeface="微软雅黑" panose="020B0503020204020204" pitchFamily="34" charset="-122"/>
                        <a:sym typeface="微软雅黑" panose="020B0503020204020204" pitchFamily="34" charset="-122"/>
                      </a:defRPr>
                    </a:pPr>
                    <a:r>
                      <a:rPr lang="en-US" altLang="zh-CN"/>
                      <a:t>54.5</a:t>
                    </a:r>
                    <a:r>
                      <a:t>%</a:t>
                    </a:r>
                  </a:p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微软雅黑" panose="020B0503020204020204" pitchFamily="34" charset="-122"/>
                        <a:ea typeface="微软雅黑" panose="020B0503020204020204" pitchFamily="34" charset="-122"/>
                        <a:cs typeface="微软雅黑" panose="020B0503020204020204" pitchFamily="34" charset="-122"/>
                        <a:sym typeface="微软雅黑" panose="020B0503020204020204" pitchFamily="34" charset="-122"/>
                      </a:defRPr>
                    </a:pPr>
                    <a:r>
                      <a:rPr altLang="en-US"/>
                      <a:t>树叶的互动</a:t>
                    </a:r>
                    <a:endParaRPr lang="en-US" altLang="zh-CN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0176180408739"/>
                      <c:h val="0.386275356063876"/>
                    </c:manualLayout>
                  </c15:layout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微软雅黑" panose="020B0503020204020204" pitchFamily="34" charset="-122"/>
                    <a:sym typeface="微软雅黑" panose="020B0503020204020204" pitchFamily="34" charset="-122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秋天的气温变化</c:v>
                </c:pt>
                <c:pt idx="1">
                  <c:v>树叶颜色的变化</c:v>
                </c:pt>
                <c:pt idx="2">
                  <c:v>秋天树叶游戏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60.6</c:v>
                </c:pt>
                <c:pt idx="1">
                  <c:v>46.4</c:v>
                </c:pt>
                <c:pt idx="2">
                  <c:v>54.5</c:v>
                </c:pt>
              </c:numCache>
            </c:numRef>
          </c:val>
        </c:ser>
        <c:ser>
          <c:idx val="1"/>
          <c:order val="1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elete val="1"/>
          </c:dLbls>
          <c:cat>
            <c:strRef>
              <c:f>Sheet1!$A$2:$A$4</c:f>
              <c:strCache>
                <c:ptCount val="3"/>
                <c:pt idx="0">
                  <c:v>秋天的气温变化</c:v>
                </c:pt>
                <c:pt idx="1">
                  <c:v>树叶颜色的变化</c:v>
                </c:pt>
                <c:pt idx="2">
                  <c:v>秋天树叶游戏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elete val="1"/>
          </c:dLbls>
          <c:cat>
            <c:strRef>
              <c:f>Sheet1!$A$2:$A$4</c:f>
              <c:strCache>
                <c:ptCount val="3"/>
                <c:pt idx="0">
                  <c:v>秋天的气温变化</c:v>
                </c:pt>
                <c:pt idx="1">
                  <c:v>树叶颜色的变化</c:v>
                </c:pt>
                <c:pt idx="2">
                  <c:v>秋天树叶游戏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18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75000"/>
        </a:schemeClr>
      </a:solidFill>
      <a:round/>
    </a:ln>
    <a:effectLst>
      <a:outerShdw blurRad="63500" dist="37357" dir="2700000" sx="0" sy="0" rotWithShape="0">
        <a:scrgbClr r="0" g="0" b="0"/>
      </a:outerShdw>
    </a:effectLst>
  </c:spPr>
  <c:txPr>
    <a:bodyPr/>
    <a:lstStyle/>
    <a:p>
      <a:pPr>
        <a:defRPr lang="zh-CN">
          <a:solidFill>
            <a:schemeClr val="tx1">
              <a:lumMod val="65000"/>
              <a:lumOff val="35000"/>
            </a:schemeClr>
          </a:solidFill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3380</Words>
  <Characters>3433</Characters>
  <Lines>0</Lines>
  <Paragraphs>0</Paragraphs>
  <TotalTime>52</TotalTime>
  <ScaleCrop>false</ScaleCrop>
  <LinksUpToDate>false</LinksUpToDate>
  <CharactersWithSpaces>3438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2022-09-25T02:23:00Z</dcterms:created>
  <dc:creator>Moent</dc:creator>
  <cp:lastModifiedBy>Moent</cp:lastModifiedBy>
  <dcterms:modified xsi:type="dcterms:W3CDTF">2022-10-10T11:38:04Z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64B33CE7AB774E96921D6B9FCEB43C28</vt:lpwstr>
  </property>
</Properties>
</file>