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9E09" w14:textId="77777777" w:rsidR="003F16DD" w:rsidRPr="00692112" w:rsidRDefault="003F16DD" w:rsidP="003F16DD">
      <w:pPr>
        <w:spacing w:line="360" w:lineRule="auto"/>
        <w:jc w:val="center"/>
        <w:rPr>
          <w:rFonts w:ascii="黑体" w:eastAsia="黑体" w:hAnsi="黑体" w:cs="黑体"/>
          <w:sz w:val="32"/>
          <w:szCs w:val="32"/>
        </w:rPr>
      </w:pPr>
      <w:r w:rsidRPr="00692112">
        <w:rPr>
          <w:rFonts w:ascii="黑体" w:eastAsia="黑体" w:hAnsi="黑体" w:cs="黑体" w:hint="eastAsia"/>
          <w:sz w:val="32"/>
          <w:szCs w:val="32"/>
        </w:rPr>
        <w:t>“户外开放性表演游戏的研究”</w:t>
      </w:r>
    </w:p>
    <w:p w14:paraId="2A409357" w14:textId="77777777" w:rsidR="003F16DD" w:rsidRDefault="003F16DD" w:rsidP="003F16DD">
      <w:pPr>
        <w:spacing w:line="360" w:lineRule="auto"/>
        <w:jc w:val="center"/>
        <w:rPr>
          <w:rFonts w:ascii="黑体" w:eastAsia="黑体" w:hAnsi="黑体" w:cs="黑体"/>
          <w:sz w:val="32"/>
          <w:szCs w:val="32"/>
        </w:rPr>
      </w:pPr>
      <w:r w:rsidRPr="00692112">
        <w:rPr>
          <w:rFonts w:ascii="黑体" w:eastAsia="黑体" w:hAnsi="黑体" w:cs="黑体" w:hint="eastAsia"/>
          <w:sz w:val="32"/>
          <w:szCs w:val="32"/>
        </w:rPr>
        <w:t>课题阶段计划</w:t>
      </w:r>
    </w:p>
    <w:p w14:paraId="0A6142CE" w14:textId="77777777" w:rsidR="003F16DD" w:rsidRPr="00F57EA5" w:rsidRDefault="003F16DD" w:rsidP="003F16DD">
      <w:pPr>
        <w:spacing w:line="360" w:lineRule="auto"/>
        <w:jc w:val="center"/>
        <w:rPr>
          <w:rFonts w:ascii="宋体" w:eastAsia="宋体" w:hAnsi="宋体" w:cs="楷体" w:hint="eastAsia"/>
          <w:sz w:val="24"/>
          <w:szCs w:val="24"/>
        </w:rPr>
      </w:pPr>
      <w:r w:rsidRPr="00692112">
        <w:rPr>
          <w:rFonts w:ascii="宋体" w:eastAsia="宋体" w:hAnsi="宋体" w:cs="楷体" w:hint="eastAsia"/>
          <w:sz w:val="24"/>
          <w:szCs w:val="24"/>
        </w:rPr>
        <w:t>202</w:t>
      </w:r>
      <w:r>
        <w:rPr>
          <w:rFonts w:ascii="宋体" w:eastAsia="宋体" w:hAnsi="宋体" w:cs="楷体"/>
          <w:sz w:val="24"/>
          <w:szCs w:val="24"/>
        </w:rPr>
        <w:t>1</w:t>
      </w:r>
      <w:r w:rsidRPr="00692112">
        <w:rPr>
          <w:rFonts w:ascii="宋体" w:eastAsia="宋体" w:hAnsi="宋体" w:cs="楷体" w:hint="eastAsia"/>
          <w:sz w:val="24"/>
          <w:szCs w:val="24"/>
        </w:rPr>
        <w:t>.</w:t>
      </w:r>
      <w:r>
        <w:rPr>
          <w:rFonts w:ascii="宋体" w:eastAsia="宋体" w:hAnsi="宋体" w:cs="楷体"/>
          <w:sz w:val="24"/>
          <w:szCs w:val="24"/>
        </w:rPr>
        <w:t>10</w:t>
      </w:r>
      <w:r w:rsidRPr="00692112">
        <w:rPr>
          <w:rFonts w:ascii="宋体" w:eastAsia="宋体" w:hAnsi="宋体" w:cs="楷体" w:hint="eastAsia"/>
          <w:sz w:val="24"/>
          <w:szCs w:val="24"/>
        </w:rPr>
        <w:t>-202</w:t>
      </w:r>
      <w:r>
        <w:rPr>
          <w:rFonts w:ascii="宋体" w:eastAsia="宋体" w:hAnsi="宋体" w:cs="楷体"/>
          <w:sz w:val="24"/>
          <w:szCs w:val="24"/>
        </w:rPr>
        <w:t>1</w:t>
      </w:r>
      <w:r w:rsidRPr="00692112">
        <w:rPr>
          <w:rFonts w:ascii="宋体" w:eastAsia="宋体" w:hAnsi="宋体" w:cs="楷体" w:hint="eastAsia"/>
          <w:sz w:val="24"/>
          <w:szCs w:val="24"/>
        </w:rPr>
        <w:t>.</w:t>
      </w:r>
      <w:r>
        <w:rPr>
          <w:rFonts w:ascii="宋体" w:eastAsia="宋体" w:hAnsi="宋体" w:cs="楷体"/>
          <w:sz w:val="24"/>
          <w:szCs w:val="24"/>
        </w:rPr>
        <w:t>12</w:t>
      </w:r>
    </w:p>
    <w:p w14:paraId="504C9647" w14:textId="77777777" w:rsidR="003F16DD" w:rsidRPr="00F57EA5" w:rsidRDefault="003F16DD" w:rsidP="003F16DD">
      <w:pPr>
        <w:spacing w:line="360" w:lineRule="auto"/>
        <w:ind w:firstLineChars="200" w:firstLine="480"/>
        <w:rPr>
          <w:rFonts w:asciiTheme="minorEastAsia" w:hAnsiTheme="minorEastAsia"/>
          <w:sz w:val="24"/>
          <w:szCs w:val="24"/>
        </w:rPr>
      </w:pPr>
      <w:r w:rsidRPr="00F57EA5">
        <w:rPr>
          <w:rFonts w:asciiTheme="minorEastAsia" w:hAnsiTheme="minorEastAsia" w:hint="eastAsia"/>
          <w:sz w:val="24"/>
          <w:szCs w:val="24"/>
        </w:rPr>
        <w:t>本学期表演游戏将一改往日一刀切式的表演游戏观摩方式，将需要研究的问题作为大方向，针对各个年龄发展的特点凸显活动的个性化。</w:t>
      </w:r>
    </w:p>
    <w:p w14:paraId="252DF989" w14:textId="77777777" w:rsidR="003F16DD" w:rsidRPr="00F57EA5" w:rsidRDefault="003F16DD" w:rsidP="003F16DD">
      <w:pPr>
        <w:spacing w:line="360" w:lineRule="auto"/>
        <w:rPr>
          <w:rFonts w:asciiTheme="minorEastAsia" w:hAnsiTheme="minorEastAsia"/>
          <w:sz w:val="24"/>
          <w:szCs w:val="24"/>
        </w:rPr>
      </w:pPr>
      <w:r w:rsidRPr="00F57EA5">
        <w:rPr>
          <w:rFonts w:asciiTheme="minorEastAsia" w:hAnsiTheme="minorEastAsia" w:hint="eastAsia"/>
          <w:sz w:val="24"/>
          <w:szCs w:val="24"/>
        </w:rPr>
        <w:t>接下来一下本学期表演游戏计划，</w:t>
      </w:r>
    </w:p>
    <w:p w14:paraId="6FCACB24" w14:textId="77777777" w:rsidR="003F16DD" w:rsidRPr="00F57EA5" w:rsidRDefault="003F16DD" w:rsidP="003F16DD">
      <w:pPr>
        <w:spacing w:line="360" w:lineRule="auto"/>
        <w:rPr>
          <w:rFonts w:asciiTheme="minorEastAsia" w:hAnsiTheme="minorEastAsia"/>
          <w:b/>
          <w:bCs/>
          <w:sz w:val="24"/>
          <w:szCs w:val="24"/>
        </w:rPr>
      </w:pPr>
      <w:r w:rsidRPr="00F57EA5">
        <w:rPr>
          <w:rFonts w:asciiTheme="minorEastAsia" w:hAnsiTheme="minorEastAsia" w:hint="eastAsia"/>
          <w:b/>
          <w:bCs/>
          <w:sz w:val="24"/>
          <w:szCs w:val="24"/>
        </w:rPr>
        <w:t>本学期研究</w:t>
      </w:r>
      <w:r>
        <w:rPr>
          <w:rFonts w:asciiTheme="minorEastAsia" w:hAnsiTheme="minorEastAsia" w:hint="eastAsia"/>
          <w:b/>
          <w:bCs/>
          <w:sz w:val="24"/>
          <w:szCs w:val="24"/>
        </w:rPr>
        <w:t>目标与措施</w:t>
      </w:r>
      <w:r w:rsidRPr="00F57EA5">
        <w:rPr>
          <w:rFonts w:asciiTheme="minorEastAsia" w:hAnsiTheme="minorEastAsia" w:hint="eastAsia"/>
          <w:b/>
          <w:bCs/>
          <w:sz w:val="24"/>
          <w:szCs w:val="24"/>
        </w:rPr>
        <w:t>：</w:t>
      </w:r>
    </w:p>
    <w:p w14:paraId="51E02421" w14:textId="77777777" w:rsidR="003F16DD" w:rsidRPr="00F57EA5" w:rsidRDefault="003F16DD" w:rsidP="003F16DD">
      <w:pPr>
        <w:pStyle w:val="a8"/>
        <w:numPr>
          <w:ilvl w:val="0"/>
          <w:numId w:val="5"/>
        </w:numPr>
        <w:spacing w:line="360" w:lineRule="auto"/>
        <w:ind w:firstLineChars="0"/>
        <w:rPr>
          <w:rFonts w:asciiTheme="minorEastAsia" w:hAnsiTheme="minorEastAsia"/>
          <w:b/>
          <w:bCs/>
          <w:sz w:val="24"/>
          <w:szCs w:val="24"/>
        </w:rPr>
      </w:pPr>
      <w:r w:rsidRPr="00F57EA5">
        <w:rPr>
          <w:rFonts w:asciiTheme="minorEastAsia" w:hAnsiTheme="minorEastAsia" w:hint="eastAsia"/>
          <w:b/>
          <w:bCs/>
          <w:sz w:val="24"/>
          <w:szCs w:val="24"/>
        </w:rPr>
        <w:t>创设有表演游戏氛围的户外环境。如童话世界</w:t>
      </w:r>
      <w:r>
        <w:rPr>
          <w:rFonts w:asciiTheme="minorEastAsia" w:hAnsiTheme="minorEastAsia" w:hint="eastAsia"/>
          <w:b/>
          <w:bCs/>
          <w:sz w:val="24"/>
          <w:szCs w:val="24"/>
        </w:rPr>
        <w:t>。</w:t>
      </w:r>
    </w:p>
    <w:p w14:paraId="1ED6F02A" w14:textId="77777777" w:rsidR="003F16DD" w:rsidRDefault="003F16DD" w:rsidP="003F16DD">
      <w:pPr>
        <w:spacing w:line="360" w:lineRule="auto"/>
        <w:ind w:firstLineChars="200" w:firstLine="480"/>
        <w:rPr>
          <w:rFonts w:asciiTheme="minorEastAsia" w:hAnsiTheme="minorEastAsia"/>
          <w:sz w:val="24"/>
          <w:szCs w:val="24"/>
        </w:rPr>
      </w:pPr>
      <w:r w:rsidRPr="00F57EA5">
        <w:rPr>
          <w:rFonts w:asciiTheme="minorEastAsia" w:hAnsiTheme="minorEastAsia" w:hint="eastAsia"/>
          <w:sz w:val="24"/>
          <w:szCs w:val="24"/>
        </w:rPr>
        <w:t>原本的户外场地以运动游戏为主，要展现出表演游戏特色，就要将自然环境中适合表演的场地进行改造，营造出适合进行户外表演游戏的氛围。</w:t>
      </w:r>
    </w:p>
    <w:p w14:paraId="36C83D7F" w14:textId="77777777" w:rsidR="003F16DD" w:rsidRPr="00F57EA5" w:rsidRDefault="003F16DD" w:rsidP="003F16DD">
      <w:pPr>
        <w:spacing w:line="360" w:lineRule="auto"/>
        <w:rPr>
          <w:rFonts w:asciiTheme="minorEastAsia" w:hAnsiTheme="minorEastAsia" w:hint="eastAsia"/>
          <w:b/>
          <w:bCs/>
          <w:sz w:val="24"/>
          <w:szCs w:val="24"/>
        </w:rPr>
      </w:pPr>
      <w:r w:rsidRPr="00F57EA5">
        <w:rPr>
          <w:rFonts w:asciiTheme="minorEastAsia" w:hAnsiTheme="minorEastAsia" w:hint="eastAsia"/>
          <w:b/>
          <w:bCs/>
          <w:sz w:val="24"/>
          <w:szCs w:val="24"/>
        </w:rPr>
        <w:t>措施：</w:t>
      </w:r>
    </w:p>
    <w:p w14:paraId="3AEBFA7E" w14:textId="77777777" w:rsidR="003F16DD" w:rsidRPr="00F57EA5" w:rsidRDefault="003F16DD" w:rsidP="003F16DD">
      <w:pPr>
        <w:spacing w:line="360" w:lineRule="auto"/>
        <w:rPr>
          <w:rFonts w:asciiTheme="minorEastAsia" w:hAnsiTheme="minorEastAsia"/>
          <w:sz w:val="24"/>
          <w:szCs w:val="24"/>
        </w:rPr>
      </w:pPr>
      <w:r w:rsidRPr="00F57EA5">
        <w:rPr>
          <w:rFonts w:asciiTheme="minorEastAsia" w:hAnsiTheme="minorEastAsia" w:hint="eastAsia"/>
          <w:sz w:val="24"/>
          <w:szCs w:val="24"/>
        </w:rPr>
        <w:t>1.户外环境增加情境性：打造户外表演游戏童话世界</w:t>
      </w:r>
    </w:p>
    <w:p w14:paraId="09F586F3" w14:textId="77777777" w:rsidR="003F16DD" w:rsidRPr="00F57EA5" w:rsidRDefault="003F16DD" w:rsidP="003F16DD">
      <w:pPr>
        <w:spacing w:line="360" w:lineRule="auto"/>
        <w:rPr>
          <w:rFonts w:asciiTheme="minorEastAsia" w:hAnsiTheme="minorEastAsia"/>
          <w:sz w:val="24"/>
          <w:szCs w:val="24"/>
        </w:rPr>
      </w:pPr>
      <w:r w:rsidRPr="00F57EA5">
        <w:rPr>
          <w:rFonts w:asciiTheme="minorEastAsia" w:hAnsiTheme="minorEastAsia" w:hint="eastAsia"/>
          <w:sz w:val="24"/>
          <w:szCs w:val="24"/>
        </w:rPr>
        <w:t>2.户外阅读书吧（小木屋、蓝色小屋、长廊、小四门口）</w:t>
      </w:r>
      <w:r>
        <w:rPr>
          <w:rFonts w:asciiTheme="minorEastAsia" w:hAnsiTheme="minorEastAsia" w:hint="eastAsia"/>
          <w:sz w:val="24"/>
          <w:szCs w:val="24"/>
        </w:rPr>
        <w:t>，</w:t>
      </w:r>
      <w:r w:rsidRPr="00F57EA5">
        <w:rPr>
          <w:rFonts w:asciiTheme="minorEastAsia" w:hAnsiTheme="minorEastAsia" w:hint="eastAsia"/>
          <w:sz w:val="24"/>
          <w:szCs w:val="24"/>
        </w:rPr>
        <w:t>对原外婆家的书</w:t>
      </w:r>
      <w:proofErr w:type="gramStart"/>
      <w:r w:rsidRPr="00F57EA5">
        <w:rPr>
          <w:rFonts w:asciiTheme="minorEastAsia" w:hAnsiTheme="minorEastAsia" w:hint="eastAsia"/>
          <w:sz w:val="24"/>
          <w:szCs w:val="24"/>
        </w:rPr>
        <w:t>吧进行</w:t>
      </w:r>
      <w:proofErr w:type="gramEnd"/>
      <w:r w:rsidRPr="00F57EA5">
        <w:rPr>
          <w:rFonts w:asciiTheme="minorEastAsia" w:hAnsiTheme="minorEastAsia" w:hint="eastAsia"/>
          <w:sz w:val="24"/>
          <w:szCs w:val="24"/>
        </w:rPr>
        <w:t xml:space="preserve">改造，变成表演游戏专用衣帽间，为西生态场地户外表演游戏提供服装道具支持。 </w:t>
      </w:r>
    </w:p>
    <w:p w14:paraId="2B46BD38" w14:textId="77777777" w:rsidR="003F16DD" w:rsidRDefault="003F16DD" w:rsidP="003F16DD">
      <w:pPr>
        <w:spacing w:line="360" w:lineRule="auto"/>
        <w:rPr>
          <w:rFonts w:asciiTheme="minorEastAsia" w:hAnsiTheme="minorEastAsia"/>
          <w:sz w:val="24"/>
          <w:szCs w:val="24"/>
        </w:rPr>
      </w:pPr>
      <w:r w:rsidRPr="00F57EA5">
        <w:rPr>
          <w:rFonts w:asciiTheme="minorEastAsia" w:hAnsiTheme="minorEastAsia" w:hint="eastAsia"/>
          <w:sz w:val="24"/>
          <w:szCs w:val="24"/>
        </w:rPr>
        <w:t>3.隔离室：衣架、衣服；粉色素材框</w:t>
      </w:r>
    </w:p>
    <w:p w14:paraId="53D5D5E0" w14:textId="77777777" w:rsidR="003F16DD" w:rsidRDefault="003F16DD" w:rsidP="003F16DD">
      <w:pPr>
        <w:spacing w:line="360" w:lineRule="auto"/>
        <w:rPr>
          <w:rFonts w:asciiTheme="minorEastAsia" w:hAnsiTheme="minorEastAsia"/>
          <w:b/>
          <w:bCs/>
          <w:sz w:val="24"/>
          <w:szCs w:val="24"/>
        </w:rPr>
      </w:pPr>
      <w:r w:rsidRPr="00F57EA5">
        <w:rPr>
          <w:rFonts w:asciiTheme="minorEastAsia" w:hAnsiTheme="minorEastAsia"/>
          <w:b/>
          <w:bCs/>
          <w:sz w:val="24"/>
          <w:szCs w:val="24"/>
        </w:rPr>
        <w:t>2.</w:t>
      </w:r>
      <w:r w:rsidRPr="00F57EA5">
        <w:rPr>
          <w:rFonts w:asciiTheme="minorEastAsia" w:hAnsiTheme="minorEastAsia" w:hint="eastAsia"/>
          <w:b/>
          <w:bCs/>
          <w:sz w:val="24"/>
          <w:szCs w:val="24"/>
        </w:rPr>
        <w:t>.完善材料游戏清单，</w:t>
      </w:r>
      <w:r>
        <w:rPr>
          <w:rFonts w:asciiTheme="minorEastAsia" w:hAnsiTheme="minorEastAsia" w:hint="eastAsia"/>
          <w:b/>
          <w:bCs/>
          <w:sz w:val="24"/>
          <w:szCs w:val="24"/>
        </w:rPr>
        <w:t>遴选出合适绘本</w:t>
      </w:r>
      <w:r w:rsidRPr="00F57EA5">
        <w:rPr>
          <w:rFonts w:asciiTheme="minorEastAsia" w:hAnsiTheme="minorEastAsia" w:hint="eastAsia"/>
          <w:b/>
          <w:bCs/>
          <w:sz w:val="24"/>
          <w:szCs w:val="24"/>
        </w:rPr>
        <w:t>。</w:t>
      </w:r>
    </w:p>
    <w:p w14:paraId="4D7AC59F" w14:textId="77777777" w:rsidR="003F16DD" w:rsidRDefault="003F16DD" w:rsidP="003F16DD">
      <w:pPr>
        <w:spacing w:line="360" w:lineRule="auto"/>
        <w:rPr>
          <w:rFonts w:asciiTheme="minorEastAsia" w:hAnsiTheme="minorEastAsia"/>
          <w:sz w:val="24"/>
          <w:szCs w:val="24"/>
        </w:rPr>
      </w:pPr>
      <w:r>
        <w:rPr>
          <w:rFonts w:asciiTheme="minorEastAsia" w:hAnsiTheme="minorEastAsia" w:hint="eastAsia"/>
          <w:b/>
          <w:bCs/>
          <w:sz w:val="24"/>
          <w:szCs w:val="24"/>
        </w:rPr>
        <w:t xml:space="preserve"> </w:t>
      </w:r>
      <w:r>
        <w:rPr>
          <w:rFonts w:asciiTheme="minorEastAsia" w:hAnsiTheme="minorEastAsia"/>
          <w:b/>
          <w:bCs/>
          <w:sz w:val="24"/>
          <w:szCs w:val="24"/>
        </w:rPr>
        <w:t xml:space="preserve">  </w:t>
      </w:r>
      <w:r w:rsidRPr="00F57EA5">
        <w:rPr>
          <w:rFonts w:asciiTheme="minorEastAsia" w:hAnsiTheme="minorEastAsia" w:hint="eastAsia"/>
          <w:sz w:val="24"/>
          <w:szCs w:val="24"/>
        </w:rPr>
        <w:t>课题组成员根据组织户外表演游戏中积累的经验，结合孩子游戏过程中的需求，共同商讨游戏所需材料，进行归纳整理。</w:t>
      </w:r>
    </w:p>
    <w:p w14:paraId="79FC3708" w14:textId="77777777" w:rsidR="003F16DD" w:rsidRPr="00F57EA5" w:rsidRDefault="003F16DD" w:rsidP="003F16DD">
      <w:pPr>
        <w:spacing w:line="360" w:lineRule="auto"/>
        <w:rPr>
          <w:rFonts w:asciiTheme="minorEastAsia" w:hAnsiTheme="minorEastAsia" w:hint="eastAsia"/>
          <w:b/>
          <w:bCs/>
          <w:sz w:val="24"/>
          <w:szCs w:val="24"/>
        </w:rPr>
      </w:pPr>
      <w:r w:rsidRPr="00F57EA5">
        <w:rPr>
          <w:rFonts w:asciiTheme="minorEastAsia" w:hAnsiTheme="minorEastAsia" w:hint="eastAsia"/>
          <w:b/>
          <w:bCs/>
          <w:sz w:val="24"/>
          <w:szCs w:val="24"/>
        </w:rPr>
        <w:t>措施：</w:t>
      </w:r>
    </w:p>
    <w:p w14:paraId="5BD818AD" w14:textId="77777777" w:rsidR="003F16DD" w:rsidRPr="00F57EA5" w:rsidRDefault="003F16DD" w:rsidP="003F16DD">
      <w:pPr>
        <w:spacing w:line="360" w:lineRule="auto"/>
        <w:rPr>
          <w:rFonts w:asciiTheme="minorEastAsia" w:hAnsiTheme="minorEastAsia"/>
          <w:sz w:val="24"/>
          <w:szCs w:val="24"/>
        </w:rPr>
      </w:pPr>
      <w:r w:rsidRPr="00F57EA5">
        <w:rPr>
          <w:rFonts w:asciiTheme="minorEastAsia" w:hAnsiTheme="minorEastAsia" w:hint="eastAsia"/>
          <w:sz w:val="24"/>
          <w:szCs w:val="24"/>
        </w:rPr>
        <w:t>1.完善表演游戏所需材料清单</w:t>
      </w:r>
    </w:p>
    <w:tbl>
      <w:tblPr>
        <w:tblStyle w:val="a7"/>
        <w:tblW w:w="9300" w:type="dxa"/>
        <w:tblLook w:val="04A0" w:firstRow="1" w:lastRow="0" w:firstColumn="1" w:lastColumn="0" w:noHBand="0" w:noVBand="1"/>
      </w:tblPr>
      <w:tblGrid>
        <w:gridCol w:w="1526"/>
        <w:gridCol w:w="7774"/>
      </w:tblGrid>
      <w:tr w:rsidR="003F16DD" w:rsidRPr="00F57EA5" w14:paraId="1584D20D" w14:textId="77777777" w:rsidTr="008001E6">
        <w:trPr>
          <w:trHeight w:val="643"/>
        </w:trPr>
        <w:tc>
          <w:tcPr>
            <w:tcW w:w="1526" w:type="dxa"/>
          </w:tcPr>
          <w:p w14:paraId="0C379EE9"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生活材料</w:t>
            </w:r>
          </w:p>
        </w:tc>
        <w:tc>
          <w:tcPr>
            <w:tcW w:w="7774" w:type="dxa"/>
          </w:tcPr>
          <w:p w14:paraId="4CD80000"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布料、皮筋、夹子、丝巾、彩带</w:t>
            </w:r>
          </w:p>
        </w:tc>
      </w:tr>
      <w:tr w:rsidR="003F16DD" w:rsidRPr="00F57EA5" w14:paraId="5529DFB6" w14:textId="77777777" w:rsidTr="008001E6">
        <w:trPr>
          <w:trHeight w:val="653"/>
        </w:trPr>
        <w:tc>
          <w:tcPr>
            <w:tcW w:w="1526" w:type="dxa"/>
          </w:tcPr>
          <w:p w14:paraId="237AEC3B"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自然材料</w:t>
            </w:r>
          </w:p>
        </w:tc>
        <w:tc>
          <w:tcPr>
            <w:tcW w:w="7774" w:type="dxa"/>
          </w:tcPr>
          <w:p w14:paraId="3DC54D0E"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树枝、树叶、石头、稻草、羽毛、</w:t>
            </w:r>
          </w:p>
        </w:tc>
      </w:tr>
      <w:tr w:rsidR="003F16DD" w:rsidRPr="00F57EA5" w14:paraId="370FEE2E" w14:textId="77777777" w:rsidTr="008001E6">
        <w:trPr>
          <w:trHeight w:val="321"/>
        </w:trPr>
        <w:tc>
          <w:tcPr>
            <w:tcW w:w="1526" w:type="dxa"/>
          </w:tcPr>
          <w:p w14:paraId="427829DA"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lastRenderedPageBreak/>
              <w:t>书写材料</w:t>
            </w:r>
          </w:p>
        </w:tc>
        <w:tc>
          <w:tcPr>
            <w:tcW w:w="7774" w:type="dxa"/>
          </w:tcPr>
          <w:p w14:paraId="16EA56C8"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笔、白纸、卡纸、</w:t>
            </w:r>
          </w:p>
        </w:tc>
      </w:tr>
      <w:tr w:rsidR="003F16DD" w:rsidRPr="00F57EA5" w14:paraId="1C86494A" w14:textId="77777777" w:rsidTr="008001E6">
        <w:trPr>
          <w:trHeight w:val="643"/>
        </w:trPr>
        <w:tc>
          <w:tcPr>
            <w:tcW w:w="1526" w:type="dxa"/>
          </w:tcPr>
          <w:p w14:paraId="79312509"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废旧材料</w:t>
            </w:r>
          </w:p>
        </w:tc>
        <w:tc>
          <w:tcPr>
            <w:tcW w:w="7774" w:type="dxa"/>
          </w:tcPr>
          <w:p w14:paraId="6D66D1AA"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方便面空盒、彩色塑料袋、各种盒子、</w:t>
            </w:r>
          </w:p>
        </w:tc>
      </w:tr>
      <w:tr w:rsidR="003F16DD" w:rsidRPr="00F57EA5" w14:paraId="1E39C801" w14:textId="77777777" w:rsidTr="008001E6">
        <w:trPr>
          <w:trHeight w:val="653"/>
        </w:trPr>
        <w:tc>
          <w:tcPr>
            <w:tcW w:w="1526" w:type="dxa"/>
          </w:tcPr>
          <w:p w14:paraId="66B67053"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工具</w:t>
            </w:r>
          </w:p>
        </w:tc>
        <w:tc>
          <w:tcPr>
            <w:tcW w:w="7774" w:type="dxa"/>
          </w:tcPr>
          <w:p w14:paraId="00001532"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订书机、剪刀、打孔机、双面胶、透明胶</w:t>
            </w:r>
          </w:p>
        </w:tc>
      </w:tr>
      <w:tr w:rsidR="003F16DD" w:rsidRPr="00F57EA5" w14:paraId="14C6E438" w14:textId="77777777" w:rsidTr="008001E6">
        <w:trPr>
          <w:trHeight w:val="321"/>
        </w:trPr>
        <w:tc>
          <w:tcPr>
            <w:tcW w:w="1526" w:type="dxa"/>
          </w:tcPr>
          <w:p w14:paraId="29BA819E"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化妆材料</w:t>
            </w:r>
          </w:p>
        </w:tc>
        <w:tc>
          <w:tcPr>
            <w:tcW w:w="7774" w:type="dxa"/>
          </w:tcPr>
          <w:p w14:paraId="730B54F3"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镜子、油彩、毛巾、餐巾纸</w:t>
            </w:r>
          </w:p>
        </w:tc>
      </w:tr>
    </w:tbl>
    <w:p w14:paraId="2D2DE839" w14:textId="77777777" w:rsidR="003F16DD" w:rsidRPr="00F57EA5" w:rsidRDefault="003F16DD" w:rsidP="003F16DD">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w:t>
      </w:r>
      <w:r w:rsidRPr="00F57EA5">
        <w:rPr>
          <w:rFonts w:asciiTheme="minorEastAsia" w:hAnsiTheme="minorEastAsia" w:hint="eastAsia"/>
          <w:sz w:val="24"/>
          <w:szCs w:val="24"/>
        </w:rPr>
        <w:t>遴选绘本</w:t>
      </w:r>
    </w:p>
    <w:p w14:paraId="5532AF2B" w14:textId="77777777" w:rsidR="003F16DD" w:rsidRPr="00F57EA5" w:rsidRDefault="003F16DD" w:rsidP="003F16DD">
      <w:pPr>
        <w:spacing w:line="360" w:lineRule="auto"/>
        <w:ind w:firstLineChars="200" w:firstLine="480"/>
        <w:rPr>
          <w:rFonts w:asciiTheme="minorEastAsia" w:hAnsiTheme="minorEastAsia"/>
          <w:sz w:val="24"/>
          <w:szCs w:val="24"/>
        </w:rPr>
      </w:pPr>
      <w:r w:rsidRPr="00F57EA5">
        <w:rPr>
          <w:rFonts w:asciiTheme="minorEastAsia" w:hAnsiTheme="minorEastAsia" w:hint="eastAsia"/>
          <w:sz w:val="24"/>
          <w:szCs w:val="24"/>
        </w:rPr>
        <w:t>遴选符合幼儿身心特点的优质游戏活动资源和体现中国优秀传统文化、现代生活特色的绘本，形成书单，共同研读研讨，选择合适的</w:t>
      </w:r>
      <w:proofErr w:type="gramStart"/>
      <w:r w:rsidRPr="00F57EA5">
        <w:rPr>
          <w:rFonts w:asciiTheme="minorEastAsia" w:hAnsiTheme="minorEastAsia" w:hint="eastAsia"/>
          <w:sz w:val="24"/>
          <w:szCs w:val="24"/>
        </w:rPr>
        <w:t>绘本投放</w:t>
      </w:r>
      <w:proofErr w:type="gramEnd"/>
      <w:r w:rsidRPr="00F57EA5">
        <w:rPr>
          <w:rFonts w:asciiTheme="minorEastAsia" w:hAnsiTheme="minorEastAsia" w:hint="eastAsia"/>
          <w:sz w:val="24"/>
          <w:szCs w:val="24"/>
        </w:rPr>
        <w:t>到户外</w:t>
      </w:r>
      <w:proofErr w:type="gramStart"/>
      <w:r w:rsidRPr="00F57EA5">
        <w:rPr>
          <w:rFonts w:asciiTheme="minorEastAsia" w:hAnsiTheme="minorEastAsia" w:hint="eastAsia"/>
          <w:sz w:val="24"/>
          <w:szCs w:val="24"/>
        </w:rPr>
        <w:t>迷你书吧以及</w:t>
      </w:r>
      <w:proofErr w:type="gramEnd"/>
      <w:r w:rsidRPr="00F57EA5">
        <w:rPr>
          <w:rFonts w:asciiTheme="minorEastAsia" w:hAnsiTheme="minorEastAsia" w:hint="eastAsia"/>
          <w:sz w:val="24"/>
          <w:szCs w:val="24"/>
        </w:rPr>
        <w:t>大厅的书架。中大班注重培养孩子阅读习惯，老师及时进行观察，发现孩子的表演行为，抓住表演契机，选择孩子感兴趣</w:t>
      </w:r>
      <w:proofErr w:type="gramStart"/>
      <w:r w:rsidRPr="00F57EA5">
        <w:rPr>
          <w:rFonts w:asciiTheme="minorEastAsia" w:hAnsiTheme="minorEastAsia" w:hint="eastAsia"/>
          <w:sz w:val="24"/>
          <w:szCs w:val="24"/>
        </w:rPr>
        <w:t>的绘本进行</w:t>
      </w:r>
      <w:proofErr w:type="gramEnd"/>
      <w:r w:rsidRPr="00F57EA5">
        <w:rPr>
          <w:rFonts w:asciiTheme="minorEastAsia" w:hAnsiTheme="minorEastAsia" w:hint="eastAsia"/>
          <w:sz w:val="24"/>
          <w:szCs w:val="24"/>
        </w:rPr>
        <w:t>片段表演。</w:t>
      </w:r>
    </w:p>
    <w:p w14:paraId="1476E402" w14:textId="77777777" w:rsidR="003F16DD" w:rsidRPr="00F57EA5" w:rsidRDefault="003F16DD" w:rsidP="003F16DD">
      <w:pPr>
        <w:pStyle w:val="a8"/>
        <w:numPr>
          <w:ilvl w:val="0"/>
          <w:numId w:val="5"/>
        </w:numPr>
        <w:spacing w:line="360" w:lineRule="auto"/>
        <w:ind w:firstLineChars="0"/>
        <w:rPr>
          <w:rFonts w:asciiTheme="minorEastAsia" w:hAnsiTheme="minorEastAsia"/>
          <w:b/>
          <w:bCs/>
          <w:sz w:val="24"/>
          <w:szCs w:val="24"/>
        </w:rPr>
      </w:pPr>
      <w:r w:rsidRPr="00F57EA5">
        <w:rPr>
          <w:rFonts w:asciiTheme="minorEastAsia" w:hAnsiTheme="minorEastAsia" w:hint="eastAsia"/>
          <w:b/>
          <w:bCs/>
          <w:sz w:val="24"/>
          <w:szCs w:val="24"/>
        </w:rPr>
        <w:t>丰富户外表演游戏经验</w:t>
      </w:r>
    </w:p>
    <w:p w14:paraId="3015DCF8" w14:textId="77777777" w:rsidR="003F16DD" w:rsidRPr="00F57EA5" w:rsidRDefault="003F16DD" w:rsidP="003F16DD">
      <w:pPr>
        <w:spacing w:line="360" w:lineRule="auto"/>
        <w:ind w:firstLineChars="200" w:firstLine="480"/>
        <w:rPr>
          <w:rFonts w:asciiTheme="minorEastAsia" w:hAnsiTheme="minorEastAsia" w:hint="eastAsia"/>
          <w:sz w:val="24"/>
          <w:szCs w:val="24"/>
        </w:rPr>
      </w:pPr>
      <w:r w:rsidRPr="00F57EA5">
        <w:rPr>
          <w:rFonts w:asciiTheme="minorEastAsia" w:hAnsiTheme="minorEastAsia" w:hint="eastAsia"/>
          <w:sz w:val="24"/>
          <w:szCs w:val="24"/>
        </w:rPr>
        <w:t>孩子的户外表演游戏需要经验的支持，不同年龄段的孩子</w:t>
      </w:r>
      <w:proofErr w:type="gramStart"/>
      <w:r w:rsidRPr="00F57EA5">
        <w:rPr>
          <w:rFonts w:asciiTheme="minorEastAsia" w:hAnsiTheme="minorEastAsia" w:hint="eastAsia"/>
          <w:sz w:val="24"/>
          <w:szCs w:val="24"/>
        </w:rPr>
        <w:t>摇根据</w:t>
      </w:r>
      <w:proofErr w:type="gramEnd"/>
      <w:r w:rsidRPr="00F57EA5">
        <w:rPr>
          <w:rFonts w:asciiTheme="minorEastAsia" w:hAnsiTheme="minorEastAsia" w:hint="eastAsia"/>
          <w:sz w:val="24"/>
          <w:szCs w:val="24"/>
        </w:rPr>
        <w:t>其特点丰富其表演游戏的经验。</w:t>
      </w:r>
    </w:p>
    <w:tbl>
      <w:tblPr>
        <w:tblStyle w:val="a7"/>
        <w:tblW w:w="0" w:type="auto"/>
        <w:tblLook w:val="04A0" w:firstRow="1" w:lastRow="0" w:firstColumn="1" w:lastColumn="0" w:noHBand="0" w:noVBand="1"/>
      </w:tblPr>
      <w:tblGrid>
        <w:gridCol w:w="1627"/>
        <w:gridCol w:w="3915"/>
        <w:gridCol w:w="2754"/>
      </w:tblGrid>
      <w:tr w:rsidR="003F16DD" w:rsidRPr="00F57EA5" w14:paraId="3289E766" w14:textId="77777777" w:rsidTr="008001E6">
        <w:tc>
          <w:tcPr>
            <w:tcW w:w="1668" w:type="dxa"/>
          </w:tcPr>
          <w:p w14:paraId="51CAF16E" w14:textId="77777777" w:rsidR="003F16DD" w:rsidRPr="00F57EA5" w:rsidRDefault="003F16DD" w:rsidP="008001E6">
            <w:pPr>
              <w:spacing w:line="360" w:lineRule="auto"/>
              <w:rPr>
                <w:rFonts w:asciiTheme="minorEastAsia" w:hAnsiTheme="minorEastAsia"/>
                <w:sz w:val="24"/>
                <w:szCs w:val="24"/>
              </w:rPr>
            </w:pPr>
            <w:r>
              <w:rPr>
                <w:rFonts w:asciiTheme="minorEastAsia" w:hAnsiTheme="minorEastAsia" w:hint="eastAsia"/>
                <w:sz w:val="24"/>
                <w:szCs w:val="24"/>
              </w:rPr>
              <w:t>年级</w:t>
            </w:r>
          </w:p>
        </w:tc>
        <w:tc>
          <w:tcPr>
            <w:tcW w:w="4013" w:type="dxa"/>
          </w:tcPr>
          <w:p w14:paraId="719CF2E8" w14:textId="77777777" w:rsidR="003F16DD" w:rsidRPr="00F57EA5" w:rsidRDefault="003F16DD" w:rsidP="008001E6">
            <w:pPr>
              <w:spacing w:line="360" w:lineRule="auto"/>
              <w:rPr>
                <w:rFonts w:asciiTheme="minorEastAsia" w:hAnsiTheme="minorEastAsia"/>
                <w:sz w:val="24"/>
                <w:szCs w:val="24"/>
              </w:rPr>
            </w:pPr>
            <w:r>
              <w:rPr>
                <w:rFonts w:asciiTheme="minorEastAsia" w:hAnsiTheme="minorEastAsia" w:hint="eastAsia"/>
                <w:sz w:val="24"/>
                <w:szCs w:val="24"/>
              </w:rPr>
              <w:t>方式</w:t>
            </w:r>
          </w:p>
        </w:tc>
        <w:tc>
          <w:tcPr>
            <w:tcW w:w="2841" w:type="dxa"/>
          </w:tcPr>
          <w:p w14:paraId="2D1FA857" w14:textId="77777777" w:rsidR="003F16DD" w:rsidRPr="00F57EA5" w:rsidRDefault="003F16DD" w:rsidP="008001E6">
            <w:pPr>
              <w:spacing w:line="360" w:lineRule="auto"/>
              <w:rPr>
                <w:rFonts w:asciiTheme="minorEastAsia" w:hAnsiTheme="minorEastAsia"/>
                <w:sz w:val="24"/>
                <w:szCs w:val="24"/>
              </w:rPr>
            </w:pPr>
          </w:p>
        </w:tc>
      </w:tr>
      <w:tr w:rsidR="003F16DD" w:rsidRPr="00F57EA5" w14:paraId="07C5DCBB" w14:textId="77777777" w:rsidTr="008001E6">
        <w:tc>
          <w:tcPr>
            <w:tcW w:w="1668" w:type="dxa"/>
          </w:tcPr>
          <w:p w14:paraId="6F7F0D11"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小班</w:t>
            </w:r>
          </w:p>
        </w:tc>
        <w:tc>
          <w:tcPr>
            <w:tcW w:w="4013" w:type="dxa"/>
          </w:tcPr>
          <w:p w14:paraId="78253D48" w14:textId="77777777" w:rsidR="003F16DD" w:rsidRPr="00F57EA5" w:rsidRDefault="003F16DD" w:rsidP="008001E6">
            <w:pPr>
              <w:pStyle w:val="a8"/>
              <w:numPr>
                <w:ilvl w:val="0"/>
                <w:numId w:val="1"/>
              </w:numPr>
              <w:spacing w:line="360" w:lineRule="auto"/>
              <w:ind w:firstLineChars="0"/>
              <w:rPr>
                <w:rFonts w:asciiTheme="minorEastAsia" w:hAnsiTheme="minorEastAsia"/>
                <w:sz w:val="24"/>
                <w:szCs w:val="24"/>
              </w:rPr>
            </w:pPr>
            <w:r w:rsidRPr="00F57EA5">
              <w:rPr>
                <w:rFonts w:asciiTheme="minorEastAsia" w:hAnsiTheme="minorEastAsia" w:hint="eastAsia"/>
                <w:sz w:val="24"/>
                <w:szCs w:val="24"/>
              </w:rPr>
              <w:t>奥尔夫音乐游戏</w:t>
            </w:r>
          </w:p>
          <w:p w14:paraId="47ACF9F4" w14:textId="77777777" w:rsidR="003F16DD" w:rsidRPr="00F57EA5" w:rsidRDefault="003F16DD" w:rsidP="008001E6">
            <w:pPr>
              <w:pStyle w:val="a8"/>
              <w:numPr>
                <w:ilvl w:val="0"/>
                <w:numId w:val="1"/>
              </w:numPr>
              <w:spacing w:line="360" w:lineRule="auto"/>
              <w:ind w:firstLineChars="0"/>
              <w:rPr>
                <w:rFonts w:asciiTheme="minorEastAsia" w:hAnsiTheme="minorEastAsia"/>
                <w:sz w:val="24"/>
                <w:szCs w:val="24"/>
              </w:rPr>
            </w:pPr>
            <w:r w:rsidRPr="00F57EA5">
              <w:rPr>
                <w:rFonts w:asciiTheme="minorEastAsia" w:hAnsiTheme="minorEastAsia" w:hint="eastAsia"/>
                <w:sz w:val="24"/>
                <w:szCs w:val="24"/>
              </w:rPr>
              <w:t>歌舞律动</w:t>
            </w:r>
          </w:p>
          <w:p w14:paraId="51FDD6CA" w14:textId="77777777" w:rsidR="003F16DD" w:rsidRPr="00F57EA5" w:rsidRDefault="003F16DD" w:rsidP="008001E6">
            <w:pPr>
              <w:pStyle w:val="a8"/>
              <w:numPr>
                <w:ilvl w:val="0"/>
                <w:numId w:val="1"/>
              </w:numPr>
              <w:spacing w:line="360" w:lineRule="auto"/>
              <w:ind w:firstLineChars="0"/>
              <w:rPr>
                <w:rFonts w:asciiTheme="minorEastAsia" w:hAnsiTheme="minorEastAsia"/>
                <w:sz w:val="24"/>
                <w:szCs w:val="24"/>
              </w:rPr>
            </w:pPr>
            <w:r w:rsidRPr="00F57EA5">
              <w:rPr>
                <w:rFonts w:asciiTheme="minorEastAsia" w:hAnsiTheme="minorEastAsia" w:hint="eastAsia"/>
                <w:sz w:val="24"/>
                <w:szCs w:val="24"/>
              </w:rPr>
              <w:t>欣赏儿童剧</w:t>
            </w:r>
          </w:p>
          <w:p w14:paraId="1225D25C" w14:textId="77777777" w:rsidR="003F16DD" w:rsidRPr="00F57EA5" w:rsidRDefault="003F16DD" w:rsidP="008001E6">
            <w:pPr>
              <w:pStyle w:val="a8"/>
              <w:numPr>
                <w:ilvl w:val="0"/>
                <w:numId w:val="1"/>
              </w:numPr>
              <w:spacing w:line="360" w:lineRule="auto"/>
              <w:ind w:firstLineChars="0"/>
              <w:rPr>
                <w:rFonts w:asciiTheme="minorEastAsia" w:hAnsiTheme="minorEastAsia"/>
                <w:sz w:val="24"/>
                <w:szCs w:val="24"/>
              </w:rPr>
            </w:pPr>
            <w:r w:rsidRPr="00F57EA5">
              <w:rPr>
                <w:rFonts w:asciiTheme="minorEastAsia" w:hAnsiTheme="minorEastAsia" w:hint="eastAsia"/>
                <w:sz w:val="24"/>
                <w:szCs w:val="24"/>
              </w:rPr>
              <w:t>模仿秀</w:t>
            </w:r>
          </w:p>
          <w:p w14:paraId="5003D821" w14:textId="77777777" w:rsidR="003F16DD" w:rsidRPr="00F57EA5" w:rsidRDefault="003F16DD" w:rsidP="008001E6">
            <w:pPr>
              <w:pStyle w:val="a8"/>
              <w:numPr>
                <w:ilvl w:val="0"/>
                <w:numId w:val="1"/>
              </w:numPr>
              <w:spacing w:line="360" w:lineRule="auto"/>
              <w:ind w:firstLineChars="0"/>
              <w:rPr>
                <w:rFonts w:asciiTheme="minorEastAsia" w:hAnsiTheme="minorEastAsia"/>
                <w:sz w:val="24"/>
                <w:szCs w:val="24"/>
              </w:rPr>
            </w:pPr>
            <w:r w:rsidRPr="00F57EA5">
              <w:rPr>
                <w:rFonts w:asciiTheme="minorEastAsia" w:hAnsiTheme="minorEastAsia" w:hint="eastAsia"/>
                <w:sz w:val="24"/>
                <w:szCs w:val="24"/>
              </w:rPr>
              <w:t>阅读培养（亲子阅读）</w:t>
            </w:r>
          </w:p>
          <w:p w14:paraId="3E87597B" w14:textId="77777777" w:rsidR="003F16DD" w:rsidRPr="00F57EA5" w:rsidRDefault="003F16DD" w:rsidP="008001E6">
            <w:pPr>
              <w:pStyle w:val="a8"/>
              <w:numPr>
                <w:ilvl w:val="0"/>
                <w:numId w:val="1"/>
              </w:numPr>
              <w:spacing w:line="360" w:lineRule="auto"/>
              <w:ind w:firstLineChars="0"/>
              <w:rPr>
                <w:rFonts w:asciiTheme="minorEastAsia" w:hAnsiTheme="minorEastAsia"/>
                <w:sz w:val="24"/>
                <w:szCs w:val="24"/>
              </w:rPr>
            </w:pPr>
            <w:r w:rsidRPr="00F57EA5">
              <w:rPr>
                <w:rFonts w:asciiTheme="minorEastAsia" w:hAnsiTheme="minorEastAsia" w:hint="eastAsia"/>
                <w:sz w:val="24"/>
                <w:szCs w:val="24"/>
              </w:rPr>
              <w:t>户外活动有表演意识（情节性、角色意识）</w:t>
            </w:r>
          </w:p>
        </w:tc>
        <w:tc>
          <w:tcPr>
            <w:tcW w:w="2841" w:type="dxa"/>
          </w:tcPr>
          <w:p w14:paraId="6980A84F" w14:textId="77777777" w:rsidR="003F16DD" w:rsidRPr="00F57EA5" w:rsidRDefault="003F16DD" w:rsidP="008001E6">
            <w:pPr>
              <w:spacing w:line="360" w:lineRule="auto"/>
              <w:rPr>
                <w:rFonts w:asciiTheme="minorEastAsia" w:hAnsiTheme="minorEastAsia"/>
                <w:sz w:val="24"/>
                <w:szCs w:val="24"/>
              </w:rPr>
            </w:pPr>
          </w:p>
        </w:tc>
      </w:tr>
      <w:tr w:rsidR="003F16DD" w:rsidRPr="00F57EA5" w14:paraId="165C29D6" w14:textId="77777777" w:rsidTr="008001E6">
        <w:tc>
          <w:tcPr>
            <w:tcW w:w="1668" w:type="dxa"/>
          </w:tcPr>
          <w:p w14:paraId="4CB1B957"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中班</w:t>
            </w:r>
          </w:p>
        </w:tc>
        <w:tc>
          <w:tcPr>
            <w:tcW w:w="4013" w:type="dxa"/>
          </w:tcPr>
          <w:p w14:paraId="59201C6A"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1. 手偶、指偶剧（蓝色小木屋、小舞台、背景）</w:t>
            </w:r>
          </w:p>
          <w:p w14:paraId="3FEEF83B"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lastRenderedPageBreak/>
              <w:t>2. 欣赏儿童剧，模仿片段</w:t>
            </w:r>
          </w:p>
          <w:p w14:paraId="4DB5D496"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3. 表情秀</w:t>
            </w:r>
          </w:p>
          <w:p w14:paraId="53A96093"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4. 儿童表征</w:t>
            </w:r>
          </w:p>
          <w:p w14:paraId="23EAB854"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5. 阅读培养</w:t>
            </w:r>
          </w:p>
          <w:p w14:paraId="7EAE2895"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6. 奥尔夫音乐</w:t>
            </w:r>
          </w:p>
        </w:tc>
        <w:tc>
          <w:tcPr>
            <w:tcW w:w="2841" w:type="dxa"/>
          </w:tcPr>
          <w:p w14:paraId="7A57D390" w14:textId="77777777" w:rsidR="003F16DD" w:rsidRPr="00F57EA5" w:rsidRDefault="003F16DD" w:rsidP="008001E6">
            <w:pPr>
              <w:spacing w:line="360" w:lineRule="auto"/>
              <w:rPr>
                <w:rFonts w:asciiTheme="minorEastAsia" w:hAnsiTheme="minorEastAsia"/>
                <w:sz w:val="24"/>
                <w:szCs w:val="24"/>
              </w:rPr>
            </w:pPr>
          </w:p>
        </w:tc>
      </w:tr>
      <w:tr w:rsidR="003F16DD" w:rsidRPr="00F57EA5" w14:paraId="7F3279EE" w14:textId="77777777" w:rsidTr="008001E6">
        <w:tc>
          <w:tcPr>
            <w:tcW w:w="1668" w:type="dxa"/>
          </w:tcPr>
          <w:p w14:paraId="68BDA738"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大班</w:t>
            </w:r>
          </w:p>
        </w:tc>
        <w:tc>
          <w:tcPr>
            <w:tcW w:w="4013" w:type="dxa"/>
          </w:tcPr>
          <w:p w14:paraId="4EC4FD30"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1. 户外小舞台  个别展示</w:t>
            </w:r>
          </w:p>
          <w:p w14:paraId="7631FF37"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2. 儿童剧欣赏，学习模仿需要的片段</w:t>
            </w:r>
          </w:p>
          <w:p w14:paraId="7718C695"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3. 手势舞加表情</w:t>
            </w:r>
          </w:p>
          <w:p w14:paraId="0C8727A9"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4. 儿童表征</w:t>
            </w:r>
          </w:p>
          <w:p w14:paraId="380936AB" w14:textId="77777777" w:rsidR="003F16DD" w:rsidRPr="00F57EA5" w:rsidRDefault="003F16DD" w:rsidP="008001E6">
            <w:pPr>
              <w:spacing w:line="360" w:lineRule="auto"/>
              <w:rPr>
                <w:rFonts w:asciiTheme="minorEastAsia" w:hAnsiTheme="minorEastAsia"/>
                <w:sz w:val="24"/>
                <w:szCs w:val="24"/>
              </w:rPr>
            </w:pPr>
            <w:r w:rsidRPr="00F57EA5">
              <w:rPr>
                <w:rFonts w:asciiTheme="minorEastAsia" w:hAnsiTheme="minorEastAsia" w:hint="eastAsia"/>
                <w:sz w:val="24"/>
                <w:szCs w:val="24"/>
              </w:rPr>
              <w:t>5. 为表演游戏挑选音乐</w:t>
            </w:r>
          </w:p>
          <w:p w14:paraId="54830168" w14:textId="77777777" w:rsidR="003F16DD" w:rsidRPr="00F57EA5" w:rsidRDefault="003F16DD" w:rsidP="008001E6">
            <w:pPr>
              <w:spacing w:line="360" w:lineRule="auto"/>
              <w:rPr>
                <w:rFonts w:asciiTheme="minorEastAsia" w:hAnsiTheme="minorEastAsia"/>
                <w:sz w:val="24"/>
                <w:szCs w:val="24"/>
              </w:rPr>
            </w:pPr>
          </w:p>
        </w:tc>
        <w:tc>
          <w:tcPr>
            <w:tcW w:w="2841" w:type="dxa"/>
          </w:tcPr>
          <w:p w14:paraId="40D9D0F7" w14:textId="77777777" w:rsidR="003F16DD" w:rsidRPr="00F57EA5" w:rsidRDefault="003F16DD" w:rsidP="008001E6">
            <w:pPr>
              <w:spacing w:line="360" w:lineRule="auto"/>
              <w:rPr>
                <w:rFonts w:asciiTheme="minorEastAsia" w:hAnsiTheme="minorEastAsia"/>
                <w:sz w:val="24"/>
                <w:szCs w:val="24"/>
              </w:rPr>
            </w:pPr>
          </w:p>
        </w:tc>
      </w:tr>
    </w:tbl>
    <w:p w14:paraId="4E7C965F" w14:textId="77777777" w:rsidR="003F16DD" w:rsidRPr="00F57EA5" w:rsidRDefault="003F16DD" w:rsidP="003F16DD">
      <w:pPr>
        <w:spacing w:line="360" w:lineRule="auto"/>
        <w:rPr>
          <w:rFonts w:asciiTheme="minorEastAsia" w:hAnsiTheme="minorEastAsia"/>
          <w:sz w:val="24"/>
          <w:szCs w:val="24"/>
        </w:rPr>
      </w:pPr>
    </w:p>
    <w:p w14:paraId="1CA19E8B" w14:textId="77777777" w:rsidR="003F16DD" w:rsidRPr="00F57EA5" w:rsidRDefault="003F16DD" w:rsidP="003F16DD">
      <w:pPr>
        <w:spacing w:line="360" w:lineRule="auto"/>
        <w:rPr>
          <w:rFonts w:asciiTheme="minorEastAsia" w:hAnsiTheme="minorEastAsia"/>
          <w:b/>
          <w:bCs/>
          <w:sz w:val="24"/>
          <w:szCs w:val="24"/>
        </w:rPr>
      </w:pPr>
      <w:r w:rsidRPr="00F57EA5">
        <w:rPr>
          <w:rFonts w:asciiTheme="minorEastAsia" w:hAnsiTheme="minorEastAsia" w:hint="eastAsia"/>
          <w:b/>
          <w:bCs/>
          <w:sz w:val="24"/>
          <w:szCs w:val="24"/>
        </w:rPr>
        <w:t>逐月工作计划</w:t>
      </w:r>
    </w:p>
    <w:p w14:paraId="7F4C00C6" w14:textId="77777777" w:rsidR="003F16DD" w:rsidRPr="00F57EA5" w:rsidRDefault="003F16DD" w:rsidP="003F16DD">
      <w:pPr>
        <w:spacing w:line="360" w:lineRule="auto"/>
        <w:rPr>
          <w:rFonts w:asciiTheme="minorEastAsia" w:hAnsiTheme="minorEastAsia"/>
          <w:b/>
          <w:bCs/>
          <w:sz w:val="24"/>
          <w:szCs w:val="24"/>
        </w:rPr>
      </w:pPr>
      <w:r w:rsidRPr="00F57EA5">
        <w:rPr>
          <w:rFonts w:asciiTheme="minorEastAsia" w:hAnsiTheme="minorEastAsia" w:hint="eastAsia"/>
          <w:b/>
          <w:bCs/>
          <w:sz w:val="24"/>
          <w:szCs w:val="24"/>
        </w:rPr>
        <w:t>十一月：</w:t>
      </w:r>
    </w:p>
    <w:p w14:paraId="21C6BAAC" w14:textId="77777777" w:rsidR="003F16DD" w:rsidRPr="00F57EA5" w:rsidRDefault="003F16DD" w:rsidP="003F16DD">
      <w:pPr>
        <w:pStyle w:val="a8"/>
        <w:numPr>
          <w:ilvl w:val="0"/>
          <w:numId w:val="2"/>
        </w:numPr>
        <w:spacing w:line="360" w:lineRule="auto"/>
        <w:ind w:firstLineChars="0"/>
        <w:rPr>
          <w:rFonts w:asciiTheme="minorEastAsia" w:hAnsiTheme="minorEastAsia"/>
          <w:sz w:val="24"/>
          <w:szCs w:val="24"/>
        </w:rPr>
      </w:pPr>
      <w:r w:rsidRPr="00F57EA5">
        <w:rPr>
          <w:rFonts w:asciiTheme="minorEastAsia" w:hAnsiTheme="minorEastAsia" w:hint="eastAsia"/>
          <w:sz w:val="24"/>
          <w:szCs w:val="24"/>
        </w:rPr>
        <w:t>户外环境优化</w:t>
      </w:r>
    </w:p>
    <w:p w14:paraId="5FF40D02" w14:textId="77777777" w:rsidR="003F16DD" w:rsidRPr="00F57EA5" w:rsidRDefault="003F16DD" w:rsidP="003F16DD">
      <w:pPr>
        <w:pStyle w:val="a8"/>
        <w:numPr>
          <w:ilvl w:val="0"/>
          <w:numId w:val="3"/>
        </w:numPr>
        <w:spacing w:line="360" w:lineRule="auto"/>
        <w:ind w:firstLineChars="0"/>
        <w:rPr>
          <w:rFonts w:asciiTheme="minorEastAsia" w:hAnsiTheme="minorEastAsia"/>
          <w:sz w:val="24"/>
          <w:szCs w:val="24"/>
        </w:rPr>
      </w:pPr>
      <w:r w:rsidRPr="00F57EA5">
        <w:rPr>
          <w:rFonts w:asciiTheme="minorEastAsia" w:hAnsiTheme="minorEastAsia" w:hint="eastAsia"/>
          <w:sz w:val="24"/>
          <w:szCs w:val="24"/>
        </w:rPr>
        <w:t>整理出东生态场地衣帽间以及西生态场地衣帽间</w:t>
      </w:r>
    </w:p>
    <w:p w14:paraId="30A3EC3B" w14:textId="77777777" w:rsidR="003F16DD" w:rsidRPr="00F57EA5" w:rsidRDefault="003F16DD" w:rsidP="003F16DD">
      <w:pPr>
        <w:pStyle w:val="a8"/>
        <w:numPr>
          <w:ilvl w:val="0"/>
          <w:numId w:val="3"/>
        </w:numPr>
        <w:spacing w:line="360" w:lineRule="auto"/>
        <w:ind w:firstLineChars="0"/>
        <w:rPr>
          <w:rFonts w:asciiTheme="minorEastAsia" w:hAnsiTheme="minorEastAsia"/>
          <w:sz w:val="24"/>
          <w:szCs w:val="24"/>
        </w:rPr>
      </w:pPr>
      <w:r w:rsidRPr="00F57EA5">
        <w:rPr>
          <w:rFonts w:asciiTheme="minorEastAsia" w:hAnsiTheme="minorEastAsia" w:hint="eastAsia"/>
          <w:sz w:val="24"/>
          <w:szCs w:val="24"/>
        </w:rPr>
        <w:t>户外</w:t>
      </w:r>
      <w:proofErr w:type="gramStart"/>
      <w:r w:rsidRPr="00F57EA5">
        <w:rPr>
          <w:rFonts w:asciiTheme="minorEastAsia" w:hAnsiTheme="minorEastAsia" w:hint="eastAsia"/>
          <w:sz w:val="24"/>
          <w:szCs w:val="24"/>
        </w:rPr>
        <w:t>迷你书吧环境</w:t>
      </w:r>
      <w:proofErr w:type="gramEnd"/>
      <w:r w:rsidRPr="00F57EA5">
        <w:rPr>
          <w:rFonts w:asciiTheme="minorEastAsia" w:hAnsiTheme="minorEastAsia" w:hint="eastAsia"/>
          <w:sz w:val="24"/>
          <w:szCs w:val="24"/>
        </w:rPr>
        <w:t>创设到位，</w:t>
      </w:r>
      <w:proofErr w:type="gramStart"/>
      <w:r w:rsidRPr="00F57EA5">
        <w:rPr>
          <w:rFonts w:asciiTheme="minorEastAsia" w:hAnsiTheme="minorEastAsia" w:hint="eastAsia"/>
          <w:sz w:val="24"/>
          <w:szCs w:val="24"/>
        </w:rPr>
        <w:t>绘本可以</w:t>
      </w:r>
      <w:proofErr w:type="gramEnd"/>
      <w:r w:rsidRPr="00F57EA5">
        <w:rPr>
          <w:rFonts w:asciiTheme="minorEastAsia" w:hAnsiTheme="minorEastAsia" w:hint="eastAsia"/>
          <w:sz w:val="24"/>
          <w:szCs w:val="24"/>
        </w:rPr>
        <w:t>先临时选取，待我们</w:t>
      </w:r>
      <w:proofErr w:type="gramStart"/>
      <w:r w:rsidRPr="00F57EA5">
        <w:rPr>
          <w:rFonts w:asciiTheme="minorEastAsia" w:hAnsiTheme="minorEastAsia" w:hint="eastAsia"/>
          <w:sz w:val="24"/>
          <w:szCs w:val="24"/>
        </w:rPr>
        <w:t>绘本遴选</w:t>
      </w:r>
      <w:proofErr w:type="gramEnd"/>
      <w:r w:rsidRPr="00F57EA5">
        <w:rPr>
          <w:rFonts w:asciiTheme="minorEastAsia" w:hAnsiTheme="minorEastAsia" w:hint="eastAsia"/>
          <w:sz w:val="24"/>
          <w:szCs w:val="24"/>
        </w:rPr>
        <w:t>工作完成后进行逐步替换。</w:t>
      </w:r>
    </w:p>
    <w:p w14:paraId="1BAA597E" w14:textId="77777777" w:rsidR="003F16DD" w:rsidRPr="00F57EA5" w:rsidRDefault="003F16DD" w:rsidP="003F16DD">
      <w:pPr>
        <w:pStyle w:val="a8"/>
        <w:numPr>
          <w:ilvl w:val="0"/>
          <w:numId w:val="2"/>
        </w:numPr>
        <w:spacing w:line="360" w:lineRule="auto"/>
        <w:ind w:firstLineChars="0"/>
        <w:rPr>
          <w:rFonts w:asciiTheme="minorEastAsia" w:hAnsiTheme="minorEastAsia"/>
          <w:sz w:val="24"/>
          <w:szCs w:val="24"/>
        </w:rPr>
      </w:pPr>
      <w:r w:rsidRPr="00F57EA5">
        <w:rPr>
          <w:rFonts w:asciiTheme="minorEastAsia" w:hAnsiTheme="minorEastAsia" w:hint="eastAsia"/>
          <w:sz w:val="24"/>
          <w:szCs w:val="24"/>
        </w:rPr>
        <w:t>材料清单研讨整理</w:t>
      </w:r>
    </w:p>
    <w:p w14:paraId="71380A3E" w14:textId="77777777" w:rsidR="003F16DD" w:rsidRPr="00F57EA5" w:rsidRDefault="003F16DD" w:rsidP="003F16DD">
      <w:pPr>
        <w:pStyle w:val="a8"/>
        <w:numPr>
          <w:ilvl w:val="0"/>
          <w:numId w:val="2"/>
        </w:numPr>
        <w:spacing w:line="360" w:lineRule="auto"/>
        <w:ind w:firstLineChars="0"/>
        <w:rPr>
          <w:rFonts w:asciiTheme="minorEastAsia" w:hAnsiTheme="minorEastAsia"/>
          <w:sz w:val="24"/>
          <w:szCs w:val="24"/>
        </w:rPr>
      </w:pPr>
      <w:r w:rsidRPr="00F57EA5">
        <w:rPr>
          <w:rFonts w:asciiTheme="minorEastAsia" w:hAnsiTheme="minorEastAsia" w:hint="eastAsia"/>
          <w:sz w:val="24"/>
          <w:szCs w:val="24"/>
        </w:rPr>
        <w:t>表演游戏经验培养（按照各年龄段能力，个性化进行培养）</w:t>
      </w:r>
    </w:p>
    <w:p w14:paraId="0DEDD3B4" w14:textId="77777777" w:rsidR="003F16DD" w:rsidRPr="00F57EA5" w:rsidRDefault="003F16DD" w:rsidP="003F16DD">
      <w:pPr>
        <w:spacing w:line="360" w:lineRule="auto"/>
        <w:rPr>
          <w:rFonts w:asciiTheme="minorEastAsia" w:hAnsiTheme="minorEastAsia"/>
          <w:b/>
          <w:bCs/>
          <w:sz w:val="24"/>
          <w:szCs w:val="24"/>
        </w:rPr>
      </w:pPr>
      <w:r w:rsidRPr="00F57EA5">
        <w:rPr>
          <w:rFonts w:asciiTheme="minorEastAsia" w:hAnsiTheme="minorEastAsia" w:hint="eastAsia"/>
          <w:b/>
          <w:bCs/>
          <w:sz w:val="24"/>
          <w:szCs w:val="24"/>
        </w:rPr>
        <w:t>十二月：</w:t>
      </w:r>
    </w:p>
    <w:p w14:paraId="77DF5882" w14:textId="77777777" w:rsidR="003F16DD" w:rsidRPr="00F57EA5" w:rsidRDefault="003F16DD" w:rsidP="003F16DD">
      <w:pPr>
        <w:pStyle w:val="a8"/>
        <w:numPr>
          <w:ilvl w:val="0"/>
          <w:numId w:val="4"/>
        </w:numPr>
        <w:spacing w:line="360" w:lineRule="auto"/>
        <w:ind w:firstLineChars="0"/>
        <w:rPr>
          <w:rFonts w:asciiTheme="minorEastAsia" w:hAnsiTheme="minorEastAsia"/>
          <w:sz w:val="24"/>
          <w:szCs w:val="24"/>
        </w:rPr>
      </w:pPr>
      <w:r w:rsidRPr="00F57EA5">
        <w:rPr>
          <w:rFonts w:asciiTheme="minorEastAsia" w:hAnsiTheme="minorEastAsia" w:hint="eastAsia"/>
          <w:sz w:val="24"/>
          <w:szCs w:val="24"/>
        </w:rPr>
        <w:lastRenderedPageBreak/>
        <w:t>遴选绘本，形成书单，进行研讨，选择合适的</w:t>
      </w:r>
      <w:proofErr w:type="gramStart"/>
      <w:r w:rsidRPr="00F57EA5">
        <w:rPr>
          <w:rFonts w:asciiTheme="minorEastAsia" w:hAnsiTheme="minorEastAsia" w:hint="eastAsia"/>
          <w:sz w:val="24"/>
          <w:szCs w:val="24"/>
        </w:rPr>
        <w:t>绘本投放</w:t>
      </w:r>
      <w:proofErr w:type="gramEnd"/>
      <w:r w:rsidRPr="00F57EA5">
        <w:rPr>
          <w:rFonts w:asciiTheme="minorEastAsia" w:hAnsiTheme="minorEastAsia" w:hint="eastAsia"/>
          <w:sz w:val="24"/>
          <w:szCs w:val="24"/>
        </w:rPr>
        <w:t>。</w:t>
      </w:r>
    </w:p>
    <w:p w14:paraId="4E53754D" w14:textId="77777777" w:rsidR="003F16DD" w:rsidRPr="00F57EA5" w:rsidRDefault="003F16DD" w:rsidP="003F16DD">
      <w:pPr>
        <w:pStyle w:val="a8"/>
        <w:numPr>
          <w:ilvl w:val="0"/>
          <w:numId w:val="4"/>
        </w:numPr>
        <w:spacing w:line="360" w:lineRule="auto"/>
        <w:ind w:firstLineChars="0"/>
        <w:rPr>
          <w:rFonts w:asciiTheme="minorEastAsia" w:hAnsiTheme="minorEastAsia"/>
          <w:sz w:val="24"/>
          <w:szCs w:val="24"/>
        </w:rPr>
      </w:pPr>
      <w:r w:rsidRPr="00F57EA5">
        <w:rPr>
          <w:rFonts w:asciiTheme="minorEastAsia" w:hAnsiTheme="minorEastAsia" w:hint="eastAsia"/>
          <w:sz w:val="24"/>
          <w:szCs w:val="24"/>
        </w:rPr>
        <w:t>户外</w:t>
      </w:r>
      <w:proofErr w:type="gramStart"/>
      <w:r w:rsidRPr="00F57EA5">
        <w:rPr>
          <w:rFonts w:asciiTheme="minorEastAsia" w:hAnsiTheme="minorEastAsia" w:hint="eastAsia"/>
          <w:sz w:val="24"/>
          <w:szCs w:val="24"/>
        </w:rPr>
        <w:t>迷你书吧绘本替换</w:t>
      </w:r>
      <w:proofErr w:type="gramEnd"/>
      <w:r w:rsidRPr="00F57EA5">
        <w:rPr>
          <w:rFonts w:asciiTheme="minorEastAsia" w:hAnsiTheme="minorEastAsia" w:hint="eastAsia"/>
          <w:sz w:val="24"/>
          <w:szCs w:val="24"/>
        </w:rPr>
        <w:t>。</w:t>
      </w:r>
    </w:p>
    <w:p w14:paraId="72C7F166" w14:textId="77777777" w:rsidR="003F16DD" w:rsidRPr="00F57EA5" w:rsidRDefault="003F16DD" w:rsidP="003F16DD">
      <w:pPr>
        <w:pStyle w:val="a8"/>
        <w:numPr>
          <w:ilvl w:val="0"/>
          <w:numId w:val="4"/>
        </w:numPr>
        <w:spacing w:line="360" w:lineRule="auto"/>
        <w:ind w:firstLineChars="0"/>
        <w:rPr>
          <w:rFonts w:asciiTheme="minorEastAsia" w:hAnsiTheme="minorEastAsia"/>
          <w:sz w:val="24"/>
          <w:szCs w:val="24"/>
        </w:rPr>
      </w:pPr>
      <w:r w:rsidRPr="00F57EA5">
        <w:rPr>
          <w:rFonts w:asciiTheme="minorEastAsia" w:hAnsiTheme="minorEastAsia" w:hint="eastAsia"/>
          <w:sz w:val="24"/>
          <w:szCs w:val="24"/>
        </w:rPr>
        <w:t>表演游戏经验培养</w:t>
      </w:r>
    </w:p>
    <w:p w14:paraId="7B84BB81" w14:textId="77777777" w:rsidR="003F16DD" w:rsidRPr="00F57EA5" w:rsidRDefault="003F16DD" w:rsidP="003F16DD">
      <w:pPr>
        <w:spacing w:line="360" w:lineRule="auto"/>
        <w:rPr>
          <w:rFonts w:asciiTheme="minorEastAsia" w:hAnsiTheme="minorEastAsia"/>
          <w:b/>
          <w:bCs/>
          <w:sz w:val="24"/>
          <w:szCs w:val="24"/>
        </w:rPr>
      </w:pPr>
      <w:r w:rsidRPr="00F57EA5">
        <w:rPr>
          <w:rFonts w:asciiTheme="minorEastAsia" w:hAnsiTheme="minorEastAsia" w:hint="eastAsia"/>
          <w:b/>
          <w:bCs/>
          <w:sz w:val="24"/>
          <w:szCs w:val="24"/>
        </w:rPr>
        <w:t>一月：</w:t>
      </w:r>
    </w:p>
    <w:p w14:paraId="2E1A41F8" w14:textId="77777777" w:rsidR="003F16DD" w:rsidRPr="00F57EA5" w:rsidRDefault="003F16DD" w:rsidP="003F16DD">
      <w:pPr>
        <w:spacing w:line="360" w:lineRule="auto"/>
        <w:ind w:firstLineChars="200" w:firstLine="480"/>
        <w:rPr>
          <w:rFonts w:asciiTheme="minorEastAsia" w:hAnsiTheme="minorEastAsia"/>
          <w:sz w:val="24"/>
          <w:szCs w:val="24"/>
        </w:rPr>
      </w:pPr>
      <w:r w:rsidRPr="00F57EA5">
        <w:rPr>
          <w:rFonts w:asciiTheme="minorEastAsia" w:hAnsiTheme="minorEastAsia" w:hint="eastAsia"/>
          <w:sz w:val="24"/>
          <w:szCs w:val="24"/>
        </w:rPr>
        <w:t>各年级组表演游戏经验展示，片段式，如课间，餐后，游戏区等时间段，可展示奥尔夫音乐游戏，音乐表情秀，表演游戏片段，以日常活动中的视频，照片资料整理后进行汇报。</w:t>
      </w:r>
    </w:p>
    <w:p w14:paraId="40BBA98A" w14:textId="77777777" w:rsidR="00CC01CC" w:rsidRPr="003F16DD" w:rsidRDefault="00CC01CC"/>
    <w:sectPr w:rsidR="00CC01CC" w:rsidRPr="003F16DD" w:rsidSect="000419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223F" w14:textId="77777777" w:rsidR="00D70A19" w:rsidRDefault="00D70A19" w:rsidP="003F16DD">
      <w:r>
        <w:separator/>
      </w:r>
    </w:p>
  </w:endnote>
  <w:endnote w:type="continuationSeparator" w:id="0">
    <w:p w14:paraId="5A950C56" w14:textId="77777777" w:rsidR="00D70A19" w:rsidRDefault="00D70A19" w:rsidP="003F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5669" w14:textId="77777777" w:rsidR="00D70A19" w:rsidRDefault="00D70A19" w:rsidP="003F16DD">
      <w:r>
        <w:separator/>
      </w:r>
    </w:p>
  </w:footnote>
  <w:footnote w:type="continuationSeparator" w:id="0">
    <w:p w14:paraId="38E6F7B6" w14:textId="77777777" w:rsidR="00D70A19" w:rsidRDefault="00D70A19" w:rsidP="003F1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B27C9"/>
    <w:multiLevelType w:val="hybridMultilevel"/>
    <w:tmpl w:val="60981D52"/>
    <w:lvl w:ilvl="0" w:tplc="91B690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E37F5A"/>
    <w:multiLevelType w:val="hybridMultilevel"/>
    <w:tmpl w:val="6AA6FF4C"/>
    <w:lvl w:ilvl="0" w:tplc="A7F6F4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2737C4"/>
    <w:multiLevelType w:val="hybridMultilevel"/>
    <w:tmpl w:val="FECA1510"/>
    <w:lvl w:ilvl="0" w:tplc="383A553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67C70649"/>
    <w:multiLevelType w:val="hybridMultilevel"/>
    <w:tmpl w:val="EBC6BF78"/>
    <w:lvl w:ilvl="0" w:tplc="07C0BE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58A0DE8"/>
    <w:multiLevelType w:val="hybridMultilevel"/>
    <w:tmpl w:val="6968430C"/>
    <w:lvl w:ilvl="0" w:tplc="41EC68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88"/>
    <w:rsid w:val="003F16DD"/>
    <w:rsid w:val="00636888"/>
    <w:rsid w:val="00CC01CC"/>
    <w:rsid w:val="00D7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6C898E4-9C36-4DD4-B35A-FA122CEB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6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6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16DD"/>
    <w:rPr>
      <w:sz w:val="18"/>
      <w:szCs w:val="18"/>
    </w:rPr>
  </w:style>
  <w:style w:type="paragraph" w:styleId="a5">
    <w:name w:val="footer"/>
    <w:basedOn w:val="a"/>
    <w:link w:val="a6"/>
    <w:uiPriority w:val="99"/>
    <w:unhideWhenUsed/>
    <w:rsid w:val="003F16DD"/>
    <w:pPr>
      <w:tabs>
        <w:tab w:val="center" w:pos="4153"/>
        <w:tab w:val="right" w:pos="8306"/>
      </w:tabs>
      <w:snapToGrid w:val="0"/>
      <w:jc w:val="left"/>
    </w:pPr>
    <w:rPr>
      <w:sz w:val="18"/>
      <w:szCs w:val="18"/>
    </w:rPr>
  </w:style>
  <w:style w:type="character" w:customStyle="1" w:styleId="a6">
    <w:name w:val="页脚 字符"/>
    <w:basedOn w:val="a0"/>
    <w:link w:val="a5"/>
    <w:uiPriority w:val="99"/>
    <w:rsid w:val="003F16DD"/>
    <w:rPr>
      <w:sz w:val="18"/>
      <w:szCs w:val="18"/>
    </w:rPr>
  </w:style>
  <w:style w:type="table" w:styleId="a7">
    <w:name w:val="Table Grid"/>
    <w:basedOn w:val="a1"/>
    <w:uiPriority w:val="59"/>
    <w:rsid w:val="003F16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F16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羊 竹倩</dc:creator>
  <cp:keywords/>
  <dc:description/>
  <cp:lastModifiedBy>羊 竹倩</cp:lastModifiedBy>
  <cp:revision>2</cp:revision>
  <dcterms:created xsi:type="dcterms:W3CDTF">2022-02-18T06:48:00Z</dcterms:created>
  <dcterms:modified xsi:type="dcterms:W3CDTF">2022-02-18T06:49:00Z</dcterms:modified>
</cp:coreProperties>
</file>