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主题二：我喜欢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ascii="楷体" w:hAnsi="楷体" w:eastAsia="楷体"/>
          <w:color w:val="000000"/>
          <w:sz w:val="24"/>
          <w:szCs w:val="24"/>
        </w:rPr>
        <w:t>2.</w:t>
      </w:r>
      <w:r>
        <w:rPr>
          <w:rFonts w:hint="eastAsia" w:ascii="楷体" w:hAnsi="楷体" w:eastAsia="楷体"/>
          <w:color w:val="000000"/>
          <w:sz w:val="24"/>
          <w:szCs w:val="24"/>
        </w:rPr>
        <w:t>10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8——2022.10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28（四周）</w:t>
      </w:r>
    </w:p>
    <w:p>
      <w:pPr>
        <w:spacing w:line="360" w:lineRule="exact"/>
        <w:jc w:val="center"/>
        <w:rPr>
          <w:rFonts w:hint="default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匡林丽、沈阳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default" w:ascii="宋体" w:hAnsi="宋体" w:cs="Tahoma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自我为中心“这是我喜欢的”</w:t>
      </w:r>
    </w:p>
    <w:p>
      <w:pPr>
        <w:spacing w:line="360" w:lineRule="exact"/>
        <w:ind w:firstLine="420" w:firstLineChars="200"/>
        <w:rPr>
          <w:rFonts w:hint="default" w:ascii="宋体" w:hAnsi="宋体" w:cs="Tahoma"/>
          <w:color w:val="auto"/>
          <w:kern w:val="0"/>
          <w:szCs w:val="21"/>
          <w:lang w:val="en-US"/>
        </w:rPr>
      </w:pPr>
      <w:r>
        <w:rPr>
          <w:rFonts w:hint="eastAsia" w:ascii="宋体" w:hAnsi="宋体" w:cs="Tahoma"/>
          <w:color w:val="000000"/>
          <w:kern w:val="0"/>
          <w:szCs w:val="21"/>
        </w:rPr>
        <w:t>“</w:t>
      </w:r>
      <w:r>
        <w:rPr>
          <w:rFonts w:hint="eastAsia" w:ascii="宋体" w:hAnsi="宋体" w:cs="Tahoma"/>
          <w:color w:val="auto"/>
          <w:kern w:val="0"/>
          <w:szCs w:val="21"/>
        </w:rPr>
        <w:t>我喜欢爸爸！”“我喜欢水果！”“我喜欢汽车！”“我喜欢玩！”……“我喜欢”这个话题贴近幼儿生活，能够激发幼儿的探索兴趣，产生积极情感体验。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通过日常观察，及对孩子的访谈，孩子们对于“水果”、“玩具”非常兴趣。</w:t>
      </w:r>
      <w:r>
        <w:rPr>
          <w:rFonts w:hint="eastAsia" w:ascii="宋体" w:hAnsi="宋体" w:cs="Tahoma"/>
          <w:color w:val="auto"/>
          <w:kern w:val="0"/>
          <w:szCs w:val="21"/>
        </w:rPr>
        <w:t>因此《我喜欢》这个主题是源于孩子的兴趣，同时以 “玩具、水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default" w:ascii="宋体" w:hAnsi="宋体" w:eastAsiaTheme="minorEastAsia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auto"/>
          <w:szCs w:val="21"/>
        </w:rPr>
        <w:t>经过一个月的时间，孩子们已经基本适应了幼儿园的学习和生活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  <w:lang w:val="en-US" w:eastAsia="zh-CN"/>
        </w:rPr>
        <w:t>随着我们区域里的材料逐渐丰富，孩子们也对区域游戏充满了兴趣，但是在区域游戏时20%的孩子们还不知道如何与小朋友友好交往，不知道如何表达自己的需求，因此常常为了游戏材料而发生争抢。80%的孩子能够和小朋友共同游戏分享材料，清楚地表达自己的想法和愿意等待他人游戏结束后自己再进行游戏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所有的孩子都有自己喜欢的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物品。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20%喜欢好玩的玩具；20%喜欢好吃水果，60%喜欢自己的家人。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%小朋友愿意分享自己的玩具和好吃的食物；</w:t>
            </w:r>
          </w:p>
          <w:p>
            <w:pPr>
              <w:spacing w:line="360" w:lineRule="exact"/>
              <w:ind w:firstLine="42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%的小朋友愿意用简单的语言讲述自己喜欢的物品。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水果可以做哪些好吃的？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怎么和同伴分享玩具和食品？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玩具怎么动起来？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2.愿意与同伴友好交往，体验分享活动带来的欢乐。</w:t>
      </w:r>
    </w:p>
    <w:p>
      <w:pPr>
        <w:spacing w:line="360" w:lineRule="auto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可能的要素</w:t>
            </w:r>
          </w:p>
        </w:tc>
        <w:tc>
          <w:tcPr>
            <w:tcW w:w="3325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3-4岁儿童发展目标</w:t>
            </w:r>
          </w:p>
        </w:tc>
        <w:tc>
          <w:tcPr>
            <w:tcW w:w="2700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预设活动</w:t>
            </w:r>
          </w:p>
        </w:tc>
        <w:tc>
          <w:tcPr>
            <w:tcW w:w="1897" w:type="dxa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探索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我喜欢物品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经常问各种问题，或好奇地摆弄物品。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能用多感官或动作去探索物体。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能用多种感官或动作去探索物体，关注动作所产生的结果。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能口齿清楚地说儿歌、童谣或复述简短的故事。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科学：甜甜的苹果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半日活动：玩具动起来</w:t>
            </w:r>
          </w:p>
          <w:p>
            <w:pPr>
              <w:rPr>
                <w:rFonts w:hint="eastAsia" w:asciiTheme="minorEastAsia" w:hAnsiTheme="minorEastAsia" w:cstheme="majorEastAsia"/>
                <w:szCs w:val="21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语言：大气球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语言：水果歌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科学：玩具分类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益智游戏：水果商店、水果拼图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益智游戏：玩具接龙、玩具找影子、玩具商店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</w:rPr>
              <w:t>表现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能模仿学唱短小歌曲。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能用声音、动作、姿态模仿自然界的事物和生活情景。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喜欢用涂涂画画表达一定的意思。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能用简单的线条和色彩大体画出自己想画的人或事物。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</w:p>
        </w:tc>
        <w:tc>
          <w:tcPr>
            <w:tcW w:w="2700" w:type="dxa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半日活动：水果拼盘</w:t>
            </w:r>
          </w:p>
          <w:p>
            <w:pPr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音乐：这是小兵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数学：摘水果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实践活动：水果沙拉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美工游戏：绘画苹果、泥塑水果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建构游戏：水果篮、水果屋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美工游戏：玩具拼贴画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建构游戏：玩具商店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分享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我喜欢的物品</w:t>
            </w:r>
          </w:p>
        </w:tc>
        <w:tc>
          <w:tcPr>
            <w:tcW w:w="3325" w:type="dxa"/>
          </w:tcPr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愿意和小朋友一起游戏。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能将玩具和图书放回原处。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分享交流：我爱吃的水果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社会：我的玩具大家玩</w:t>
            </w:r>
          </w:p>
          <w:p>
            <w:pPr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我能和你换着玩吗？</w:t>
            </w:r>
          </w:p>
          <w:p>
            <w:pPr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好吃的水果一起分享</w:t>
            </w:r>
          </w:p>
        </w:tc>
        <w:tc>
          <w:tcPr>
            <w:tcW w:w="1897" w:type="dxa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四、主题资源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社区资源：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</w:rPr>
        <w:t>带幼儿走进超市，充分感知水果和玩具的多样化。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2.带孩子去果园摘水果，感知秋天的水果。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</w:rPr>
        <w:t>家长资源：</w:t>
      </w:r>
      <w:r>
        <w:rPr>
          <w:rFonts w:hint="eastAsia" w:ascii="宋体" w:hAnsi="宋体" w:eastAsia="宋体" w:cs="宋体"/>
          <w:color w:val="000000"/>
          <w:szCs w:val="21"/>
        </w:rPr>
        <w:t>请家长准备2-3样孩子喜欢的水果、玩具及图片带到幼儿园开展活动准备。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网络资源：调查了解我喜欢的水果，认识并了解其特征。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五、焦点活动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38"/>
        <w:gridCol w:w="2947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形式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关键游戏化集体活动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关键经验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半日活动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</w:rPr>
              <w:t>水果拼盘</w:t>
            </w:r>
          </w:p>
        </w:tc>
        <w:tc>
          <w:tcPr>
            <w:tcW w:w="2947" w:type="dxa"/>
          </w:tcPr>
          <w:p>
            <w:pPr>
              <w:shd w:val="solid" w:color="FFFFFF" w:fill="auto"/>
              <w:autoSpaceDN w:val="0"/>
              <w:spacing w:line="360" w:lineRule="exact"/>
              <w:rPr>
                <w:rFonts w:ascii="宋体" w:hAnsi="宋体" w:cs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1．在活动中大胆想象和创造,体验做水果拼盘的乐趣。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shd w:val="clear" w:color="auto" w:fill="FFFFFF"/>
              </w:rPr>
              <w:t>2．尝试用水果进行拼盘创作,感受拼盘的造型美、色彩美。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出示水果，引发兴趣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——观察、了解水果拼盘——尝试制作——作品评价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苹果</w:t>
            </w:r>
          </w:p>
        </w:tc>
        <w:tc>
          <w:tcPr>
            <w:tcW w:w="2947" w:type="dxa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1．通过看一看、摸一摸、尝一尝等多种方式感知、认识苹果。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2．能用简单的句子讲述自己的发现，愿意与同伴、老师交流。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出示苹果，引发兴趣——引导幼儿感知、认识苹果——总结、归纳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综合：我爱吃的水果</w:t>
            </w:r>
          </w:p>
        </w:tc>
        <w:tc>
          <w:tcPr>
            <w:tcW w:w="2947" w:type="dxa"/>
          </w:tcPr>
          <w:p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1.能够用简短的句子谈谈自己喜欢的水果的名称与外形特征等，并愿意倾听他人讲述。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2.愿意与同伴交流自己喜欢的水果，体验交流的快乐。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</w:rPr>
              <w:t>说说水果，激发学习兴趣——介绍水果——给水果分类。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语言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我喜欢的玩具</w:t>
            </w:r>
          </w:p>
        </w:tc>
        <w:tc>
          <w:tcPr>
            <w:tcW w:w="2947" w:type="dxa"/>
          </w:tcPr>
          <w:p>
            <w:pPr>
              <w:widowControl/>
              <w:rPr>
                <w:rFonts w:ascii="宋体" w:hAnsi="宋体" w:eastAsia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1．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乐意与同伴交流自己的玩具，体验交流的快乐。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2．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能用简短的句子谈谈自己喜欢的玩具的名称、玩法，愿意倾听他人讲述。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玩玩说说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，激发兴趣——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Cs w:val="21"/>
              </w:rPr>
              <w:t>介绍玩具、交流分享——</w:t>
            </w:r>
            <w:r>
              <w:rPr>
                <w:rFonts w:hint="eastAsia" w:ascii="宋体" w:hAnsi="宋体" w:eastAsia="宋体" w:cs="宋体"/>
                <w:bCs/>
                <w:kern w:val="0"/>
                <w:szCs w:val="21"/>
              </w:rPr>
              <w:t>集体介绍、分享玩具。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半日活动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玩具动起来</w:t>
            </w:r>
          </w:p>
        </w:tc>
        <w:tc>
          <w:tcPr>
            <w:tcW w:w="2947" w:type="dxa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1．在玩一玩、说一说中感知玩具动起来的不同方法。</w:t>
            </w:r>
          </w:p>
          <w:p>
            <w:pPr>
              <w:widowControl/>
              <w:spacing w:line="30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2．愿意参与探索活动，尝试用简单的语言讲述自己的探索发现。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情境导入，引起兴趣——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玩一玩，探索玩具动起来的秘密——</w:t>
            </w:r>
            <w:r>
              <w:rPr>
                <w:rFonts w:hint="eastAsia"/>
                <w:color w:val="000000"/>
                <w:szCs w:val="21"/>
              </w:rPr>
              <w:t>说一说，分享自己的发现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六、环境创设</w:t>
      </w:r>
    </w:p>
    <w:p>
      <w:pPr>
        <w:spacing w:line="360" w:lineRule="exact"/>
        <w:ind w:firstLine="420" w:firstLineChars="200"/>
        <w:rPr>
          <w:rFonts w:eastAsia="宋体"/>
        </w:rPr>
      </w:pPr>
      <w:r>
        <w:rPr>
          <w:rFonts w:hint="eastAsia" w:asciiTheme="minorEastAsia" w:hAnsiTheme="minorEastAsia"/>
          <w:szCs w:val="21"/>
        </w:rPr>
        <w:t>1.主题环境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（1）布置与主题相关的环境：师幼共同利用收集到的“我喜欢的水果、玩具”相关的图片、照片、实物等布置主题墙和区角。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（2）将幼儿</w:t>
      </w:r>
      <w:r>
        <w:rPr>
          <w:rFonts w:hint="eastAsia" w:ascii="宋体" w:hAnsi="宋体" w:cs="宋体"/>
          <w:color w:val="000000"/>
          <w:szCs w:val="21"/>
        </w:rPr>
        <w:t>带来“我喜欢的玩具”，与同伴共同玩玩具，探索玩具的不同玩法；“我喜欢的水果”孩子们一起动手画一画，并把美术作品张贴起来。</w:t>
      </w:r>
    </w:p>
    <w:p>
      <w:pPr>
        <w:spacing w:line="360" w:lineRule="exact"/>
        <w:ind w:left="420" w:left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979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区域名称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ind w:firstLine="1463" w:firstLineChars="694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区域材料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主题展示区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1．作品展示墙、幼儿作品、活动照片、收集的材料。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创设“我喜欢的玩具”氛围——玩具分类；</w:t>
            </w:r>
            <w:r>
              <w:rPr>
                <w:rFonts w:hint="eastAsia" w:ascii="宋体" w:hAnsi="宋体" w:cs="宋体"/>
                <w:szCs w:val="21"/>
              </w:rPr>
              <w:t>漂亮的小汽车等作品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3．创设“我喜欢的水果”氛围。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通过观察回忆自己所学的本领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动手操作区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1．提供各种玩具的轮廓，让幼儿进行涂色；让幼儿帮玩具分类。             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2．提供各种各样的水果轮廓图、水果拼图，供幼儿涂色、拼贴；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区域添加有关水果拼图、水果接龙等操作材料；</w:t>
            </w:r>
            <w:r>
              <w:rPr>
                <w:rFonts w:hint="eastAsia" w:ascii="宋体" w:hAnsi="宋体" w:cs="宋体"/>
                <w:szCs w:val="21"/>
              </w:rPr>
              <w:t>投放水果图片，让孩子学习给水果涂色。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/>
              </w:rPr>
              <w:t>颜料、泥工、特色等多种形式塑造多种多样的水果。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通过涂色、绘画、包糖果、拼贴等活动锻炼幼儿的手指小肌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图书区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提供图书</w:t>
            </w:r>
            <w:r>
              <w:rPr>
                <w:rFonts w:hint="eastAsia" w:ascii="宋体" w:hAnsi="宋体" w:cs="宋体"/>
                <w:szCs w:val="21"/>
              </w:rPr>
              <w:t>《这是我的！》、《汽车轰隆隆》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引导幼儿学会看书，培养孩子对阅读的兴趣。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建构区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大型塑料积木若干。</w:t>
            </w:r>
          </w:p>
          <w:p>
            <w:pPr>
              <w:widowControl/>
              <w:spacing w:line="360" w:lineRule="exact"/>
              <w:ind w:firstLine="420" w:firstLineChars="20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雪花片、纸杯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提供一些大型的塑料积木，以提高幼儿的动手能力和想象力。</w:t>
            </w: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七、主题活动安排（见周计划）</w:t>
      </w:r>
    </w:p>
    <w:p>
      <w:pPr>
        <w:widowControl/>
        <w:spacing w:line="360" w:lineRule="exact"/>
        <w:ind w:firstLine="411" w:firstLineChars="196"/>
        <w:jc w:val="left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八、主题实施与评价: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以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幼儿发展视角，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反思主题实施情况，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如：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与活动中的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发展</w:t>
      </w:r>
      <w:r>
        <w:rPr>
          <w:rFonts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如何</w:t>
      </w:r>
      <w:r>
        <w:rPr>
          <w:rFonts w:hint="eastAsia" w:ascii="宋体" w:hAnsi="宋体"/>
          <w:b w:val="0"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等。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NzRhYzc4Y2RhYjEwZmVlNzFlZWMxNWY5NGUzYjAifQ=="/>
  </w:docVars>
  <w:rsids>
    <w:rsidRoot w:val="00E761AF"/>
    <w:rsid w:val="000057F4"/>
    <w:rsid w:val="00095FED"/>
    <w:rsid w:val="000F0994"/>
    <w:rsid w:val="00142489"/>
    <w:rsid w:val="003628CF"/>
    <w:rsid w:val="003B5026"/>
    <w:rsid w:val="003F558F"/>
    <w:rsid w:val="004D2FD6"/>
    <w:rsid w:val="004F6E47"/>
    <w:rsid w:val="0051288A"/>
    <w:rsid w:val="00556B8B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B2C3624"/>
    <w:rsid w:val="1B3E1655"/>
    <w:rsid w:val="1CA3471E"/>
    <w:rsid w:val="246F3595"/>
    <w:rsid w:val="26EE4562"/>
    <w:rsid w:val="2D2318F8"/>
    <w:rsid w:val="2F056342"/>
    <w:rsid w:val="30230BB9"/>
    <w:rsid w:val="3A3F5B9A"/>
    <w:rsid w:val="3B734A8B"/>
    <w:rsid w:val="3D684BA9"/>
    <w:rsid w:val="40624A52"/>
    <w:rsid w:val="41F206BD"/>
    <w:rsid w:val="480E093C"/>
    <w:rsid w:val="49157A23"/>
    <w:rsid w:val="501F039D"/>
    <w:rsid w:val="53D45B52"/>
    <w:rsid w:val="5F525702"/>
    <w:rsid w:val="621627CB"/>
    <w:rsid w:val="65EC01DA"/>
    <w:rsid w:val="66805813"/>
    <w:rsid w:val="69542834"/>
    <w:rsid w:val="6BAD74DC"/>
    <w:rsid w:val="6D6B3D6A"/>
    <w:rsid w:val="6D6E6B27"/>
    <w:rsid w:val="717A682A"/>
    <w:rsid w:val="77F4008B"/>
    <w:rsid w:val="78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2487</Words>
  <Characters>2541</Characters>
  <Lines>18</Lines>
  <Paragraphs>5</Paragraphs>
  <TotalTime>10</TotalTime>
  <ScaleCrop>false</ScaleCrop>
  <LinksUpToDate>false</LinksUpToDate>
  <CharactersWithSpaces>2567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栗子</cp:lastModifiedBy>
  <cp:lastPrinted>2022-02-20T23:47:00Z</cp:lastPrinted>
  <dcterms:modified xsi:type="dcterms:W3CDTF">2022-10-07T01:18:23Z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4B2FC8C492D74E8594C6AB19B0108AAA</vt:lpwstr>
  </property>
</Properties>
</file>