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r>
        <w:t>9</w:t>
      </w:r>
      <w:r>
        <w:rPr>
          <w:rFonts w:hint="eastAsia"/>
          <w:lang w:val="en-US" w:eastAsia="zh-Hans"/>
        </w:rPr>
        <w:t>月教育随感</w:t>
      </w:r>
    </w:p>
    <w:p>
      <w:pPr>
        <w:ind w:firstLine="420" w:firstLineChars="200"/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作为一名新的教育工作者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对于教育还处于摸索阶段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对于教育的方式有自己的理解和认识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没有紧跟教育理念的不断推陈出新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在新一个月教育实践中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在资深教师和教研员的指导下意识到自身的一些教育误解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比如说“不能用好学生的发言代替所有学生”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教学经验比较少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目前还不能很好地掌控讲台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有些提问不具备很好地引导性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学生们对于问题的参与度较低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现有的数学课堂的行为习惯较差等等导致学生们发言积极性较弱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高学段的内容也比较多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比较深涩难懂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后进生会更加感到难以融入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在整个课堂参与度低时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看到有人举手发言就会快速地推进问题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自以为大部分学生都已经掌握了问题的方法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让学习基础较差的学生缺乏了很多表达和展示错误的机会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也就不能第一时间帮他们纠正错误方法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及时解惑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应该要把更多发言和展示的机会给到学习基础较差的学生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他们才能代表绝大多数学生的学习情况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再比如说“不要用记忆代替主动学习”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很多公式和计算方法靠单纯的记忆和背诵是非常简单的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但是遇到需要考察学生能力素养的问题时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依赖于这种学习方法的学生就会两眼一抹黑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授人以鱼不如授人以渔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自己理解并在理解的过程中总结经验和方法才能做到融会贯通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举一反三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而不是机械的学习和做题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这就要求老师善于引导和启发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而不是善于灌输</w:t>
      </w:r>
      <w:r>
        <w:rPr>
          <w:rFonts w:hint="default"/>
          <w:lang w:eastAsia="zh-Hans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F56DC"/>
    <w:rsid w:val="566F24E0"/>
    <w:rsid w:val="FFC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2022-10-08T15:24:00Z</dcterms:created>
  <dc:creator>natsumihiroshi</dc:creator>
  <cp:lastModifiedBy>natsumihiroshi</cp:lastModifiedBy>
  <dcterms:modified xsi:type="dcterms:W3CDTF">2022-10-08T15:43:25Z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