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eastAsia="zh-CN"/>
        </w:rPr>
        <w:t>浦河实验学校2022年9月-2024年8月期间学生校服采购项目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竞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争性磋商公告</w:t>
      </w:r>
    </w:p>
    <w:tbl>
      <w:tblPr>
        <w:tblStyle w:val="5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62" w:type="dxa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项目概况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浦河实验学校2022年9月-2024年8月期间学生校服采购项目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的潜在供应商应在常州市新北区通江南路299号教育园区1号楼4楼获取磋商文件,并于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2022年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日下午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(北京时间)前递交响应文件。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一、项目基本情况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项目编号: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ZJZC2022175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项目名称: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浦河实验学校2022年9月-2024年8月期间学生校服采购项目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采购方式:</w:t>
      </w:r>
      <w:r>
        <w:rPr>
          <w:rFonts w:hint="eastAsia" w:ascii="宋体" w:hAnsi="宋体" w:cs="宋体"/>
          <w:color w:val="auto"/>
          <w:sz w:val="24"/>
          <w:highlight w:val="none"/>
        </w:rPr>
        <w:t>竞争性磋商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最高限价(固定综合单价):男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/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女生: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初中部校服人民币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700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元/套；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小学部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校服人民币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605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元/套。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采购需求: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常州市新北区浦河实验学校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现需对夏秋冬装校服进行采购，包括校服制作、运抵、卸货至采购人现场指定位置，通过采购人及其他相关部门的验收，直至发放和余货取回等全过程工作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hAnsi="宋体" w:cs="宋体"/>
          <w:b w:val="0"/>
          <w:bCs w:val="0"/>
          <w:color w:val="auto"/>
          <w:sz w:val="24"/>
          <w:highlight w:val="none"/>
          <w:lang w:eastAsia="zh-CN"/>
        </w:rPr>
        <w:t>其中初中部每套校服包含:夏装（男女T恤、男女长裤）、春秋装（男女运动上衣、运动裤）、冬装（冲锋衣、冬裤），小学部每套校服包含:夏装（男女T恤、男短裤、女短裙）、春秋装（男女运动上衣、运动裤）、冬装（冲锋衣、冬裤）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成交单位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还需要承担其他年级校服的增订工作，具体数量价格按照现有标准实行。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zh-CN"/>
        </w:rPr>
        <w:t>供货期限: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成交单位须在采购人指定时间前完成生产任务，并按要求将货物送达采购人指定的地点。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kern w:val="0"/>
          <w:sz w:val="24"/>
          <w:highlight w:val="none"/>
          <w:lang w:val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  <w:lang w:val="zh-CN"/>
        </w:rPr>
        <w:t>服务期限</w:t>
      </w:r>
      <w:r>
        <w:rPr>
          <w:rFonts w:hint="eastAsia" w:ascii="宋体" w:hAnsi="宋体" w:cs="宋体"/>
          <w:b/>
          <w:bCs/>
          <w:color w:val="auto"/>
          <w:kern w:val="0"/>
          <w:sz w:val="24"/>
          <w:highlight w:val="none"/>
        </w:rPr>
        <w:t>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zh-CN"/>
        </w:rPr>
        <w:t>二年，合同一年一签。一年服务期满经采购人考核合格后，方可续签下一年度合同。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t>本项目不接受联合体。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val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</w:rPr>
        <w:t>本项目是否接受进口产品响应:□是■否。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二、申请人的资格要求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1.满足《中华人民共和国政府采购法》第二十二条规定，且必须为未被列入“信用中国”网站(www.creditchina.gov.cn)失信被执行人、重大税收违法案件当事人名单、政府采购严重违法失信行为记录名单的供应商；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3.落实政府采购政策需满足的资格要求: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4.其他特定资格要求:无；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三、获取磋商文件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日至2022年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</w:t>
      </w:r>
      <w:r>
        <w:rPr>
          <w:rFonts w:hint="eastAsia" w:ascii="宋体" w:hAnsi="宋体" w:cs="宋体"/>
          <w:color w:val="auto"/>
          <w:sz w:val="24"/>
          <w:highlight w:val="none"/>
        </w:rPr>
        <w:t>，上午8:30至11:30，下午13:00至17:00(北京时间，法定节假日除外)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4"/>
          <w:highlight w:val="none"/>
        </w:rPr>
        <w:t>方式:可采取以下任一种方式获取磋商文件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(1)线上:在规定的时间内将报名材料扫描发至本公司邮箱“changzhouzhongjin@126.com”并按要求交纳费用后，磋商文件以邮件形式发送至指定邮箱。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240" w:firstLineChars="100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(2)现场:常州市新北区通江南路299号教育园区1号楼4楼。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售价: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人民币500元/份(</w:t>
      </w:r>
      <w:r>
        <w:rPr>
          <w:rFonts w:hint="eastAsia" w:ascii="宋体" w:hAnsi="宋体" w:cs="宋体"/>
          <w:color w:val="auto"/>
          <w:sz w:val="24"/>
          <w:highlight w:val="none"/>
        </w:rPr>
        <w:t>现金、微信或支付宝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,磋商文件售后一概不退。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四、提交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截止时间、开标时间和地点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递交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响应文件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截止暨开标时间: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日下午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 w:val="24"/>
          <w:highlight w:val="none"/>
          <w:lang w:eastAsia="zh-CN"/>
        </w:rPr>
        <w:t>0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(北京时间)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地点:常州市新北区通江南路299号教育园区1号楼4楼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402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开标室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五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、公告期限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自本公告发布之日起3个工作日。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、其他补充事宜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1.报名时需提供资料: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报名申请表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加盖公章，格式后附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营业执照副本(“三证合一”的营业执照副本)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复印件加盖公章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以上资料齐全、符合要求的由代理机构发放磋商文件。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2.本项目不组织现场勘察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自行勘察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</w:p>
    <w:p>
      <w:pPr>
        <w:adjustRightInd w:val="0"/>
        <w:snapToGrid w:val="0"/>
        <w:spacing w:line="360" w:lineRule="auto"/>
        <w:rPr>
          <w:rFonts w:ascii="宋体" w:hAnsi="宋体" w:cs="宋体"/>
          <w:b w:val="0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3.本项目不召开标前答疑会。供应商对磋商文件如有疑问，请将疑问于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val="en-US" w:eastAsia="zh-CN"/>
        </w:rPr>
        <w:t>13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日上午11:00前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以书面形式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加盖公章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b w:val="0"/>
          <w:bCs/>
          <w:color w:val="auto"/>
          <w:sz w:val="24"/>
          <w:highlight w:val="none"/>
        </w:rPr>
        <w:t>向常州中金招投标有限公司提出。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4.有关本次采购的事项若存在变动或修改，将通过补充或更正形式在常州中金招投标有限公司网站上发布，因未能及时了解相关最新信息所引起的失误责任由供应商自负。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5.响应文件制作份数及要求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正本份数:1份，副本份数:2份，胶装成册,未提供完整的视为无效投标。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正本和副本合并密封或独立密封，由供应商根据实际情况自行确定。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不论供应商成交与否，响应文件均不退回。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6.样品要求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1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供应商需提供样品清单如下:</w:t>
      </w:r>
    </w:p>
    <w:p>
      <w:pPr>
        <w:pStyle w:val="2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hAnsi="宋体" w:cs="宋体"/>
          <w:color w:val="auto"/>
          <w:sz w:val="24"/>
          <w:highlight w:val="none"/>
          <w:lang w:eastAsia="zh-CN"/>
        </w:rPr>
        <w:t>初中部:</w:t>
      </w:r>
    </w:p>
    <w:tbl>
      <w:tblPr>
        <w:tblStyle w:val="5"/>
        <w:tblpPr w:leftFromText="180" w:rightFromText="180" w:vertAnchor="text" w:horzAnchor="page" w:tblpX="1261" w:tblpY="129"/>
        <w:tblOverlap w:val="never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45"/>
        <w:gridCol w:w="3790"/>
        <w:gridCol w:w="745"/>
        <w:gridCol w:w="669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校服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面料成分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35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夏装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男女T恤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氨纶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3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drawing>
                <wp:inline distT="0" distB="0" distL="114300" distR="114300">
                  <wp:extent cx="706755" cy="757555"/>
                  <wp:effectExtent l="0" t="0" r="9525" b="4445"/>
                  <wp:docPr id="10" name="图片 10" descr="1658312094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6583120949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35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男女长裤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氨纶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33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609600" cy="739140"/>
                  <wp:effectExtent l="0" t="0" r="0" b="7620"/>
                  <wp:docPr id="11" name="图片 11" descr="1658312144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16583121448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53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秋装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男女运动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上衣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空气层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健康布: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聚酯纤维94%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氨纶6%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3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716280" cy="777875"/>
                  <wp:effectExtent l="0" t="0" r="0" b="14605"/>
                  <wp:docPr id="12" name="图片 12" descr="1658312181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6583121814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353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运动裤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空气层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健康布: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聚酯纤维94%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氨纶6%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336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730885" cy="824230"/>
                  <wp:effectExtent l="0" t="0" r="635" b="13970"/>
                  <wp:docPr id="25" name="图片 25" descr="1658312210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16583122106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8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53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冬装</w:t>
            </w:r>
          </w:p>
        </w:tc>
        <w:tc>
          <w:tcPr>
            <w:tcW w:w="77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冲锋衣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面料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  <w:p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里料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内胆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3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24130</wp:posOffset>
                  </wp:positionV>
                  <wp:extent cx="832485" cy="962025"/>
                  <wp:effectExtent l="0" t="0" r="5715" b="13335"/>
                  <wp:wrapSquare wrapText="bothSides"/>
                  <wp:docPr id="26" name="图片 26" descr="1658312274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16583122746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53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冬裤</w:t>
            </w:r>
          </w:p>
        </w:tc>
        <w:tc>
          <w:tcPr>
            <w:tcW w:w="1904" w:type="pct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面层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棉100%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里层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36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26670</wp:posOffset>
                  </wp:positionV>
                  <wp:extent cx="716915" cy="969645"/>
                  <wp:effectExtent l="0" t="0" r="14605" b="5715"/>
                  <wp:wrapSquare wrapText="bothSides"/>
                  <wp:docPr id="27" name="图片 27" descr="1658312435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16583124352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96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小学部:</w:t>
      </w:r>
    </w:p>
    <w:tbl>
      <w:tblPr>
        <w:tblStyle w:val="5"/>
        <w:tblpPr w:leftFromText="180" w:rightFromText="180" w:vertAnchor="text" w:horzAnchor="page" w:tblpX="1232" w:tblpY="49"/>
        <w:tblOverlap w:val="never"/>
        <w:tblW w:w="50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534"/>
        <w:gridCol w:w="3784"/>
        <w:gridCol w:w="754"/>
        <w:gridCol w:w="647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校服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187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面料成分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参考图片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7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夏装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男女T恤</w:t>
            </w:r>
          </w:p>
        </w:tc>
        <w:tc>
          <w:tcPr>
            <w:tcW w:w="187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氨纶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792480" cy="1052830"/>
                  <wp:effectExtent l="0" t="0" r="0" b="13970"/>
                  <wp:docPr id="28" name="图片 28" descr="9f3df78e033ae7fd3fab4bd6da93b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9f3df78e033ae7fd3fab4bd6da93bd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1052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7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男短裤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女短裙</w:t>
            </w:r>
          </w:p>
        </w:tc>
        <w:tc>
          <w:tcPr>
            <w:tcW w:w="187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聚酯纤维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374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秋装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男女运动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上衣</w:t>
            </w:r>
          </w:p>
        </w:tc>
        <w:tc>
          <w:tcPr>
            <w:tcW w:w="187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空气层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健康布:棉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件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836930" cy="1143000"/>
                  <wp:effectExtent l="0" t="0" r="1270" b="0"/>
                  <wp:docPr id="29" name="图片 29" descr="96e90f0101310fc2402045391a933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96e90f0101310fc2402045391a933a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93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74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运动裤</w:t>
            </w:r>
          </w:p>
        </w:tc>
        <w:tc>
          <w:tcPr>
            <w:tcW w:w="1877" w:type="pct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空气层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健康布:棉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6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条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374" w:type="pct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冬装</w:t>
            </w:r>
          </w:p>
        </w:tc>
        <w:tc>
          <w:tcPr>
            <w:tcW w:w="76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冲锋衣</w:t>
            </w:r>
          </w:p>
        </w:tc>
        <w:tc>
          <w:tcPr>
            <w:tcW w:w="1877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面料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  <w:p>
            <w:pPr>
              <w:jc w:val="left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里料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  <w:p>
            <w:pPr>
              <w:jc w:val="left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内胆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件</w:t>
            </w: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9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drawing>
                <wp:inline distT="0" distB="0" distL="114300" distR="114300">
                  <wp:extent cx="796290" cy="1098550"/>
                  <wp:effectExtent l="0" t="0" r="11430" b="13970"/>
                  <wp:docPr id="30" name="图片 30" descr="6e6f57faa60ad73d26ad4339ccbfd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6e6f57faa60ad73d26ad4339ccbfdd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4" w:type="pct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761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冬裤</w:t>
            </w:r>
          </w:p>
        </w:tc>
        <w:tc>
          <w:tcPr>
            <w:tcW w:w="1877" w:type="pct"/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面层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棉100%</w:t>
            </w:r>
          </w:p>
          <w:p>
            <w:pPr>
              <w:jc w:val="both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里层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聚酯纤维 100%</w:t>
            </w:r>
          </w:p>
        </w:tc>
        <w:tc>
          <w:tcPr>
            <w:tcW w:w="374" w:type="pc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条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321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9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提交时,样品上任何显示制造厂或供应商的标志、标记都必须用不透明的纸粘贴遮盖，否则将被视为无效投标。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样品制作及运输费用由供应商自行承担。成交单位的样品不予退回，由采购人封存作为最终验收的依据。未成交单位将样品自行带回。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日下午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至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40</w:t>
      </w:r>
      <w:r>
        <w:rPr>
          <w:rFonts w:hint="eastAsia" w:ascii="宋体" w:hAnsi="宋体" w:cs="宋体"/>
          <w:color w:val="auto"/>
          <w:sz w:val="24"/>
          <w:highlight w:val="none"/>
        </w:rPr>
        <w:t>截止，逾期不再接受。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5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送样地点:常州市新北区通江南路299号教育园区1号楼4楼408样品室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7.关于疫情期间的其他要求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1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疫情期间参与政府采购活动的当事人应严格按照疫情期间管理要求，全程佩戴口罩并配合测量体温、出示健康码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、行程卡</w:t>
      </w:r>
      <w:r>
        <w:rPr>
          <w:rFonts w:hint="eastAsia" w:ascii="宋体" w:hAnsi="宋体" w:cs="宋体"/>
          <w:color w:val="auto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highlight w:val="none"/>
        </w:rPr>
        <w:t>绿码</w:t>
      </w:r>
      <w:r>
        <w:rPr>
          <w:rFonts w:hint="eastAsia" w:ascii="宋体" w:hAnsi="宋体" w:cs="宋体"/>
          <w:color w:val="auto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highlight w:val="none"/>
        </w:rPr>
        <w:t>等各项疫情防控工作。进场后请保持安全距离，分散等候，不得扎堆聚集，事完即走。自觉服从引导人员的指挥和管理。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(</w:t>
      </w:r>
      <w:r>
        <w:rPr>
          <w:rFonts w:hint="eastAsia" w:ascii="宋体" w:hAnsi="宋体" w:cs="宋体"/>
          <w:color w:val="auto"/>
          <w:sz w:val="24"/>
          <w:highlight w:val="none"/>
        </w:rPr>
        <w:t>2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)</w:t>
      </w:r>
      <w:r>
        <w:rPr>
          <w:rFonts w:hint="eastAsia" w:ascii="宋体" w:hAnsi="宋体" w:cs="宋体"/>
          <w:color w:val="auto"/>
          <w:sz w:val="24"/>
          <w:highlight w:val="none"/>
        </w:rPr>
        <w:t>疫情期间为避免过多人员聚集，磋商现场每家供应商只允许1人进入开标室，对于参与开标活动的法定代表人或授权代表，应如实填报《疫情期间参与采购活动开评标人员健康信息登记表》并加盖单位公章，开标当日凭表格入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七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、对本次采购提出询问，请按以下方式联系。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4"/>
          <w:highlight w:val="none"/>
        </w:rPr>
        <w:t>名称: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常州市新北区浦河实验学校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地址: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常州市新北区西夏墅镇丽江路21号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联系人: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刘</w:t>
      </w:r>
      <w:r>
        <w:rPr>
          <w:rFonts w:hint="eastAsia" w:ascii="宋体" w:hAnsi="宋体" w:cs="宋体"/>
          <w:color w:val="auto"/>
          <w:sz w:val="24"/>
          <w:highlight w:val="none"/>
        </w:rPr>
        <w:t>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13861000130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2.采购代理机构信息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4"/>
          <w:highlight w:val="none"/>
        </w:rPr>
        <w:t>名称:常州中金招投标有限公司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4"/>
          <w:highlight w:val="none"/>
        </w:rPr>
        <w:t>地址:常州市新北区通江南路299号教育园区1号楼4楼</w:t>
      </w:r>
      <w:r>
        <w:rPr>
          <w:rFonts w:hint="eastAsia" w:ascii="宋体" w:hAnsi="宋体" w:cs="宋体"/>
          <w:color w:val="auto"/>
          <w:sz w:val="24"/>
          <w:highlight w:val="none"/>
        </w:rPr>
        <w:br w:type="textWrapping"/>
      </w:r>
      <w:r>
        <w:rPr>
          <w:rFonts w:hint="eastAsia" w:ascii="宋体" w:hAnsi="宋体" w:cs="宋体"/>
          <w:color w:val="auto"/>
          <w:sz w:val="24"/>
          <w:highlight w:val="none"/>
        </w:rPr>
        <w:t>联系人:潘女士、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曹</w:t>
      </w:r>
      <w:r>
        <w:rPr>
          <w:rFonts w:hint="eastAsia" w:ascii="宋体" w:hAnsi="宋体" w:cs="宋体"/>
          <w:color w:val="auto"/>
          <w:sz w:val="24"/>
          <w:highlight w:val="none"/>
        </w:rPr>
        <w:t>女士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联系方式:0519-85958666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3.项目联系方式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outlineLvl w:val="9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项目联系人:潘女士</w:t>
      </w:r>
    </w:p>
    <w:p>
      <w:r>
        <w:rPr>
          <w:rFonts w:hint="eastAsia" w:ascii="宋体" w:hAnsi="宋体" w:cs="宋体"/>
          <w:color w:val="auto"/>
          <w:sz w:val="24"/>
          <w:highlight w:val="none"/>
        </w:rPr>
        <w:t>电话:0519-85958666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ZDNkODhmNmYwMjBmNmIyN2FmMDBlM2UxMWQxODEifQ=="/>
  </w:docVars>
  <w:rsids>
    <w:rsidRoot w:val="00000000"/>
    <w:rsid w:val="265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2022-10-08T06:28:59Z</dcterms:created>
  <dc:creator>C12</dc:creator>
  <cp:lastModifiedBy>Βαι开氺。</cp:lastModifiedBy>
  <dcterms:modified xsi:type="dcterms:W3CDTF">2022-10-08T06:29:17Z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80719B6F6A3E4AF6A921B133407F5037</vt:lpwstr>
  </property>
</Properties>
</file>