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jc w:val="center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核心素养的内涵解析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bCs w:val="0"/>
          <w:sz w:val="21"/>
          <w:szCs w:val="21"/>
        </w:rPr>
      </w:pPr>
      <w:r>
        <w:rPr>
          <w:rFonts w:hint="eastAsia" w:ascii="宋体" w:hAnsi="宋体" w:eastAsia="宋体" w:cs="宋体"/>
          <w:b/>
          <w:bCs w:val="0"/>
          <w:sz w:val="21"/>
          <w:szCs w:val="21"/>
          <w:lang w:eastAsia="zh-CN"/>
        </w:rPr>
        <w:t>一、</w:t>
      </w:r>
      <w:r>
        <w:rPr>
          <w:rFonts w:hint="eastAsia" w:ascii="宋体" w:hAnsi="宋体" w:eastAsia="宋体" w:cs="宋体"/>
          <w:b/>
          <w:bCs w:val="0"/>
          <w:sz w:val="21"/>
          <w:szCs w:val="21"/>
        </w:rPr>
        <w:t>数学核心素养的研究现状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国外</w:t>
      </w:r>
      <w:r>
        <w:rPr>
          <w:rFonts w:hint="eastAsia" w:ascii="宋体" w:hAnsi="宋体" w:eastAsia="宋体" w:cs="宋体"/>
          <w:bCs/>
          <w:sz w:val="21"/>
          <w:szCs w:val="21"/>
          <w:lang w:eastAsia="zh-CN"/>
        </w:rPr>
        <w:t>研究情况</w:t>
      </w:r>
      <w:r>
        <w:rPr>
          <w:rFonts w:hint="eastAsia" w:ascii="宋体" w:hAnsi="宋体" w:eastAsia="宋体" w:cs="宋体"/>
          <w:bCs/>
          <w:sz w:val="21"/>
          <w:szCs w:val="21"/>
        </w:rPr>
        <w:t>：美国的21世纪核心素养联盟将核心素养融入学校教学系统之中，开发了具体化的21世纪数学核心素养指标体系。日本基于新近提出的21世纪核心素养模型，提出了分化到各个年龄段的具体化的数学思维能力培养目标体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国内</w:t>
      </w:r>
      <w:r>
        <w:rPr>
          <w:rFonts w:hint="eastAsia" w:ascii="宋体" w:hAnsi="宋体" w:eastAsia="宋体" w:cs="宋体"/>
          <w:bCs/>
          <w:sz w:val="21"/>
          <w:szCs w:val="21"/>
          <w:lang w:eastAsia="zh-CN"/>
        </w:rPr>
        <w:t>研究情况</w:t>
      </w:r>
      <w:r>
        <w:rPr>
          <w:rFonts w:hint="eastAsia" w:ascii="宋体" w:hAnsi="宋体" w:eastAsia="宋体" w:cs="宋体"/>
          <w:bCs/>
          <w:sz w:val="21"/>
          <w:szCs w:val="21"/>
        </w:rPr>
        <w:t>：2013年，北师大林崇德教授领衔中国学生发展核心素养体系研究，2016年3月，出版《21世纪学生发展核心素养研究》一书，正式发布《中国学生发展核心素养》总体框架。高中数学、义务教育数学、高中物理、义务教育物理、义务教育品德与生活5门学科课标中211次提及了数学素养，尤其是高中数学和义务教育数学课标提及的次数最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3514725</wp:posOffset>
            </wp:positionH>
            <wp:positionV relativeFrom="paragraph">
              <wp:posOffset>2014855</wp:posOffset>
            </wp:positionV>
            <wp:extent cx="1770380" cy="1238885"/>
            <wp:effectExtent l="0" t="0" r="1270" b="18415"/>
            <wp:wrapNone/>
            <wp:docPr id="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/>
                    <pic:cNvPicPr>
                      <a:picLocks noChangeAspect="1"/>
                    </pic:cNvPicPr>
                  </pic:nvPicPr>
                  <pic:blipFill>
                    <a:blip r:embed="rId4">
                      <a:lum bright="20001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Cs/>
          <w:sz w:val="21"/>
          <w:szCs w:val="21"/>
        </w:rPr>
        <w:t>国家义务教育数学课程标准研制组负责人之一、中央民族大学孙晓天教授指出：数学核心素养，就是数学课程的底线，是推动数学课程改革深入开展得有力杠杆。他给出了数学核心素养的框架，指出：课标中的十大核心概念的关系，数感、符号意识、运算能力、推理能力支持着其他核心概念，是起到底线作用的关键能力。四大关键能力和四大必备品格构成了数学核心素养体系。必备品格包括：知道教材中的数学与现实世界中数学的关系（联系）；理解和使用数学语言（语言）；知道数学要通过目标的不断转换才能解决问题（目标转换）；知道量化与量所在的范围有关（量化）。（详见图1-2）</w:t>
      </w:r>
    </w:p>
    <w:p>
      <w:pPr>
        <w:spacing w:line="360" w:lineRule="auto"/>
        <w:ind w:firstLine="420" w:firstLineChars="200"/>
        <w:rPr>
          <w:rFonts w:hint="eastAsia" w:ascii="宋体" w:hAnsi="宋体" w:eastAsia="宋体" w:cs="宋体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8890</wp:posOffset>
            </wp:positionV>
            <wp:extent cx="1830705" cy="1239520"/>
            <wp:effectExtent l="0" t="0" r="17145" b="17780"/>
            <wp:wrapNone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5">
                      <a:lum bright="10001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705" cy="12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Cs/>
          <w:sz w:val="21"/>
          <w:szCs w:val="21"/>
        </w:rPr>
        <w:t xml:space="preserve">                                    </w:t>
      </w:r>
    </w:p>
    <w:p>
      <w:pPr>
        <w:spacing w:line="360" w:lineRule="auto"/>
        <w:ind w:firstLine="420" w:firstLineChars="200"/>
        <w:rPr>
          <w:rFonts w:hint="eastAsia" w:ascii="宋体" w:hAnsi="宋体" w:eastAsia="宋体" w:cs="宋体"/>
          <w:bCs/>
          <w:sz w:val="21"/>
          <w:szCs w:val="21"/>
        </w:rPr>
      </w:pPr>
    </w:p>
    <w:p>
      <w:pPr>
        <w:spacing w:line="360" w:lineRule="auto"/>
        <w:ind w:firstLine="420" w:firstLineChars="200"/>
        <w:rPr>
          <w:rFonts w:hint="eastAsia" w:ascii="宋体" w:hAnsi="宋体" w:eastAsia="宋体" w:cs="宋体"/>
          <w:bCs/>
          <w:sz w:val="21"/>
          <w:szCs w:val="21"/>
        </w:rPr>
      </w:pPr>
    </w:p>
    <w:p>
      <w:pPr>
        <w:spacing w:line="360" w:lineRule="auto"/>
        <w:ind w:firstLine="420" w:firstLineChars="200"/>
        <w:rPr>
          <w:rFonts w:hint="eastAsia" w:ascii="宋体" w:hAnsi="宋体" w:eastAsia="宋体" w:cs="宋体"/>
          <w:bCs/>
          <w:sz w:val="21"/>
          <w:szCs w:val="21"/>
        </w:rPr>
      </w:pPr>
    </w:p>
    <w:p>
      <w:pPr>
        <w:spacing w:line="360" w:lineRule="auto"/>
        <w:ind w:firstLine="1680" w:firstLineChars="800"/>
        <w:rPr>
          <w:rFonts w:hint="eastAsia" w:ascii="宋体" w:hAnsi="宋体" w:eastAsia="宋体" w:cs="宋体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图1                                    图2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小学数学专委副理事长王永春老师指出：在四基、四能、十大核心概念和高中数学核心素养的基础上，可以从数学认知、思想能力、个人发展三个维度构建小学数学核心素养。其中数学认知是基础，告诉我们核心素养从哪里来；核心是思想能力，告诉我们核心素养是什么；个人发展是关键，告诉我们数学思想去哪里，怎么去。（详见图3）</w:t>
      </w:r>
    </w:p>
    <w:p>
      <w:pPr>
        <w:spacing w:line="360" w:lineRule="auto"/>
        <w:ind w:firstLine="420" w:firstLineChars="200"/>
        <w:rPr>
          <w:rFonts w:hint="eastAsia" w:ascii="宋体" w:hAnsi="宋体" w:eastAsia="宋体" w:cs="宋体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577215</wp:posOffset>
            </wp:positionH>
            <wp:positionV relativeFrom="paragraph">
              <wp:posOffset>12065</wp:posOffset>
            </wp:positionV>
            <wp:extent cx="1843405" cy="1170940"/>
            <wp:effectExtent l="0" t="0" r="4445" b="10160"/>
            <wp:wrapNone/>
            <wp:docPr id="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/>
                    <pic:cNvPicPr>
                      <a:picLocks noChangeAspect="1"/>
                    </pic:cNvPicPr>
                  </pic:nvPicPr>
                  <pic:blipFill>
                    <a:blip r:embed="rId6">
                      <a:lum bright="10001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3405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Cs/>
          <w:sz w:val="21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13335</wp:posOffset>
            </wp:positionV>
            <wp:extent cx="1763395" cy="1182370"/>
            <wp:effectExtent l="0" t="0" r="8255" b="17780"/>
            <wp:wrapNone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>
                      <a:lum bright="10001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395" cy="118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420" w:firstLineChars="200"/>
        <w:rPr>
          <w:rFonts w:hint="eastAsia" w:ascii="宋体" w:hAnsi="宋体" w:eastAsia="宋体" w:cs="宋体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 xml:space="preserve">                                     </w:t>
      </w:r>
    </w:p>
    <w:p>
      <w:pPr>
        <w:spacing w:line="360" w:lineRule="auto"/>
        <w:ind w:firstLine="420" w:firstLineChars="200"/>
        <w:rPr>
          <w:rFonts w:hint="eastAsia" w:ascii="宋体" w:hAnsi="宋体" w:eastAsia="宋体" w:cs="宋体"/>
          <w:bCs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Cs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310" w:firstLineChars="1100"/>
        <w:textAlignment w:val="auto"/>
        <w:rPr>
          <w:rFonts w:hint="eastAsia" w:ascii="宋体" w:hAnsi="宋体" w:eastAsia="宋体" w:cs="宋体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图3                                       图4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顾沛在《小学教学》2017年第1期《数学核心素养在小学教学中如何落实》中指出：小学阶段数学学科的核心素养，与高中应该是相通的，不需要另起炉灶，再行研制。宫振胜在《辽宁教育》2016年第6期《谈核心素养最应该聚焦的是思维素养》中指出：思维素养应该是居于数学知识层面、数学思想层面之上的最高层级的素养。江苏省海安县城南实验小学的许卫兵老师则用图4表示他们之间的关系。（详见图4）</w:t>
      </w:r>
    </w:p>
    <w:p>
      <w:pPr>
        <w:ind w:firstLine="422" w:firstLineChars="200"/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二、数学核心素养的内涵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数学核心素养是学生学习数学应当达成的有特定意义的综合性能力，它基于数学知识技能，又高于具体的数学知识技能。它是在数学学习过程中形成的，具有综合性、整体性和持久性。反映了数学的基本思想（抽象、推理、模型）和学习数学的关键能力（数学运算、直观想象、数据分析）。而数学学习新常规、新态度也成为学生核心素养必不可少的一部分，支持并决定着数学学习新思维、新能力的生成与发展，并最终融为学生数学学习的综合素养。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IzNDA5MzI4NTQ5MDQyN2E2OTk3NzNmYTgxMzAxYzUifQ=="/>
  </w:docVars>
  <w:rsids>
    <w:rsidRoot w:val="0D8C6455"/>
    <w:rsid w:val="0D8C6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2022-10-08T09:26:00Z</dcterms:created>
  <dc:creator>四季一年</dc:creator>
  <cp:lastModifiedBy>四季一年</cp:lastModifiedBy>
  <dcterms:modified xsi:type="dcterms:W3CDTF">2022-10-08T09:27:49Z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C0BC247C3CB14878AFEED5C29E6BD53B</vt:lpwstr>
  </property>
</Properties>
</file>