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05" w:rsidRPr="00C63D6F" w:rsidRDefault="001B3F77">
      <w:pPr>
        <w:spacing w:line="360" w:lineRule="auto"/>
        <w:jc w:val="center"/>
        <w:rPr>
          <w:rFonts w:ascii="微软雅黑" w:eastAsia="微软雅黑" w:hAnsi="微软雅黑"/>
          <w:b/>
          <w:sz w:val="32"/>
        </w:rPr>
      </w:pPr>
      <w:r w:rsidRPr="00C63D6F">
        <w:rPr>
          <w:rFonts w:ascii="微软雅黑" w:eastAsia="微软雅黑" w:hAnsi="微软雅黑" w:hint="eastAsia"/>
          <w:b/>
          <w:sz w:val="32"/>
        </w:rPr>
        <w:t>基建装备管理制度</w:t>
      </w:r>
    </w:p>
    <w:p w:rsidR="00C63D6F" w:rsidRPr="00C63D6F" w:rsidRDefault="00C63D6F" w:rsidP="00C63D6F">
      <w:pPr>
        <w:widowControl/>
        <w:spacing w:line="440" w:lineRule="exact"/>
        <w:jc w:val="center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常州市新北区新桥实验小学</w:t>
      </w:r>
    </w:p>
    <w:p w:rsidR="001C7405" w:rsidRDefault="001B3F77">
      <w:pPr>
        <w:widowControl/>
        <w:spacing w:line="440" w:lineRule="exact"/>
        <w:ind w:firstLine="482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53535"/>
          <w:kern w:val="0"/>
          <w:sz w:val="24"/>
          <w:szCs w:val="24"/>
        </w:rPr>
        <w:t>基建装备是保证学校正常教学的物质基础，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为了有效地管理好学校基建装备，提高装备使用率，更好地为教育教学服务，为全体师生服务，特制订基建装备管理制度：</w:t>
      </w:r>
    </w:p>
    <w:p w:rsidR="001C7405" w:rsidRDefault="001B3F77">
      <w:pPr>
        <w:widowControl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1、学校实行校产管理责任制。学校财产的管理，由分管后勤副校长领导，总务处统一管理，各使用部门包干负责。部门负责人为财产管理第一责任人。</w:t>
      </w:r>
    </w:p>
    <w:p w:rsidR="001C7405" w:rsidRDefault="001B3F77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2、总务处是学校财产管理职能部门。学校一切财产均由总务处调配。总务处要认真做好固定资产管理工作，负责对所有固定资产的登记、调配、保养、维护。</w:t>
      </w:r>
    </w:p>
    <w:p w:rsidR="001C7405" w:rsidRDefault="001B3F77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3、学校分配到各部门的财产由部门负责人保管。各部门要建立财产登记卡，学期末核查，如有损坏丢失，分清责任，照价赔偿。   </w:t>
      </w:r>
    </w:p>
    <w:p w:rsidR="001C7405" w:rsidRDefault="001B3F77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353535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353535"/>
          <w:kern w:val="0"/>
          <w:sz w:val="24"/>
          <w:szCs w:val="24"/>
        </w:rPr>
        <w:t>4、学校财产不论是购入、行政拨入和其他单位资助捐赠，</w:t>
      </w:r>
      <w:r w:rsidR="00C63D6F">
        <w:rPr>
          <w:rFonts w:asciiTheme="minorEastAsia" w:eastAsiaTheme="minorEastAsia" w:hAnsiTheme="minorEastAsia" w:cstheme="minorEastAsia" w:hint="eastAsia"/>
          <w:color w:val="353535"/>
          <w:kern w:val="0"/>
          <w:sz w:val="24"/>
          <w:szCs w:val="24"/>
        </w:rPr>
        <w:t>总务</w:t>
      </w:r>
      <w:r>
        <w:rPr>
          <w:rFonts w:asciiTheme="minorEastAsia" w:eastAsiaTheme="minorEastAsia" w:hAnsiTheme="minorEastAsia" w:cstheme="minorEastAsia" w:hint="eastAsia"/>
          <w:color w:val="353535"/>
          <w:kern w:val="0"/>
          <w:sz w:val="24"/>
          <w:szCs w:val="24"/>
        </w:rPr>
        <w:t>处都要分类登记入账，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建立财产分类帐和总帐，</w:t>
      </w:r>
      <w:r>
        <w:rPr>
          <w:rFonts w:asciiTheme="minorEastAsia" w:eastAsiaTheme="minorEastAsia" w:hAnsiTheme="minorEastAsia" w:cstheme="minorEastAsia" w:hint="eastAsia"/>
          <w:color w:val="353535"/>
          <w:kern w:val="0"/>
          <w:sz w:val="24"/>
          <w:szCs w:val="24"/>
        </w:rPr>
        <w:t>做到帐物相符，定期审核。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新购置的固定资产，必须符合审批、采购、验收、入库、报销手续，并登记入帐，方可使用。</w:t>
      </w:r>
    </w:p>
    <w:p w:rsidR="001C7405" w:rsidRDefault="001B3F77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5、各处室和个人不得私自调动或处理任何财产。凡是确需报废的校产，</w:t>
      </w:r>
      <w:r w:rsidR="00C63D6F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由使用部门提出报废申请，由总务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处组织相关人员进行鉴定，并报校长室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批准，方可办理注销手续。</w:t>
      </w:r>
    </w:p>
    <w:p w:rsidR="001C7405" w:rsidRDefault="001B3F77">
      <w:pPr>
        <w:widowControl/>
        <w:spacing w:line="440" w:lineRule="exact"/>
        <w:ind w:firstLine="482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6、学校一切财产，任何人不得擅自</w:t>
      </w:r>
      <w:r w:rsidR="00C63D6F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出借、出租，如确实需要借用、调出的，要征得总务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处同意报分管校长批准，并办理出借、出租手续。</w:t>
      </w:r>
    </w:p>
    <w:p w:rsidR="001C7405" w:rsidRPr="00C63D6F" w:rsidRDefault="001B3F77" w:rsidP="00C63D6F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7、</w:t>
      </w:r>
      <w:r w:rsidR="00C63D6F"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总务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处</w:t>
      </w:r>
      <w:r>
        <w:rPr>
          <w:rFonts w:asciiTheme="minorEastAsia" w:eastAsiaTheme="minorEastAsia" w:hAnsiTheme="minorEastAsia" w:cstheme="minorEastAsia" w:hint="eastAsia"/>
          <w:sz w:val="24"/>
        </w:rPr>
        <w:t>定期或不定期组织管理人员和其他有关人员对校产校具进行盘点、检查，了解使用及保管情况，并向校长提出损耗和报废报告。对于需要维修的则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提出维修申请，经校长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  <w:szCs w:val="24"/>
        </w:rPr>
        <w:t>同意后实施。</w:t>
      </w:r>
      <w:r>
        <w:rPr>
          <w:rFonts w:asciiTheme="minorEastAsia" w:eastAsiaTheme="minorEastAsia" w:hAnsiTheme="minorEastAsia" w:cstheme="minorEastAsia" w:hint="eastAsia"/>
          <w:sz w:val="24"/>
        </w:rPr>
        <w:t>维修工作一般安排在寒暑假进行，急需修理则及时修理。</w:t>
      </w:r>
    </w:p>
    <w:p w:rsidR="001C7405" w:rsidRDefault="001B3F77">
      <w:pPr>
        <w:widowControl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8</w:t>
      </w:r>
      <w:r w:rsidR="00C63D6F">
        <w:rPr>
          <w:rFonts w:asciiTheme="minorEastAsia" w:eastAsiaTheme="minorEastAsia" w:hAnsiTheme="minorEastAsia" w:cstheme="minorEastAsia" w:hint="eastAsia"/>
          <w:sz w:val="24"/>
          <w:szCs w:val="24"/>
        </w:rPr>
        <w:t>、总务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处要定期对房屋、设施、水电、器具等进行安全检查并作出评估，发现危情及时报告，并采取必要措施。</w:t>
      </w:r>
    </w:p>
    <w:p w:rsidR="001C7405" w:rsidRDefault="001B3F77">
      <w:pPr>
        <w:widowControl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9、凡职工因工作岗位的变动、调出和退休，须办理财产移交手续，</w:t>
      </w:r>
    </w:p>
    <w:p w:rsidR="001C7405" w:rsidRDefault="001B3F77">
      <w:pPr>
        <w:widowControl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10、所有人员，都要自觉爱护公共财产，若因工作失职，管</w:t>
      </w:r>
      <w:r w:rsidR="00C63D6F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理不善而造成校产损失的，视情节轻重照价赔偿。赔偿的处理意见由总务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处提出并报请校长批准执行。</w:t>
      </w:r>
    </w:p>
    <w:p w:rsidR="001C7405" w:rsidRDefault="001B3F77">
      <w:pPr>
        <w:widowControl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（1）因工作失职导致财物被盗且无法追回的，责任人赔偿原价的50%。</w:t>
      </w:r>
    </w:p>
    <w:p w:rsidR="001C7405" w:rsidRDefault="001B3F77">
      <w:pPr>
        <w:widowControl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lastRenderedPageBreak/>
        <w:t>（2）因外借损坏责任人自己负责维修，外借无法收回的责任人照原价赔偿。</w:t>
      </w:r>
    </w:p>
    <w:p w:rsidR="001C7405" w:rsidRDefault="001B3F77">
      <w:pPr>
        <w:widowControl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（3）因不慎或无意遗失、损坏公物，照原价赔偿。</w:t>
      </w:r>
    </w:p>
    <w:p w:rsidR="001C7405" w:rsidRDefault="001B3F77">
      <w:pPr>
        <w:widowControl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（4）因不负责任而造成遗失、损坏的，除照原价赔偿外，并处一定金额的罚款。</w:t>
      </w:r>
    </w:p>
    <w:p w:rsidR="001C7405" w:rsidRDefault="001B3F77">
      <w:pPr>
        <w:widowControl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（5）故意损坏公物，可视情节轻重处以1－3倍罚款，还须给予相应的纪律处分。</w:t>
      </w:r>
    </w:p>
    <w:p w:rsidR="00C63D6F" w:rsidRDefault="00C63D6F">
      <w:pPr>
        <w:widowControl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</w:p>
    <w:sectPr w:rsidR="00C63D6F" w:rsidSect="001C7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B16"/>
    <w:rsid w:val="001B3F77"/>
    <w:rsid w:val="001C7405"/>
    <w:rsid w:val="00C05011"/>
    <w:rsid w:val="00C63D6F"/>
    <w:rsid w:val="00DB0B16"/>
    <w:rsid w:val="00DD5BAC"/>
    <w:rsid w:val="547A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740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828</Characters>
  <Application>Microsoft Office Word</Application>
  <DocSecurity>0</DocSecurity>
  <Lines>6</Lines>
  <Paragraphs>1</Paragraphs>
  <ScaleCrop>false</ScaleCrop>
  <Company>ms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常州市新北区新桥中心小学</cp:lastModifiedBy>
  <cp:revision>3</cp:revision>
  <cp:lastPrinted>2020-07-16T06:27:00Z</cp:lastPrinted>
  <dcterms:created xsi:type="dcterms:W3CDTF">2016-08-03T01:46:00Z</dcterms:created>
  <dcterms:modified xsi:type="dcterms:W3CDTF">2020-07-25T01:25:00Z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