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</w:rPr>
        <w:t xml:space="preserve">  </w:t>
      </w:r>
      <w:r>
        <w:rPr>
          <w:rFonts w:hint="eastAsia" w:eastAsia="黑体"/>
          <w:sz w:val="36"/>
          <w:u w:val="single"/>
          <w:lang w:val="en-US" w:eastAsia="zh-CN"/>
        </w:rPr>
        <w:t>四</w:t>
      </w:r>
      <w:r>
        <w:rPr>
          <w:rFonts w:hint="eastAsia" w:eastAsia="黑体"/>
          <w:sz w:val="36"/>
          <w:u w:val="single"/>
        </w:rPr>
        <w:t xml:space="preserve"> 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19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139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本周市教研活动通知到群；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确定本学期社团课；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3.审核优秀教研组材料、核定成绩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论文征集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</w:t>
            </w:r>
          </w:p>
          <w:p>
            <w:pPr>
              <w:numPr>
                <w:ilvl w:val="0"/>
                <w:numId w:val="2"/>
              </w:numPr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竞赛宣传</w:t>
            </w:r>
          </w:p>
          <w:p>
            <w:pPr>
              <w:numPr>
                <w:ilvl w:val="0"/>
                <w:numId w:val="2"/>
              </w:numPr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收缴班主任工作计划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收缴资助申请材料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全校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师生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操场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2.王冰沁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填报退休教师体检汇总表；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干部任免审批表打印等收尾工作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2.全体行政人员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3.相关干部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校运动会相关工作准备，路灯维修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教研组长会议（第5节）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教研组长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三楼会议室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送英语组教师讲题比赛视频至刘芸老师处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杨伯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明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市教科院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1.七八年级班主任例会（第5节）；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2.运动会主持及学校方阵训练；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1.相关班主任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1.三楼图书馆、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阅览室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合同到期聘用制教师续签合同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相关教师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政府采购法知识竞赛并上报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1.填写完善各教研组备课组活动，上交区教师发展中心；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2.组织参加天宁区政治、数学研讨活动；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2.相关教师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2.实验分校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3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前瞻性项目国庆活动任务手册再讨论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运动会开幕式彩排（第7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天宁区资助工作会议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全体学生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操场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青龙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转正定级及新进人员岗位聘任工作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学生伙食费、综合实践活动费发“告家长书”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组织八年级语文教师参加市教研活动；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2.组织七八年级学生选社团课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运动会奖品购买；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年级月度人物评选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1.盛翔、王冰沁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转正定级及新进人员岗位聘任工作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区维稳安保风险隐患排查清单上报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组织生物老师参加市教研活动；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汇总各年级社团选课表；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参加化学解题竞赛</w:t>
            </w:r>
          </w:p>
        </w:tc>
        <w:tc>
          <w:tcPr>
            <w:tcW w:w="11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前瞻性项目国庆活动人员确定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  <w:p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pacing w:before="0" w:after="0" w:line="240" w:lineRule="exact"/>
              <w:ind w:left="336" w:leftChars="0" w:hanging="336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家庭教育及家长学校建设调研情况上报；</w:t>
            </w:r>
          </w:p>
          <w:p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pacing w:before="0" w:after="0" w:line="240" w:lineRule="exact"/>
              <w:ind w:left="336" w:leftChars="0" w:hanging="336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辩论半决赛准备工作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转正定级及新进人员岗位聘任审批（下午）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干部任免审批表交区组织科（下午）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  <w:t>1.区人教科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2022-09-18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32934DD9"/>
    <w:multiLevelType w:val="singleLevel"/>
    <w:tmpl w:val="32934D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6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7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8">
    <w:nsid w:val="5C42A840"/>
    <w:multiLevelType w:val="singleLevel"/>
    <w:tmpl w:val="5C42A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0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5742C5B"/>
    <w:rsid w:val="1B562660"/>
    <w:rsid w:val="1BC76C75"/>
    <w:rsid w:val="204C0480"/>
    <w:rsid w:val="278271F2"/>
    <w:rsid w:val="31925761"/>
    <w:rsid w:val="39A71E6F"/>
    <w:rsid w:val="3B2F4FEF"/>
    <w:rsid w:val="413F20DF"/>
    <w:rsid w:val="57393E1A"/>
    <w:rsid w:val="5F540D28"/>
    <w:rsid w:val="606178C2"/>
    <w:rsid w:val="69933730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3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character" w:styleId="6">
    <w:name w:val="page number"/>
    <w:uiPriority w:val="0"/>
  </w:style>
  <w:style w:type="character" w:customStyle="1" w:styleId="7">
    <w:name w:val="页眉 Char"/>
    <w:uiPriority w:val="0"/>
    <w:rPr>
      <w:kern w:val="2"/>
      <w:sz w:val="18"/>
      <w:szCs w:val="18"/>
    </w:rPr>
  </w:style>
  <w:style w:type="character" w:customStyle="1" w:styleId="8">
    <w:name w:val="页脚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765</Words>
  <Characters>805</Characters>
  <TotalTime>15</TotalTime>
  <ScaleCrop>false</ScaleCrop>
  <LinksUpToDate>false</LinksUpToDate>
  <CharactersWithSpaces>944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2022-09-18T12:51:00Z</dcterms:created>
  <dc:creator>hp</dc:creator>
  <cp:lastModifiedBy>WYD</cp:lastModifiedBy>
  <dcterms:modified xsi:type="dcterms:W3CDTF">2022-09-18T12:40:15Z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95138C4ADF504A0497DEDCF4EA09AE40</vt:lpwstr>
  </property>
</Properties>
</file>