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color w:val="auto"/>
          <w:sz w:val="30"/>
          <w:szCs w:val="30"/>
        </w:rPr>
      </w:pPr>
      <w:bookmarkStart w:id="0" w:name="OLE_LINK3"/>
      <w:bookmarkStart w:id="1" w:name="OLE_LINK4"/>
      <w:r>
        <w:rPr>
          <w:rFonts w:hint="eastAsia" w:ascii="黑体" w:hAnsi="黑体" w:eastAsia="黑体"/>
          <w:bCs/>
          <w:color w:val="auto"/>
          <w:sz w:val="30"/>
          <w:szCs w:val="30"/>
        </w:rPr>
        <w:t>指向习作修改能</w:t>
      </w:r>
      <w:bookmarkStart w:id="2" w:name="_GoBack"/>
      <w:bookmarkEnd w:id="2"/>
      <w:r>
        <w:rPr>
          <w:rFonts w:hint="eastAsia" w:ascii="黑体" w:hAnsi="黑体" w:eastAsia="黑体"/>
          <w:bCs/>
          <w:color w:val="auto"/>
          <w:sz w:val="30"/>
          <w:szCs w:val="30"/>
        </w:rPr>
        <w:t>力提升的小学语文微型习作课型研究</w:t>
      </w:r>
    </w:p>
    <w:bookmarkEnd w:id="0"/>
    <w:bookmarkEnd w:id="1"/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202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学年第一学期课题研究计划（2022.0</w:t>
      </w:r>
      <w:r>
        <w:rPr>
          <w:rFonts w:ascii="黑体" w:hAnsi="黑体" w:eastAsia="黑体" w:cs="黑体"/>
          <w:color w:val="auto"/>
          <w:sz w:val="32"/>
          <w:szCs w:val="32"/>
        </w:rPr>
        <w:t>9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—202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.0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）</w:t>
      </w:r>
    </w:p>
    <w:p>
      <w:pPr>
        <w:jc w:val="left"/>
        <w:rPr>
          <w:rFonts w:hint="eastAsia" w:ascii="黑体" w:hAnsi="黑体" w:eastAsia="黑体" w:cs="黑体"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</w:rPr>
        <w:t>主持人：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王杰</w:t>
      </w:r>
    </w:p>
    <w:p>
      <w:pPr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一、本学期研究目标</w:t>
      </w:r>
    </w:p>
    <w:p>
      <w:pPr>
        <w:spacing w:line="360" w:lineRule="exact"/>
        <w:ind w:right="-107" w:rightChars="-51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</w:rPr>
        <w:t>1.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通过</w:t>
      </w:r>
      <w:r>
        <w:rPr>
          <w:rFonts w:hint="eastAsia" w:ascii="宋体" w:hAnsi="宋体" w:eastAsia="宋体"/>
          <w:color w:val="auto"/>
          <w:sz w:val="24"/>
        </w:rPr>
        <w:t>分析微型习作课的案例</w:t>
      </w:r>
      <w:r>
        <w:rPr>
          <w:rFonts w:hint="eastAsia" w:ascii="宋体" w:hAnsi="宋体" w:eastAsia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</w:rPr>
        <w:t>整理总结指向习作修改的微型习作课型的内涵</w:t>
      </w:r>
      <w:r>
        <w:rPr>
          <w:rFonts w:hint="eastAsia" w:ascii="宋体" w:hAnsi="宋体" w:eastAsia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/>
          <w:color w:val="auto"/>
          <w:sz w:val="24"/>
        </w:rPr>
        <w:t>基本特征</w:t>
      </w:r>
      <w:r>
        <w:rPr>
          <w:rFonts w:hint="eastAsia" w:ascii="宋体" w:hAnsi="宋体" w:eastAsia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并</w:t>
      </w:r>
      <w:r>
        <w:rPr>
          <w:rFonts w:hint="eastAsia" w:ascii="宋体" w:hAnsi="宋体" w:eastAsia="宋体"/>
          <w:color w:val="auto"/>
          <w:sz w:val="24"/>
          <w:lang w:eastAsia="zh-CN"/>
        </w:rPr>
        <w:t>分析常规习作课与指向习作修改的微型习作课的异同点，找到共生共长的新突破。</w:t>
      </w:r>
    </w:p>
    <w:p>
      <w:pPr>
        <w:spacing w:line="360" w:lineRule="exact"/>
        <w:ind w:right="-107" w:rightChars="-51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24"/>
        </w:rPr>
        <w:t>通过指向习作修改能力提升的小学语文微型习作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教学</w:t>
      </w:r>
      <w:r>
        <w:rPr>
          <w:rFonts w:hint="eastAsia" w:ascii="宋体" w:hAnsi="宋体" w:eastAsia="宋体"/>
          <w:color w:val="auto"/>
          <w:sz w:val="24"/>
        </w:rPr>
        <w:t>的实践研究，总结出指向习作修改能力提升的小学语文微型习作课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的</w:t>
      </w:r>
      <w:r>
        <w:rPr>
          <w:rFonts w:hint="eastAsia" w:ascii="宋体" w:hAnsi="宋体" w:eastAsia="宋体"/>
          <w:color w:val="auto"/>
          <w:sz w:val="24"/>
        </w:rPr>
        <w:t>教学策略、组织形式、设计思路，形成有针对性的系列微型习作教学</w:t>
      </w:r>
      <w:r>
        <w:rPr>
          <w:rFonts w:hint="eastAsia" w:ascii="宋体" w:hAnsi="宋体" w:eastAsia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提升学生习作修改能力。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lang w:val="en-US" w:eastAsia="zh-CN"/>
        </w:rPr>
        <w:t>3.依托不同类型的微型习作修改指导课型，促进小学语文教师从“传统习作教学”转向“指向习作修改的微型习作教学”的路径和方法研究，帮助教师提升专业素养。</w:t>
      </w:r>
    </w:p>
    <w:p>
      <w:pPr>
        <w:spacing w:line="360" w:lineRule="exact"/>
        <w:ind w:right="-107" w:rightChars="-51"/>
        <w:rPr>
          <w:rFonts w:hint="default" w:ascii="宋体" w:hAnsi="宋体" w:eastAsia="宋体"/>
          <w:color w:val="auto"/>
          <w:sz w:val="24"/>
          <w:lang w:val="en-US" w:eastAsia="zh-CN"/>
        </w:rPr>
      </w:pPr>
    </w:p>
    <w:p>
      <w:pPr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二、本学期研究内容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1．指向习作修改的微型习作课型的育人价值、内涵特征研究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指向习作修改的微型习作课型的育人价值研究；整理总结指向习作修改的微型习作课型的内涵；分析微型习作课的案例，总结指向习作修改的微型习作课型的基本特征，从而更地分类开展此类微型习作教学。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color w:val="auto"/>
          <w:sz w:val="24"/>
        </w:rPr>
        <w:t>常规习作课与指向习作修改的微型习作课的关系研究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常规习作课的设计理念、设计与评价方法等研究；指向习作修改的微型习作课的设计理念、设计与评价方法等研究；分析常规习作课与指向习作修改的微型习作课的异同点，找到共生共长的新突破。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color w:val="auto"/>
          <w:sz w:val="24"/>
        </w:rPr>
        <w:t>指向习作修改的微型习作课型的教学设计与组织形式研究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本课题组拟从微型习作的角度出发，根据学生的学段特征，推进不同类别的习作修改指导课，不同类别的习作问题在习作修改的推进过程中采取的策略不同；搜集小学指向习作修改的微型习作课的教学设计研究；探究指向习作修改的微型习作教学设计理念；促进学生习作修改能力提升的习作组织形式研究；针对学生的共性问题总结归纳，设计有针对性的系列微型习作教学。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4.</w:t>
      </w:r>
      <w:r>
        <w:rPr>
          <w:rFonts w:hint="eastAsia" w:ascii="宋体" w:hAnsi="宋体" w:eastAsia="宋体"/>
          <w:b/>
          <w:bCs/>
          <w:color w:val="auto"/>
          <w:sz w:val="24"/>
        </w:rPr>
        <w:t>语文教师习作教学：理念方法转型研究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小学语文教师传统习作理念的研究；小学语文教师指向习作修改的微型习作理念的研究；依托不同类型的微型习作修改指导课型，促进小学语文教师从“传统习作教学”转向“指向习作修改的微型习作教学”的路径和方法研究。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</w:p>
    <w:p>
      <w:pPr>
        <w:numPr>
          <w:numId w:val="0"/>
        </w:numPr>
        <w:spacing w:line="360" w:lineRule="exact"/>
        <w:ind w:right="-107" w:rightChars="-51"/>
        <w:rPr>
          <w:rFonts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三、本学期研究内容行事历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482"/>
        <w:gridCol w:w="1843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7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2482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研讨内容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交流本学期研究计划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会议讨论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本学期习作课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开发和内容设计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沙龙研讨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指向习作修改的微型习作课型的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理论整理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会议讨论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丁楠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教学案例研讨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教学研究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教学公开课研讨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课堂研究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评课研讨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备课组展开主题汇报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会议研讨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丁楠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本学期课题研究总结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会议讨论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bCs/>
          <w:color w:val="auto"/>
          <w:sz w:val="28"/>
          <w:szCs w:val="28"/>
          <w:shd w:val="clear" w:color="FFFFFF" w:fill="D9D9D9"/>
        </w:rPr>
      </w:pPr>
      <w:r>
        <w:rPr>
          <w:rFonts w:hint="eastAsia"/>
          <w:b/>
          <w:bCs/>
          <w:color w:val="auto"/>
          <w:sz w:val="28"/>
          <w:szCs w:val="28"/>
        </w:rPr>
        <w:t>四、本学期研究内容责任分工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完成截止时间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教研</w:t>
            </w:r>
          </w:p>
        </w:tc>
        <w:tc>
          <w:tcPr>
            <w:tcW w:w="3969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交流本学期课堂计划及备课组教学分工计划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2022年9月31日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设计思路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年级指向习作修改的微型习作课教学案例设计。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丁楠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2022年1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年级指向习作修改的微型习作课教学案例设计。</w:t>
            </w:r>
          </w:p>
        </w:tc>
        <w:tc>
          <w:tcPr>
            <w:tcW w:w="12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Theme="minorEastAsia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2022年1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.教学案例研究进行资料整理和汇报，形成教学案例总汇。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2022年1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指向习作修改的微型习作课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教学研究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课题组指向习作修改的微型习作课教学研究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汇报活动。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2022年1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2. 结合指向习作修改的微型习作课教学研究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总结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小学语文微型习作教学评价建议。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2022年1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通过课堂观摩、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教研活动、听课评课等教研方式进行交流研讨。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丁楠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2022年1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学期中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课堂教学研讨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课题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组围绕课题研究写好案例设计的教学总结和反思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022年1月30日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资料的收集与整理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学期末课题组成员将个人研究成果和一些过程性资料交给主持人。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主持人将资料进行分类整理收集并上传。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2022年1月30日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41863"/>
    <w:multiLevelType w:val="singleLevel"/>
    <w:tmpl w:val="3CD418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wZDlmMGZjYjFjZjYzNDNlZWE2NzIwYWFmOWU4YmQifQ=="/>
  </w:docVars>
  <w:rsids>
    <w:rsidRoot w:val="00511016"/>
    <w:rsid w:val="00096E00"/>
    <w:rsid w:val="000B6790"/>
    <w:rsid w:val="00346665"/>
    <w:rsid w:val="00351B85"/>
    <w:rsid w:val="003922CB"/>
    <w:rsid w:val="00447293"/>
    <w:rsid w:val="00484CD9"/>
    <w:rsid w:val="00511016"/>
    <w:rsid w:val="005815B1"/>
    <w:rsid w:val="00613EF1"/>
    <w:rsid w:val="00677BDA"/>
    <w:rsid w:val="006C69B8"/>
    <w:rsid w:val="00715190"/>
    <w:rsid w:val="00734FCF"/>
    <w:rsid w:val="00736CC1"/>
    <w:rsid w:val="00822A39"/>
    <w:rsid w:val="00866A0D"/>
    <w:rsid w:val="0088647F"/>
    <w:rsid w:val="008B24FA"/>
    <w:rsid w:val="00A11AAC"/>
    <w:rsid w:val="00C03583"/>
    <w:rsid w:val="00E245CF"/>
    <w:rsid w:val="00E314FD"/>
    <w:rsid w:val="00F36056"/>
    <w:rsid w:val="3B6468F5"/>
    <w:rsid w:val="45117A73"/>
    <w:rsid w:val="66B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2461</Words>
  <Characters>2538</Characters>
  <Lines>18</Lines>
  <Paragraphs>5</Paragraphs>
  <TotalTime>9</TotalTime>
  <ScaleCrop>false</ScaleCrop>
  <LinksUpToDate>false</LinksUpToDate>
  <CharactersWithSpaces>2541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2022-02-21T10:28:00Z</dcterms:created>
  <dc:creator>1025767450@qq.com</dc:creator>
  <cp:lastModifiedBy>憶梦之泪</cp:lastModifiedBy>
  <dcterms:modified xsi:type="dcterms:W3CDTF">2022-09-06T23:50:02Z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7C958CF6C9F340D6BB98CA908F8281B2</vt:lpwstr>
  </property>
</Properties>
</file>