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hint="eastAsia" w:ascii="黑体" w:hAnsi="黑体" w:eastAsia="黑体" w:cs="黑体"/>
          <w:b/>
          <w:bCs w:val="0"/>
          <w:color w:val="auto"/>
          <w:sz w:val="36"/>
          <w:szCs w:val="36"/>
          <w:lang w:val="en-US" w:eastAsia="zh-CN"/>
        </w:rPr>
      </w:pPr>
      <w:bookmarkStart w:id="0" w:name="_GoBack"/>
      <w:r>
        <w:rPr>
          <w:rFonts w:hint="eastAsia" w:ascii="黑体" w:hAnsi="黑体" w:eastAsia="黑体" w:cs="黑体"/>
          <w:b/>
          <w:bCs w:val="0"/>
          <w:color w:val="auto"/>
          <w:sz w:val="36"/>
          <w:szCs w:val="36"/>
          <w:lang w:val="en-US" w:eastAsia="zh-CN"/>
        </w:rPr>
        <w:t>在双线并进中探求德育的多维发展</w:t>
      </w:r>
    </w:p>
    <w:p>
      <w:pPr>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——龙虎二小2021-2022学年第二学期德育工作总结</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学期，在《中小学德育工作指南》、《深化新时代教育评价改革总体方案》和《义务教育质量评价指南》等文件精神的指导下，在“双减”《意见》出台、《家庭教育促进法》实施的背景之下，在疫情防控的特殊形势之下，我们学发中心组织全体班主任、协同任课教师，在线上、线下双线并进的教育教学活动中探求德育工作的多维发展。</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对照期初制定的目标，我们在深入推进市级品格提升项目《培育弘雅品格的多维场域建构》的过程中，采用双线混融的方式，继续完善学校德育课程和家长课程，完善“弘雅少年”评价机制，提升了班主任专业基本功，更新了家长的教育理念，提升了家长教育水平。</w:t>
      </w:r>
    </w:p>
    <w:p>
      <w:pPr>
        <w:pStyle w:val="8"/>
        <w:keepNext w:val="0"/>
        <w:keepLines w:val="0"/>
        <w:pageBreakBefore w:val="0"/>
        <w:widowControl w:val="0"/>
        <w:numPr>
          <w:ilvl w:val="0"/>
          <w:numId w:val="1"/>
        </w:numPr>
        <w:tabs>
          <w:tab w:val="left" w:pos="2127"/>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固本中创生，激发德育课程新活力</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通过增加或调整课程内容，或改变课程实施的方式和节奏，激发德育课程的新活力，使之更贴近学生的成长需求，更符合社会发展的需求。</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1.增加新主题课程</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从校级、年级再到班级，我们在实施优秀传统文化、红色革命文化和社会主义先进文化这三大德育场课程中，坚持实施已有的传统节日节气生活、年级节点、红领巾学院、安全教育、法治教育、心理健康教育等课程，在保留这些主题课程基础内容的同时，增加了新的内容。在法治教育课程中增加了反诈骗、学宪法主题，在安全教育课程中增加了防疫自护、居家安全和“女童保护”防性侵主题，在心理健康教育课程中增加了居家心理调适主题。同时，根据《常州市中小学生心理健康服务三年行动计划》，我们重点围绕组织领导、课程实施、心理辅导、活动开展、家校协同、预防危机、队伍建设七大方面梳理并完善我校的心理健康教育课程体系。</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2.调整原课程内容</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各年级在传承开展已有特色德育课程的基础上，根据学生校内外生活状态的变化和成长需求，调整了原有课程内容。一年级入队和三年级十岁成长礼课程因防疫形势的要求，将仪式前的“我为人民做好事”和“成长感恩行”活动空间主要放在家庭中进行。四年级的春分节气活动增加了班级与家庭的趣味种植内容，“端午研学”活动设计融入了美育、食育、体育的核心要义，在粽叶飘香品端午、巧手童心绘端午、传统竞技赛端午三个活动推进中让学生既体验了传统文化的魅力，又得到了一次全方位的锻炼。六年级在“走近三百六十行”毕业季课程中，引进了校外的职业生涯规划课程“模拟人生，预见未来”，相比原来只有个别班级学生小团队参加校外职业寻访体验活动，其课程的辐射面做到了全员参与。</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3.变革课程实施路径</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不论是课程实施的时空还是主体都在发生变化。首先，在疫情期间，从居家生活指导第一课到复学第一课指导课程的自主开发，从常规夕会、班会、升旗仪式、弘雅小播客，乃至于班级、校级展评活动，线上活动成为了常规德育课程实施的主流。无论是班主任在班级群内组织的丰富的媒体资源学习与讨论、还是建立的面对面会议室、直播课堂，均彰显了德育课程的实施路径已经随着学生生活场域的变化进行着相应调整，同时也将改变后疫情时代我们复学后的课程实施路径。</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val="0"/>
          <w:bCs/>
          <w:color w:val="auto"/>
          <w:sz w:val="24"/>
          <w:szCs w:val="24"/>
          <w:lang w:val="en-US" w:eastAsia="zh-CN"/>
        </w:rPr>
        <w:t xml:space="preserve">其次，我们从引进的六年级“模拟人生，遇见未来”的课程实施效果中得到启示：家校社企政的多元合作空间还很充足，在课程的开发与实施中，班主任、家长可以与企事业单位及机构人士进行共学互学，成为课程的开发者，实施者和共享者。同样，在德育课程的实施过程中，学生、家长和教师及社会人士可以建立良好的团队合作关系。                         </w:t>
      </w:r>
    </w:p>
    <w:p>
      <w:pPr>
        <w:pStyle w:val="8"/>
        <w:keepNext w:val="0"/>
        <w:keepLines w:val="0"/>
        <w:pageBreakBefore w:val="0"/>
        <w:widowControl w:val="0"/>
        <w:numPr>
          <w:ilvl w:val="0"/>
          <w:numId w:val="1"/>
        </w:numPr>
        <w:tabs>
          <w:tab w:val="left" w:pos="2127"/>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调研中聚焦，提升家长课程实施力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sz w:val="24"/>
          <w:szCs w:val="24"/>
          <w:lang w:val="en-US" w:eastAsia="zh-CN"/>
        </w:rPr>
        <w:t>本学期</w:t>
      </w:r>
      <w:r>
        <w:rPr>
          <w:rFonts w:hint="eastAsia" w:ascii="宋体" w:hAnsi="宋体" w:eastAsia="宋体" w:cs="宋体"/>
          <w:sz w:val="24"/>
          <w:szCs w:val="24"/>
        </w:rPr>
        <w:t>线上家长会</w:t>
      </w:r>
      <w:r>
        <w:rPr>
          <w:rFonts w:hint="eastAsia" w:ascii="宋体" w:hAnsi="宋体" w:eastAsia="宋体" w:cs="宋体"/>
          <w:sz w:val="24"/>
          <w:szCs w:val="24"/>
          <w:lang w:val="en-US" w:eastAsia="zh-CN"/>
        </w:rPr>
        <w:t>的内容从策划时就充分考虑各年级家长真实需求，考虑让家长充分知晓并积极参与我校创新优过程</w:t>
      </w:r>
      <w:r>
        <w:rPr>
          <w:rFonts w:hint="eastAsia" w:ascii="宋体" w:hAnsi="宋体" w:eastAsia="宋体" w:cs="宋体"/>
          <w:sz w:val="24"/>
          <w:szCs w:val="24"/>
        </w:rPr>
        <w:t>。</w:t>
      </w:r>
      <w:r>
        <w:rPr>
          <w:rFonts w:hint="eastAsia" w:ascii="宋体" w:hAnsi="宋体" w:eastAsia="宋体" w:cs="宋体"/>
          <w:sz w:val="24"/>
          <w:szCs w:val="24"/>
          <w:lang w:val="en-US" w:eastAsia="zh-CN"/>
        </w:rPr>
        <w:t>在课程内容方面，从校级、年级、班级三个层面逐步推进，有相关教育法律法规和教育改革文件的普适性解读，有我校争创常州市新优质学校的节点发展动员，有针对不同年段典型问题的家庭教育指导课堂，还有聚焦学科学习习惯培养的班级交流，是我校深入落实家庭教育宣传周活动的举措之一。在课程开发主体方面，有我校的骨干教师，也有引进的知名家庭教育专家顾锡宏、袁鹏飞讲座资源，从亲子阅读的开展、和谐亲子沟通关系建立、青春期教育及小升初衔接，让家长们在教育理念更新、具体教育方法学习方面收获良多。借助本次线上家长会，</w:t>
      </w:r>
      <w:r>
        <w:rPr>
          <w:rFonts w:hint="eastAsia" w:ascii="宋体" w:hAnsi="宋体" w:eastAsia="宋体" w:cs="宋体"/>
          <w:b w:val="0"/>
          <w:bCs/>
          <w:color w:val="auto"/>
          <w:sz w:val="24"/>
          <w:szCs w:val="24"/>
          <w:lang w:val="en-US" w:eastAsia="zh-CN"/>
        </w:rPr>
        <w:t>促进骨干教师的课程开发力提升，培养了年级组长对课程实施的把控力，激发了家长对家庭教育指导课程的学习力。</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三、普培中专训，引领教师专业发展力</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根据区和市班主任基本功的比赛要求，我们借助日常班队研究活动和其他时间开展各类培训，切实引领班主任的专业发展方向。</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1.通识培训，明晰专业发展目标</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邀请省班主任基本功比赛一等奖获得者唐小燕校长进行班主任基本功比赛通识性培训。借培训为平台，全体班主任更加清晰了教育故事记录、带班方略提炼、主题班队课设计与实施及面试情境应答的具体要求。指导班主任进一步明晰可以从哪些方面入手进行专业发展。</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2.专项培训，提炼专业发展经验</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如何帮助参赛选手准备比赛？我们成立了线上支援团，从资料搜集、面试试题出题到代课，大家主动支持。在线下，我们利用下班时间，对参赛项目文字稿进行细致修改。同时，利用周末邀请市里的专家进行线上指导，拍摄有关视频。正是在多轮修改与研讨中，两位选手逐步理清了班级建设中成事与成人的关系，提炼出了亮点与特色。在此基础上，我们再次利用学科研究日进行教育故事的专项分享，结合李镇西校长和我校程杨、周菲老师的教育故事学习，在生动的案例分享中学习如何提升专业育人力。</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面对疫情之下新媒体技术在班级建设中的运用问题，我们组织了一线班主任进行妙招分享，从学生信息采集、视频下载与制作、公众号素材提取、线上班会智能主播设置及电子活动海报的设计等等，老班们在分享与交流中学到了新技能，助力班级建设的高效进行。</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3.研学一体，唤醒专业发展内驱力</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firstLine="480"/>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借助六年级毕业季课程“模拟人生”的实施平台，我们组织全体班主任深入活动现场，观察完整的活动开展过程，很多班主任跟我反馈这次活动的环节设计与互动体验的实施过程真好，给她们打开了学生活动策划的另一扇窗。我们的调查问卷结果显示，</w:t>
      </w:r>
      <w:r>
        <w:rPr>
          <w:rFonts w:hint="eastAsia" w:ascii="宋体" w:hAnsi="宋体" w:eastAsia="宋体" w:cs="宋体"/>
          <w:sz w:val="24"/>
          <w:szCs w:val="24"/>
          <w:lang w:val="en-US" w:eastAsia="zh-CN"/>
        </w:rPr>
        <w:t>100%的班主任</w:t>
      </w:r>
      <w:r>
        <w:rPr>
          <w:rFonts w:hint="eastAsia" w:ascii="宋体" w:hAnsi="宋体" w:eastAsia="宋体" w:cs="宋体"/>
          <w:i w:val="0"/>
          <w:iCs w:val="0"/>
          <w:caps w:val="0"/>
          <w:color w:val="262626"/>
          <w:spacing w:val="0"/>
          <w:sz w:val="24"/>
          <w:szCs w:val="24"/>
          <w:shd w:val="clear" w:fill="FFFFFF"/>
        </w:rPr>
        <w:t>觉得对六年级学生实施本次课程有必要</w:t>
      </w:r>
      <w:r>
        <w:rPr>
          <w:rFonts w:hint="eastAsia" w:ascii="宋体" w:hAnsi="宋体" w:eastAsia="宋体" w:cs="宋体"/>
          <w:i w:val="0"/>
          <w:iCs w:val="0"/>
          <w:caps w:val="0"/>
          <w:color w:val="262626"/>
          <w:spacing w:val="0"/>
          <w:sz w:val="24"/>
          <w:szCs w:val="24"/>
          <w:shd w:val="clear" w:fill="FFFFFF"/>
          <w:lang w:eastAsia="zh-CN"/>
        </w:rPr>
        <w:t>。</w:t>
      </w:r>
      <w:r>
        <w:rPr>
          <w:rFonts w:hint="eastAsia" w:ascii="宋体" w:hAnsi="宋体" w:eastAsia="宋体" w:cs="宋体"/>
          <w:sz w:val="24"/>
          <w:szCs w:val="24"/>
          <w:lang w:val="en-US" w:eastAsia="zh-CN"/>
        </w:rPr>
        <w:t>68.97%的班主任</w:t>
      </w:r>
      <w:r>
        <w:rPr>
          <w:rFonts w:hint="eastAsia" w:ascii="宋体" w:hAnsi="宋体" w:eastAsia="宋体" w:cs="宋体"/>
          <w:i w:val="0"/>
          <w:iCs w:val="0"/>
          <w:caps w:val="0"/>
          <w:color w:val="262626"/>
          <w:spacing w:val="0"/>
          <w:sz w:val="24"/>
          <w:szCs w:val="24"/>
          <w:shd w:val="clear" w:fill="FFFFFF"/>
        </w:rPr>
        <w:t>觉得对其他年级学生实施生涯规划课程</w:t>
      </w:r>
      <w:r>
        <w:rPr>
          <w:rFonts w:hint="eastAsia" w:ascii="宋体" w:hAnsi="宋体" w:eastAsia="宋体" w:cs="宋体"/>
          <w:i w:val="0"/>
          <w:iCs w:val="0"/>
          <w:caps w:val="0"/>
          <w:color w:val="262626"/>
          <w:spacing w:val="0"/>
          <w:sz w:val="24"/>
          <w:szCs w:val="24"/>
          <w:shd w:val="clear" w:fill="FFFFFF"/>
          <w:lang w:val="en-US" w:eastAsia="zh-CN"/>
        </w:rPr>
        <w:t>很</w:t>
      </w:r>
      <w:r>
        <w:rPr>
          <w:rFonts w:hint="eastAsia" w:ascii="宋体" w:hAnsi="宋体" w:eastAsia="宋体" w:cs="宋体"/>
          <w:i w:val="0"/>
          <w:iCs w:val="0"/>
          <w:caps w:val="0"/>
          <w:color w:val="262626"/>
          <w:spacing w:val="0"/>
          <w:sz w:val="24"/>
          <w:szCs w:val="24"/>
          <w:shd w:val="clear" w:fill="FFFFFF"/>
        </w:rPr>
        <w:t>有必要</w:t>
      </w:r>
      <w:r>
        <w:rPr>
          <w:rFonts w:hint="eastAsia" w:ascii="宋体" w:hAnsi="宋体" w:eastAsia="宋体" w:cs="宋体"/>
          <w:i w:val="0"/>
          <w:iCs w:val="0"/>
          <w:caps w:val="0"/>
          <w:color w:val="262626"/>
          <w:spacing w:val="0"/>
          <w:sz w:val="24"/>
          <w:szCs w:val="24"/>
          <w:shd w:val="clear" w:fill="FFFFFF"/>
          <w:lang w:eastAsia="zh-CN"/>
        </w:rPr>
        <w:t>。</w:t>
      </w:r>
      <w:r>
        <w:rPr>
          <w:rFonts w:hint="eastAsia" w:ascii="宋体" w:hAnsi="宋体" w:eastAsia="宋体" w:cs="宋体"/>
          <w:sz w:val="24"/>
          <w:szCs w:val="24"/>
          <w:lang w:val="en-US" w:eastAsia="zh-CN"/>
        </w:rPr>
        <w:t>一2班班主任周菲老师认为“</w:t>
      </w:r>
      <w:r>
        <w:rPr>
          <w:rFonts w:hint="eastAsia" w:ascii="宋体" w:hAnsi="宋体" w:eastAsia="宋体" w:cs="宋体"/>
          <w:i w:val="0"/>
          <w:iCs w:val="0"/>
          <w:caps w:val="0"/>
          <w:color w:val="595959"/>
          <w:spacing w:val="0"/>
          <w:sz w:val="24"/>
          <w:szCs w:val="24"/>
          <w:shd w:val="clear" w:fill="FFFFFF"/>
        </w:rPr>
        <w:t>希望从三年级开始就开设类似的课程，逐渐渗透。</w:t>
      </w:r>
      <w:r>
        <w:rPr>
          <w:rFonts w:hint="eastAsia" w:ascii="宋体" w:hAnsi="宋体" w:eastAsia="宋体" w:cs="宋体"/>
          <w:sz w:val="24"/>
          <w:szCs w:val="24"/>
          <w:lang w:val="en-US" w:eastAsia="zh-CN"/>
        </w:rPr>
        <w:t>”一6班班主任周玲老师则思考本次活动中</w:t>
      </w:r>
      <w:r>
        <w:rPr>
          <w:rFonts w:hint="eastAsia" w:ascii="宋体" w:hAnsi="宋体" w:eastAsia="宋体" w:cs="宋体"/>
          <w:i w:val="0"/>
          <w:iCs w:val="0"/>
          <w:caps w:val="0"/>
          <w:color w:val="595959"/>
          <w:spacing w:val="0"/>
          <w:sz w:val="24"/>
          <w:szCs w:val="24"/>
          <w:shd w:val="clear" w:fill="FFFFFF"/>
        </w:rPr>
        <w:t>循环升级的</w:t>
      </w:r>
      <w:r>
        <w:rPr>
          <w:rFonts w:hint="eastAsia" w:ascii="宋体" w:hAnsi="宋体" w:eastAsia="宋体" w:cs="宋体"/>
          <w:i w:val="0"/>
          <w:iCs w:val="0"/>
          <w:caps w:val="0"/>
          <w:color w:val="595959"/>
          <w:spacing w:val="0"/>
          <w:sz w:val="24"/>
          <w:szCs w:val="24"/>
          <w:shd w:val="clear" w:fill="FFFFFF"/>
          <w:lang w:val="en-US" w:eastAsia="zh-CN"/>
        </w:rPr>
        <w:t>激励</w:t>
      </w:r>
      <w:r>
        <w:rPr>
          <w:rFonts w:hint="eastAsia" w:ascii="宋体" w:hAnsi="宋体" w:eastAsia="宋体" w:cs="宋体"/>
          <w:i w:val="0"/>
          <w:iCs w:val="0"/>
          <w:caps w:val="0"/>
          <w:color w:val="595959"/>
          <w:spacing w:val="0"/>
          <w:sz w:val="24"/>
          <w:szCs w:val="24"/>
          <w:shd w:val="clear" w:fill="FFFFFF"/>
        </w:rPr>
        <w:t>模式是否可以移植到班级</w:t>
      </w:r>
      <w:r>
        <w:rPr>
          <w:rFonts w:hint="eastAsia" w:ascii="宋体" w:hAnsi="宋体" w:eastAsia="宋体" w:cs="宋体"/>
          <w:i w:val="0"/>
          <w:iCs w:val="0"/>
          <w:caps w:val="0"/>
          <w:color w:val="595959"/>
          <w:spacing w:val="0"/>
          <w:sz w:val="24"/>
          <w:szCs w:val="24"/>
          <w:shd w:val="clear" w:fill="FFFFFF"/>
          <w:lang w:val="en-US" w:eastAsia="zh-CN"/>
        </w:rPr>
        <w:t>评价中。</w:t>
      </w:r>
      <w:r>
        <w:rPr>
          <w:rFonts w:hint="eastAsia" w:ascii="宋体" w:hAnsi="宋体" w:eastAsia="宋体" w:cs="宋体"/>
          <w:sz w:val="24"/>
          <w:szCs w:val="24"/>
          <w:lang w:val="en-US" w:eastAsia="zh-CN"/>
        </w:rPr>
        <w:t>89.66%的班主任</w:t>
      </w:r>
      <w:r>
        <w:rPr>
          <w:rFonts w:hint="eastAsia" w:ascii="宋体" w:hAnsi="宋体" w:eastAsia="宋体" w:cs="宋体"/>
          <w:i w:val="0"/>
          <w:iCs w:val="0"/>
          <w:caps w:val="0"/>
          <w:color w:val="262626"/>
          <w:spacing w:val="0"/>
          <w:sz w:val="24"/>
          <w:szCs w:val="24"/>
          <w:shd w:val="clear" w:fill="FFFFFF"/>
        </w:rPr>
        <w:t>认为今后在班级、年级乃至学校层面需要多开发并实施类似的沉浸体验式课程</w:t>
      </w:r>
      <w:r>
        <w:rPr>
          <w:rFonts w:hint="eastAsia" w:ascii="宋体" w:hAnsi="宋体" w:eastAsia="宋体" w:cs="宋体"/>
          <w:i w:val="0"/>
          <w:iCs w:val="0"/>
          <w:caps w:val="0"/>
          <w:color w:val="262626"/>
          <w:spacing w:val="0"/>
          <w:sz w:val="24"/>
          <w:szCs w:val="24"/>
          <w:shd w:val="clear" w:fill="FFFFFF"/>
          <w:lang w:eastAsia="zh-CN"/>
        </w:rPr>
        <w:t>。</w:t>
      </w:r>
      <w:r>
        <w:rPr>
          <w:rFonts w:hint="eastAsia" w:ascii="宋体" w:hAnsi="宋体" w:eastAsia="宋体" w:cs="宋体"/>
          <w:i w:val="0"/>
          <w:iCs w:val="0"/>
          <w:caps w:val="0"/>
          <w:color w:val="262626"/>
          <w:spacing w:val="0"/>
          <w:sz w:val="24"/>
          <w:szCs w:val="24"/>
          <w:shd w:val="clear" w:fill="FFFFFF"/>
          <w:lang w:val="en-US" w:eastAsia="zh-CN"/>
        </w:rPr>
        <w:t>65.52%的班主任</w:t>
      </w:r>
      <w:r>
        <w:rPr>
          <w:rFonts w:hint="eastAsia" w:ascii="宋体" w:hAnsi="宋体" w:eastAsia="宋体" w:cs="宋体"/>
          <w:i w:val="0"/>
          <w:iCs w:val="0"/>
          <w:caps w:val="0"/>
          <w:color w:val="262626"/>
          <w:spacing w:val="0"/>
          <w:sz w:val="24"/>
          <w:szCs w:val="24"/>
          <w:shd w:val="clear" w:fill="FFFFFF"/>
        </w:rPr>
        <w:t>愿意参加此类课程的开发与实施</w:t>
      </w:r>
      <w:r>
        <w:rPr>
          <w:rFonts w:hint="eastAsia" w:ascii="宋体" w:hAnsi="宋体" w:eastAsia="宋体" w:cs="宋体"/>
          <w:i w:val="0"/>
          <w:iCs w:val="0"/>
          <w:caps w:val="0"/>
          <w:color w:val="262626"/>
          <w:spacing w:val="0"/>
          <w:sz w:val="24"/>
          <w:szCs w:val="24"/>
          <w:shd w:val="clear" w:fill="FFFFFF"/>
          <w:lang w:eastAsia="zh-CN"/>
        </w:rPr>
        <w:t>。</w:t>
      </w:r>
      <w:r>
        <w:rPr>
          <w:rFonts w:hint="eastAsia" w:ascii="宋体" w:hAnsi="宋体" w:eastAsia="宋体" w:cs="宋体"/>
          <w:i w:val="0"/>
          <w:iCs w:val="0"/>
          <w:caps w:val="0"/>
          <w:color w:val="262626"/>
          <w:spacing w:val="0"/>
          <w:sz w:val="24"/>
          <w:szCs w:val="24"/>
          <w:shd w:val="clear" w:fill="FFFFFF"/>
          <w:lang w:val="en-US" w:eastAsia="zh-CN"/>
        </w:rPr>
        <w:t>在这种沉浸体验式的学习研修活动中，班主任受到活动魅力的感召，其专业发展的内驱力也得以唤醒。</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left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下一学期需要努力的方向</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1.深入完善并推进学生评价体系。</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2.开发三大德育场基地，深入对接，实施课程。</w:t>
      </w:r>
    </w:p>
    <w:p>
      <w:pPr>
        <w:pStyle w:val="8"/>
        <w:keepNext w:val="0"/>
        <w:keepLines w:val="0"/>
        <w:pageBreakBefore w:val="0"/>
        <w:widowControl w:val="0"/>
        <w:numPr>
          <w:ilvl w:val="0"/>
          <w:numId w:val="0"/>
        </w:numPr>
        <w:tabs>
          <w:tab w:val="left" w:pos="2127"/>
        </w:tabs>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3.按照研究项目或课题，在坚持共性班级建设内容的基础上，将班主任分成心理健康教育、家庭教育指导两类潜在团队，促进班主任的专业发展，促进成果提炼。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五、主要成果梳理</w:t>
      </w:r>
    </w:p>
    <w:p>
      <w:pPr>
        <w:pageBreakBefore w:val="0"/>
        <w:widowControl/>
        <w:kinsoku/>
        <w:wordWrap/>
        <w:overflowPunct/>
        <w:topLinePunct w:val="0"/>
        <w:autoSpaceDE/>
        <w:autoSpaceDN/>
        <w:bidi w:val="0"/>
        <w:adjustRightInd/>
        <w:spacing w:line="360" w:lineRule="auto"/>
        <w:jc w:val="center"/>
        <w:rPr>
          <w:rFonts w:hint="eastAsia" w:ascii="宋体" w:hAnsi="宋体" w:cs="Times New Roman"/>
          <w:b/>
          <w:bCs w:val="0"/>
          <w:color w:val="000000"/>
          <w:sz w:val="28"/>
          <w:szCs w:val="28"/>
          <w:vertAlign w:val="baseline"/>
          <w:lang w:val="en-US" w:eastAsia="zh-CN"/>
        </w:rPr>
      </w:pPr>
      <w:r>
        <w:rPr>
          <w:rFonts w:hint="eastAsia" w:ascii="宋体" w:hAnsi="宋体" w:cs="Times New Roman"/>
          <w:b/>
          <w:bCs w:val="0"/>
          <w:color w:val="000000"/>
          <w:sz w:val="28"/>
          <w:szCs w:val="28"/>
          <w:lang w:val="en-US" w:eastAsia="zh-CN"/>
        </w:rPr>
        <w:t>表1：师生、家长获奖成果梳理（2022.01—2022.06）</w:t>
      </w:r>
    </w:p>
    <w:tbl>
      <w:tblPr>
        <w:tblStyle w:val="6"/>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065"/>
        <w:gridCol w:w="5085"/>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9" w:type="dxa"/>
            <w:noWrap w:val="0"/>
            <w:vAlign w:val="top"/>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类别</w:t>
            </w:r>
          </w:p>
        </w:tc>
        <w:tc>
          <w:tcPr>
            <w:tcW w:w="8706" w:type="dxa"/>
            <w:gridSpan w:val="3"/>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具体人员和荣誉称号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vertAlign w:val="baseline"/>
                <w:lang w:val="en-US" w:eastAsia="zh-CN"/>
              </w:rPr>
            </w:pPr>
          </w:p>
        </w:tc>
        <w:tc>
          <w:tcPr>
            <w:tcW w:w="1065" w:type="dxa"/>
            <w:noWrap w:val="0"/>
            <w:vAlign w:val="top"/>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获奖时间</w:t>
            </w:r>
          </w:p>
        </w:tc>
        <w:tc>
          <w:tcPr>
            <w:tcW w:w="508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获奖名称</w:t>
            </w:r>
          </w:p>
        </w:tc>
        <w:tc>
          <w:tcPr>
            <w:tcW w:w="2556"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发奖部门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909" w:type="dxa"/>
            <w:vMerge w:val="restart"/>
            <w:noWrap w:val="0"/>
            <w:vAlign w:val="top"/>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学校</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val="0"/>
                <w:color w:val="000000"/>
                <w:sz w:val="21"/>
                <w:szCs w:val="21"/>
                <w:vertAlign w:val="baseline"/>
                <w:lang w:val="en-US" w:eastAsia="zh-CN"/>
              </w:rPr>
            </w:pPr>
            <w:r>
              <w:rPr>
                <w:rFonts w:hint="eastAsia" w:ascii="宋体" w:hAnsi="宋体" w:eastAsia="宋体" w:cs="宋体"/>
                <w:b/>
                <w:bCs w:val="0"/>
                <w:color w:val="000000"/>
                <w:sz w:val="21"/>
                <w:szCs w:val="21"/>
                <w:vertAlign w:val="baseline"/>
                <w:lang w:val="en-US" w:eastAsia="zh-CN"/>
              </w:rPr>
              <w:t>项目</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vertAlign w:val="baseline"/>
                <w:lang w:val="en-US" w:eastAsia="zh-CN"/>
              </w:rPr>
            </w:pPr>
          </w:p>
        </w:tc>
        <w:tc>
          <w:tcPr>
            <w:tcW w:w="106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vertAlign w:val="baseline"/>
                <w:lang w:val="en-US" w:eastAsia="zh-CN"/>
              </w:rPr>
            </w:pPr>
            <w:r>
              <w:rPr>
                <w:rFonts w:hint="eastAsia" w:asciiTheme="minorEastAsia" w:hAnsiTheme="minorEastAsia" w:cstheme="minorEastAsia"/>
                <w:b w:val="0"/>
                <w:bCs/>
                <w:sz w:val="21"/>
                <w:szCs w:val="21"/>
                <w:lang w:val="en-US" w:eastAsia="zh-CN"/>
              </w:rPr>
              <w:t>2022.2</w:t>
            </w:r>
          </w:p>
        </w:tc>
        <w:tc>
          <w:tcPr>
            <w:tcW w:w="508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《培育学生弘雅品格的多维场域建构》、</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vertAlign w:val="baseline"/>
                <w:lang w:val="en-US" w:eastAsia="zh-CN"/>
              </w:rPr>
            </w:pPr>
            <w:r>
              <w:rPr>
                <w:rFonts w:hint="eastAsia" w:asciiTheme="minorEastAsia" w:hAnsiTheme="minorEastAsia" w:cstheme="minorEastAsia"/>
                <w:b w:val="0"/>
                <w:bCs/>
                <w:sz w:val="21"/>
                <w:szCs w:val="21"/>
                <w:lang w:val="en-US" w:eastAsia="zh-CN"/>
              </w:rPr>
              <w:t>《多元赋能家庭教育，构建终身学习生态圈》获新北区中小学“立德树人”优秀成果评选(德育特色项目)获二等奖（林燕群、钱丽美、许华章）</w:t>
            </w:r>
          </w:p>
        </w:tc>
        <w:tc>
          <w:tcPr>
            <w:tcW w:w="2556"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vertAlign w:val="baseline"/>
                <w:lang w:val="en-US" w:eastAsia="zh-CN"/>
              </w:rPr>
            </w:pPr>
            <w:r>
              <w:rPr>
                <w:rFonts w:hint="eastAsia" w:asciiTheme="minorEastAsia" w:hAnsiTheme="minorEastAsia" w:cstheme="minorEastAsia"/>
                <w:b w:val="0"/>
                <w:bCs/>
                <w:color w:val="000000"/>
                <w:sz w:val="21"/>
                <w:szCs w:val="21"/>
                <w:vertAlign w:val="baseline"/>
                <w:lang w:val="en-US" w:eastAsia="zh-CN"/>
              </w:rPr>
              <w:t>新北区教育局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9"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vertAlign w:val="baseline"/>
                <w:lang w:val="en-US" w:eastAsia="zh-CN"/>
              </w:rPr>
            </w:pPr>
          </w:p>
        </w:tc>
        <w:tc>
          <w:tcPr>
            <w:tcW w:w="106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i w:val="0"/>
                <w:iCs w:val="0"/>
                <w:caps w:val="0"/>
                <w:color w:val="000000"/>
                <w:spacing w:val="0"/>
                <w:sz w:val="21"/>
                <w:szCs w:val="21"/>
                <w:shd w:val="clear" w:color="auto" w:fill="FFFFFF"/>
                <w:lang w:val="en-US" w:eastAsia="zh-CN"/>
              </w:rPr>
            </w:pPr>
            <w:r>
              <w:rPr>
                <w:rFonts w:hint="eastAsia" w:asciiTheme="minorEastAsia" w:hAnsiTheme="minorEastAsia" w:cstheme="minorEastAsia"/>
                <w:b w:val="0"/>
                <w:bCs/>
                <w:sz w:val="21"/>
                <w:szCs w:val="21"/>
                <w:lang w:val="en-US" w:eastAsia="zh-CN"/>
              </w:rPr>
              <w:t>2022.2</w:t>
            </w:r>
          </w:p>
        </w:tc>
        <w:tc>
          <w:tcPr>
            <w:tcW w:w="508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《心向未来，礼伴成长—一年级入学仪式》</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《十岁遇百年 少年心向党——三年级十岁成长礼》获新北区中小学“立德树人”优秀成果评选</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（仪式教育活动）二等奖</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i w:val="0"/>
                <w:iCs w:val="0"/>
                <w:caps w:val="0"/>
                <w:color w:val="000000"/>
                <w:spacing w:val="0"/>
                <w:sz w:val="21"/>
                <w:szCs w:val="21"/>
                <w:shd w:val="clear" w:color="auto" w:fill="FFFFFF"/>
                <w:lang w:val="en-US" w:eastAsia="zh-CN"/>
              </w:rPr>
            </w:pPr>
            <w:r>
              <w:rPr>
                <w:rFonts w:hint="eastAsia" w:asciiTheme="minorEastAsia" w:hAnsiTheme="minorEastAsia" w:cstheme="minorEastAsia"/>
                <w:b w:val="0"/>
                <w:bCs/>
                <w:sz w:val="21"/>
                <w:szCs w:val="21"/>
                <w:lang w:val="en-US" w:eastAsia="zh-CN"/>
              </w:rPr>
              <w:t>（黄汝群、钱丽美、许华章）</w:t>
            </w:r>
          </w:p>
        </w:tc>
        <w:tc>
          <w:tcPr>
            <w:tcW w:w="2556"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vertAlign w:val="baseline"/>
                <w:lang w:val="en-US" w:eastAsia="zh-CN"/>
              </w:rPr>
            </w:pPr>
            <w:r>
              <w:rPr>
                <w:rFonts w:hint="eastAsia" w:asciiTheme="minorEastAsia" w:hAnsiTheme="minorEastAsia" w:cstheme="minorEastAsia"/>
                <w:b w:val="0"/>
                <w:bCs/>
                <w:color w:val="000000"/>
                <w:sz w:val="21"/>
                <w:szCs w:val="21"/>
                <w:vertAlign w:val="baseline"/>
                <w:lang w:val="en-US" w:eastAsia="zh-CN"/>
              </w:rPr>
              <w:t>新北区教育局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restart"/>
            <w:noWrap w:val="0"/>
            <w:vAlign w:val="top"/>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bCs w:val="0"/>
                <w:color w:val="000000"/>
                <w:sz w:val="21"/>
                <w:szCs w:val="21"/>
                <w:lang w:val="en-US" w:eastAsia="zh-CN"/>
              </w:rPr>
              <w:t>班集体</w:t>
            </w:r>
          </w:p>
        </w:tc>
        <w:tc>
          <w:tcPr>
            <w:tcW w:w="106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vertAlign w:val="baseline"/>
                <w:lang w:val="en-US" w:eastAsia="zh-CN"/>
              </w:rPr>
            </w:pPr>
            <w:r>
              <w:rPr>
                <w:rFonts w:hint="eastAsia" w:asciiTheme="minorEastAsia" w:hAnsiTheme="minorEastAsia" w:cstheme="minorEastAsia"/>
                <w:b w:val="0"/>
                <w:bCs/>
                <w:sz w:val="21"/>
                <w:szCs w:val="21"/>
                <w:lang w:val="en-US" w:eastAsia="zh-CN"/>
              </w:rPr>
              <w:t>2022.6</w:t>
            </w:r>
          </w:p>
        </w:tc>
        <w:tc>
          <w:tcPr>
            <w:tcW w:w="508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1"/>
                <w:szCs w:val="21"/>
                <w:vertAlign w:val="baseline"/>
                <w:lang w:val="en-US" w:eastAsia="zh-CN"/>
              </w:rPr>
            </w:pPr>
            <w:r>
              <w:rPr>
                <w:rFonts w:hint="eastAsia" w:asciiTheme="minorEastAsia" w:hAnsiTheme="minorEastAsia" w:cstheme="minorEastAsia"/>
                <w:b w:val="0"/>
                <w:bCs/>
                <w:sz w:val="21"/>
                <w:szCs w:val="21"/>
                <w:lang w:val="en-US" w:eastAsia="zh-CN"/>
              </w:rPr>
              <w:t>四3萌虎中队获区“新·活力”班级文化建设展评一等奖</w:t>
            </w:r>
          </w:p>
        </w:tc>
        <w:tc>
          <w:tcPr>
            <w:tcW w:w="2556" w:type="dxa"/>
            <w:noWrap w:val="0"/>
            <w:vAlign w:val="top"/>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新北区教育局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p>
        </w:tc>
        <w:tc>
          <w:tcPr>
            <w:tcW w:w="106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r>
              <w:rPr>
                <w:rFonts w:hint="eastAsia" w:asciiTheme="minorEastAsia" w:hAnsiTheme="minorEastAsia" w:cstheme="minorEastAsia"/>
                <w:b w:val="0"/>
                <w:bCs/>
                <w:sz w:val="21"/>
                <w:szCs w:val="21"/>
                <w:lang w:val="en-US" w:eastAsia="zh-CN"/>
              </w:rPr>
              <w:t>2022.06</w:t>
            </w:r>
          </w:p>
        </w:tc>
        <w:tc>
          <w:tcPr>
            <w:tcW w:w="5085" w:type="dxa"/>
            <w:noWrap w:val="0"/>
            <w:vAlign w:val="top"/>
          </w:tcPr>
          <w:p>
            <w:pPr>
              <w:pageBreakBefore w:val="0"/>
              <w:widowControl/>
              <w:kinsoku/>
              <w:wordWrap/>
              <w:overflowPunct/>
              <w:topLinePunct w:val="0"/>
              <w:autoSpaceDE/>
              <w:autoSpaceDN/>
              <w:bidi w:val="0"/>
              <w:adjustRightInd/>
              <w:spacing w:line="360" w:lineRule="auto"/>
              <w:jc w:val="left"/>
              <w:rPr>
                <w:rFonts w:hint="eastAsia" w:ascii="宋体" w:hAnsi="宋体" w:eastAsia="宋体" w:cs="宋体"/>
                <w:b w:val="0"/>
                <w:bCs/>
                <w:color w:val="000000"/>
                <w:sz w:val="21"/>
                <w:szCs w:val="21"/>
                <w:lang w:val="en-US" w:eastAsia="zh-CN"/>
              </w:rPr>
            </w:pPr>
            <w:r>
              <w:rPr>
                <w:rFonts w:hint="eastAsia" w:asciiTheme="minorEastAsia" w:hAnsiTheme="minorEastAsia" w:eastAsiaTheme="minorEastAsia" w:cstheme="minorEastAsia"/>
                <w:b w:val="0"/>
                <w:bCs/>
                <w:sz w:val="21"/>
                <w:szCs w:val="21"/>
                <w:lang w:val="en-US" w:eastAsia="zh-CN"/>
              </w:rPr>
              <w:t>张洁、朱柯侠、章宏恒所带四3、四4、三8中队获新北区“新</w:t>
            </w:r>
            <w:r>
              <w:rPr>
                <w:rFonts w:hint="eastAsia" w:asciiTheme="minorEastAsia" w:hAnsiTheme="minorEastAsia" w:cstheme="minorEastAsia"/>
                <w:b w:val="0"/>
                <w:bCs/>
                <w:sz w:val="21"/>
                <w:szCs w:val="21"/>
                <w:lang w:val="en-US" w:eastAsia="zh-CN"/>
              </w:rPr>
              <w:t>·</w:t>
            </w:r>
            <w:r>
              <w:rPr>
                <w:rFonts w:hint="eastAsia" w:asciiTheme="minorEastAsia" w:hAnsiTheme="minorEastAsia" w:eastAsiaTheme="minorEastAsia" w:cstheme="minorEastAsia"/>
                <w:b w:val="0"/>
                <w:bCs/>
                <w:sz w:val="21"/>
                <w:szCs w:val="21"/>
                <w:lang w:val="en-US" w:eastAsia="zh-CN"/>
              </w:rPr>
              <w:t>活力”优秀班集体</w:t>
            </w:r>
          </w:p>
        </w:tc>
        <w:tc>
          <w:tcPr>
            <w:tcW w:w="2556" w:type="dxa"/>
            <w:noWrap w:val="0"/>
            <w:vAlign w:val="top"/>
          </w:tcPr>
          <w:p>
            <w:pPr>
              <w:pageBreakBefore w:val="0"/>
              <w:widowControl/>
              <w:kinsoku/>
              <w:wordWrap/>
              <w:overflowPunct/>
              <w:topLinePunct w:val="0"/>
              <w:autoSpaceDE/>
              <w:autoSpaceDN/>
              <w:bidi w:val="0"/>
              <w:adjustRightInd/>
              <w:spacing w:line="360" w:lineRule="auto"/>
              <w:jc w:val="left"/>
              <w:rPr>
                <w:rFonts w:hint="eastAsia" w:ascii="宋体" w:hAnsi="宋体" w:eastAsia="宋体" w:cs="宋体"/>
                <w:b w:val="0"/>
                <w:bCs/>
                <w:color w:val="000000"/>
                <w:sz w:val="21"/>
                <w:szCs w:val="21"/>
                <w:vertAlign w:val="baseline"/>
                <w:lang w:val="en-US" w:eastAsia="zh-CN"/>
              </w:rPr>
            </w:pPr>
            <w:r>
              <w:rPr>
                <w:rFonts w:hint="eastAsia" w:asciiTheme="minorEastAsia" w:hAnsiTheme="minorEastAsia" w:eastAsiaTheme="minorEastAsia" w:cstheme="minorEastAsia"/>
                <w:b w:val="0"/>
                <w:bCs/>
                <w:sz w:val="21"/>
                <w:szCs w:val="21"/>
                <w:lang w:val="en-US" w:eastAsia="zh-CN"/>
              </w:rPr>
              <w:t>新北区教育局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p>
        </w:tc>
        <w:tc>
          <w:tcPr>
            <w:tcW w:w="106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2022.06</w:t>
            </w:r>
          </w:p>
        </w:tc>
        <w:tc>
          <w:tcPr>
            <w:tcW w:w="5085" w:type="dxa"/>
            <w:noWrap w:val="0"/>
            <w:vAlign w:val="top"/>
          </w:tcPr>
          <w:p>
            <w:pPr>
              <w:pageBreakBefore w:val="0"/>
              <w:widowControl/>
              <w:kinsoku/>
              <w:wordWrap/>
              <w:overflowPunct/>
              <w:topLinePunct w:val="0"/>
              <w:autoSpaceDE/>
              <w:autoSpaceDN/>
              <w:bidi w:val="0"/>
              <w:adjustRightInd/>
              <w:spacing w:line="360" w:lineRule="auto"/>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1个省英雄中队；2个区级英雄中队；7个校级英雄中诺</w:t>
            </w:r>
          </w:p>
        </w:tc>
        <w:tc>
          <w:tcPr>
            <w:tcW w:w="2556" w:type="dxa"/>
            <w:noWrap w:val="0"/>
            <w:vAlign w:val="top"/>
          </w:tcPr>
          <w:p>
            <w:pPr>
              <w:pageBreakBefore w:val="0"/>
              <w:widowControl/>
              <w:kinsoku/>
              <w:wordWrap/>
              <w:overflowPunct/>
              <w:topLinePunct w:val="0"/>
              <w:autoSpaceDE/>
              <w:autoSpaceDN/>
              <w:bidi w:val="0"/>
              <w:adjustRightInd/>
              <w:spacing w:line="360" w:lineRule="auto"/>
              <w:jc w:val="left"/>
              <w:rPr>
                <w:rFonts w:hint="eastAsia" w:asciiTheme="minorEastAsia" w:hAnsiTheme="minorEastAsia" w:eastAsiaTheme="minorEastAsia" w:cstheme="minorEastAsia"/>
                <w:b w:val="0"/>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09" w:type="dxa"/>
            <w:vMerge w:val="restart"/>
            <w:noWrap w:val="0"/>
            <w:vAlign w:val="top"/>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教师</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荣誉</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称号</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bCs w:val="0"/>
                <w:color w:val="000000"/>
                <w:sz w:val="21"/>
                <w:szCs w:val="21"/>
                <w:lang w:val="en-US" w:eastAsia="zh-CN"/>
              </w:rPr>
              <w:t>及参赛获奖</w:t>
            </w:r>
          </w:p>
        </w:tc>
        <w:tc>
          <w:tcPr>
            <w:tcW w:w="106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r>
              <w:rPr>
                <w:rFonts w:hint="eastAsia" w:asciiTheme="minorEastAsia" w:hAnsiTheme="minorEastAsia" w:cstheme="minorEastAsia"/>
                <w:b w:val="0"/>
                <w:bCs/>
                <w:sz w:val="21"/>
                <w:szCs w:val="21"/>
                <w:lang w:val="en-US" w:eastAsia="zh-CN"/>
              </w:rPr>
              <w:t>2022.6</w:t>
            </w:r>
          </w:p>
        </w:tc>
        <w:tc>
          <w:tcPr>
            <w:tcW w:w="5085" w:type="dxa"/>
            <w:noWrap w:val="0"/>
            <w:vAlign w:val="top"/>
          </w:tcPr>
          <w:p>
            <w:pPr>
              <w:pageBreakBefore w:val="0"/>
              <w:widowControl/>
              <w:kinsoku/>
              <w:wordWrap/>
              <w:overflowPunct/>
              <w:topLinePunct w:val="0"/>
              <w:autoSpaceDE/>
              <w:autoSpaceDN/>
              <w:bidi w:val="0"/>
              <w:adjustRightInd/>
              <w:spacing w:line="360" w:lineRule="auto"/>
              <w:jc w:val="left"/>
              <w:rPr>
                <w:rFonts w:hint="eastAsia" w:ascii="宋体" w:hAnsi="宋体" w:eastAsia="宋体" w:cs="宋体"/>
                <w:b w:val="0"/>
                <w:bCs/>
                <w:color w:val="000000"/>
                <w:sz w:val="21"/>
                <w:szCs w:val="21"/>
                <w:lang w:val="en-US" w:eastAsia="zh-CN"/>
              </w:rPr>
            </w:pPr>
            <w:r>
              <w:rPr>
                <w:rFonts w:hint="eastAsia" w:asciiTheme="minorEastAsia" w:hAnsiTheme="minorEastAsia" w:cstheme="minorEastAsia"/>
                <w:b w:val="0"/>
                <w:bCs/>
                <w:sz w:val="21"/>
                <w:szCs w:val="21"/>
                <w:lang w:val="en-US" w:eastAsia="zh-CN"/>
              </w:rPr>
              <w:t>林燕群获评常州市优秀小记者辅导员</w:t>
            </w:r>
          </w:p>
        </w:tc>
        <w:tc>
          <w:tcPr>
            <w:tcW w:w="2556"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vertAlign w:val="baseline"/>
                <w:lang w:val="en-US" w:eastAsia="zh-CN"/>
              </w:rPr>
            </w:pPr>
            <w:r>
              <w:rPr>
                <w:rFonts w:hint="eastAsia" w:asciiTheme="minorEastAsia" w:hAnsiTheme="minorEastAsia" w:cstheme="minorEastAsia"/>
                <w:b w:val="0"/>
                <w:bCs/>
                <w:kern w:val="0"/>
                <w:sz w:val="21"/>
                <w:szCs w:val="21"/>
                <w:lang w:val="en-US" w:eastAsia="zh-CN"/>
              </w:rPr>
              <w:t>常州市教育局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909"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p>
        </w:tc>
        <w:tc>
          <w:tcPr>
            <w:tcW w:w="1065" w:type="dxa"/>
            <w:noWrap w:val="0"/>
            <w:vAlign w:val="center"/>
          </w:tcPr>
          <w:p>
            <w:pPr>
              <w:pageBreakBefore w:val="0"/>
              <w:widowControl/>
              <w:kinsoku/>
              <w:wordWrap/>
              <w:overflowPunct/>
              <w:topLinePunct w:val="0"/>
              <w:autoSpaceDE/>
              <w:autoSpaceDN/>
              <w:bidi w:val="0"/>
              <w:adjustRightInd/>
              <w:spacing w:line="360" w:lineRule="auto"/>
              <w:jc w:val="left"/>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2022.05</w:t>
            </w:r>
          </w:p>
          <w:p>
            <w:pPr>
              <w:pageBreakBefore w:val="0"/>
              <w:widowControl/>
              <w:kinsoku/>
              <w:wordWrap/>
              <w:overflowPunct/>
              <w:topLinePunct w:val="0"/>
              <w:autoSpaceDE/>
              <w:autoSpaceDN/>
              <w:bidi w:val="0"/>
              <w:adjustRightInd/>
              <w:spacing w:line="360" w:lineRule="auto"/>
              <w:jc w:val="left"/>
              <w:rPr>
                <w:rFonts w:hint="eastAsia" w:asciiTheme="minorEastAsia" w:hAnsiTheme="minorEastAsia" w:cstheme="minorEastAsia"/>
                <w:b w:val="0"/>
                <w:bCs/>
                <w:sz w:val="21"/>
                <w:szCs w:val="21"/>
                <w:lang w:val="en-US" w:eastAsia="zh-CN"/>
              </w:rPr>
            </w:pPr>
          </w:p>
        </w:tc>
        <w:tc>
          <w:tcPr>
            <w:tcW w:w="5085" w:type="dxa"/>
            <w:noWrap w:val="0"/>
            <w:vAlign w:val="center"/>
          </w:tcPr>
          <w:p>
            <w:pPr>
              <w:pageBreakBefore w:val="0"/>
              <w:widowControl/>
              <w:kinsoku/>
              <w:wordWrap/>
              <w:overflowPunct/>
              <w:topLinePunct w:val="0"/>
              <w:autoSpaceDE/>
              <w:autoSpaceDN/>
              <w:bidi w:val="0"/>
              <w:adjustRightInd/>
              <w:spacing w:line="360" w:lineRule="auto"/>
              <w:jc w:val="left"/>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房丽丽撰写方案获江苏省“课后服务学生活动优秀方案”一等奖</w:t>
            </w:r>
          </w:p>
        </w:tc>
        <w:tc>
          <w:tcPr>
            <w:tcW w:w="2556" w:type="dxa"/>
            <w:noWrap w:val="0"/>
            <w:vAlign w:val="center"/>
          </w:tcPr>
          <w:p>
            <w:pPr>
              <w:pageBreakBefore w:val="0"/>
              <w:widowControl/>
              <w:kinsoku/>
              <w:wordWrap/>
              <w:overflowPunct/>
              <w:topLinePunct w:val="0"/>
              <w:autoSpaceDE/>
              <w:autoSpaceDN/>
              <w:bidi w:val="0"/>
              <w:adjustRightInd/>
              <w:spacing w:line="360" w:lineRule="auto"/>
              <w:jc w:val="left"/>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省教科院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909"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p>
        </w:tc>
        <w:tc>
          <w:tcPr>
            <w:tcW w:w="106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r>
              <w:rPr>
                <w:rFonts w:hint="eastAsia" w:asciiTheme="minorEastAsia" w:hAnsiTheme="minorEastAsia" w:cstheme="minorEastAsia"/>
                <w:b w:val="0"/>
                <w:bCs/>
                <w:sz w:val="21"/>
                <w:szCs w:val="21"/>
                <w:lang w:val="en-US" w:eastAsia="zh-CN"/>
              </w:rPr>
              <w:t>2022.6</w:t>
            </w:r>
          </w:p>
        </w:tc>
        <w:tc>
          <w:tcPr>
            <w:tcW w:w="5085" w:type="dxa"/>
            <w:noWrap w:val="0"/>
            <w:vAlign w:val="top"/>
          </w:tcPr>
          <w:p>
            <w:pPr>
              <w:pageBreakBefore w:val="0"/>
              <w:kinsoku/>
              <w:wordWrap/>
              <w:overflowPunct/>
              <w:topLinePunct w:val="0"/>
              <w:autoSpaceDE/>
              <w:autoSpaceDN/>
              <w:bidi w:val="0"/>
              <w:adjustRightInd/>
              <w:spacing w:line="360" w:lineRule="auto"/>
              <w:rPr>
                <w:rFonts w:hint="eastAsia" w:ascii="宋体" w:hAnsi="宋体" w:eastAsia="宋体" w:cs="宋体"/>
                <w:b w:val="0"/>
                <w:bCs/>
                <w:color w:val="000000"/>
                <w:sz w:val="21"/>
                <w:szCs w:val="21"/>
                <w:lang w:val="en-US" w:eastAsia="zh-CN"/>
              </w:rPr>
            </w:pPr>
            <w:r>
              <w:rPr>
                <w:rFonts w:hint="eastAsia" w:asciiTheme="minorEastAsia" w:hAnsiTheme="minorEastAsia" w:cstheme="minorEastAsia"/>
                <w:b w:val="0"/>
                <w:bCs/>
                <w:sz w:val="21"/>
                <w:szCs w:val="21"/>
                <w:lang w:val="en-US" w:eastAsia="zh-CN"/>
              </w:rPr>
              <w:t>吴静娟指导的《让沟通美一些》、林燕群指导的《做孩子的最佳玩伴》分获常州市家庭教育典型案例征集微视频一等奖</w:t>
            </w:r>
          </w:p>
        </w:tc>
        <w:tc>
          <w:tcPr>
            <w:tcW w:w="2556"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vertAlign w:val="baseline"/>
                <w:lang w:val="en-US" w:eastAsia="zh-CN"/>
              </w:rPr>
            </w:pPr>
            <w:r>
              <w:rPr>
                <w:rFonts w:hint="eastAsia" w:asciiTheme="minorEastAsia" w:hAnsiTheme="minorEastAsia" w:cstheme="minorEastAsia"/>
                <w:b w:val="0"/>
                <w:bCs/>
                <w:kern w:val="0"/>
                <w:sz w:val="21"/>
                <w:szCs w:val="21"/>
                <w:lang w:val="en-US" w:eastAsia="zh-CN"/>
              </w:rPr>
              <w:t>常州市教育局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p>
        </w:tc>
        <w:tc>
          <w:tcPr>
            <w:tcW w:w="106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2022.6</w:t>
            </w:r>
          </w:p>
        </w:tc>
        <w:tc>
          <w:tcPr>
            <w:tcW w:w="5085" w:type="dxa"/>
            <w:noWrap w:val="0"/>
            <w:vAlign w:val="top"/>
          </w:tcPr>
          <w:p>
            <w:pPr>
              <w:pageBreakBefore w:val="0"/>
              <w:kinsoku/>
              <w:wordWrap/>
              <w:overflowPunct/>
              <w:topLinePunct w:val="0"/>
              <w:autoSpaceDE/>
              <w:autoSpaceDN/>
              <w:bidi w:val="0"/>
              <w:adjustRightInd/>
              <w:spacing w:line="360" w:lineRule="auto"/>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周菲获区班主任基本功比赛一等奖，市二等奖，程杨获区班主任基本功比赛三等奖。</w:t>
            </w:r>
          </w:p>
        </w:tc>
        <w:tc>
          <w:tcPr>
            <w:tcW w:w="2556"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b w:val="0"/>
                <w:bCs/>
                <w:kern w:val="0"/>
                <w:sz w:val="21"/>
                <w:szCs w:val="21"/>
                <w:lang w:val="en-US" w:eastAsia="zh-CN"/>
              </w:rPr>
            </w:pPr>
            <w:r>
              <w:rPr>
                <w:rFonts w:hint="eastAsia" w:asciiTheme="minorEastAsia" w:hAnsiTheme="minorEastAsia" w:cstheme="minorEastAsia"/>
                <w:b w:val="0"/>
                <w:bCs/>
                <w:kern w:val="0"/>
                <w:sz w:val="21"/>
                <w:szCs w:val="21"/>
                <w:lang w:val="en-US" w:eastAsia="zh-CN"/>
              </w:rPr>
              <w:t>新北区教育局</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b w:val="0"/>
                <w:bCs/>
                <w:kern w:val="0"/>
                <w:sz w:val="21"/>
                <w:szCs w:val="21"/>
                <w:lang w:val="en-US" w:eastAsia="zh-CN"/>
              </w:rPr>
            </w:pPr>
            <w:r>
              <w:rPr>
                <w:rFonts w:hint="eastAsia" w:asciiTheme="minorEastAsia" w:hAnsiTheme="minorEastAsia" w:cstheme="minorEastAsia"/>
                <w:b w:val="0"/>
                <w:bCs/>
                <w:kern w:val="0"/>
                <w:sz w:val="21"/>
                <w:szCs w:val="21"/>
                <w:lang w:val="en-US" w:eastAsia="zh-CN"/>
              </w:rPr>
              <w:t>常州市教育局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restart"/>
            <w:noWrap w:val="0"/>
            <w:vAlign w:val="top"/>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bCs w:val="0"/>
                <w:color w:val="000000"/>
                <w:sz w:val="21"/>
                <w:szCs w:val="21"/>
                <w:lang w:val="en-US" w:eastAsia="zh-CN"/>
              </w:rPr>
              <w:t>学生综合荣誉</w:t>
            </w:r>
          </w:p>
        </w:tc>
        <w:tc>
          <w:tcPr>
            <w:tcW w:w="106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r>
              <w:rPr>
                <w:rFonts w:hint="eastAsia" w:asciiTheme="minorEastAsia" w:hAnsiTheme="minorEastAsia" w:cstheme="minorEastAsia"/>
                <w:b w:val="0"/>
                <w:bCs/>
                <w:sz w:val="21"/>
                <w:szCs w:val="21"/>
                <w:lang w:val="en-US" w:eastAsia="zh-CN"/>
              </w:rPr>
              <w:t>2022.6</w:t>
            </w:r>
          </w:p>
        </w:tc>
        <w:tc>
          <w:tcPr>
            <w:tcW w:w="508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1"/>
                <w:szCs w:val="21"/>
                <w:lang w:val="en-US" w:eastAsia="zh-CN"/>
              </w:rPr>
            </w:pPr>
            <w:r>
              <w:rPr>
                <w:rFonts w:hint="eastAsia" w:asciiTheme="minorEastAsia" w:hAnsiTheme="minorEastAsia" w:cstheme="minorEastAsia"/>
                <w:b w:val="0"/>
                <w:bCs/>
                <w:sz w:val="21"/>
                <w:szCs w:val="21"/>
                <w:lang w:val="en-US" w:eastAsia="zh-CN"/>
              </w:rPr>
              <w:t>王乾成等44名队员获评“新北好少年”</w:t>
            </w:r>
          </w:p>
        </w:tc>
        <w:tc>
          <w:tcPr>
            <w:tcW w:w="2556"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vertAlign w:val="baseline"/>
                <w:lang w:val="en-US" w:eastAsia="zh-CN"/>
              </w:rPr>
            </w:pPr>
            <w:r>
              <w:rPr>
                <w:rFonts w:hint="eastAsia" w:asciiTheme="minorEastAsia" w:hAnsiTheme="minorEastAsia" w:eastAsiaTheme="minorEastAsia" w:cstheme="minorEastAsia"/>
                <w:b w:val="0"/>
                <w:bCs/>
                <w:sz w:val="21"/>
                <w:szCs w:val="21"/>
                <w:lang w:val="en-US" w:eastAsia="zh-CN"/>
              </w:rPr>
              <w:t>区少工委、区教育局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p>
        </w:tc>
        <w:tc>
          <w:tcPr>
            <w:tcW w:w="106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r>
              <w:rPr>
                <w:rFonts w:hint="eastAsia" w:asciiTheme="minorEastAsia" w:hAnsiTheme="minorEastAsia" w:cstheme="minorEastAsia"/>
                <w:b w:val="0"/>
                <w:bCs/>
                <w:sz w:val="21"/>
                <w:szCs w:val="21"/>
                <w:lang w:val="en-US" w:eastAsia="zh-CN"/>
              </w:rPr>
              <w:t>2022.6</w:t>
            </w:r>
          </w:p>
        </w:tc>
        <w:tc>
          <w:tcPr>
            <w:tcW w:w="508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1"/>
                <w:szCs w:val="21"/>
                <w:lang w:val="en-US" w:eastAsia="zh-CN"/>
              </w:rPr>
            </w:pPr>
            <w:r>
              <w:rPr>
                <w:rFonts w:hint="eastAsia" w:asciiTheme="minorEastAsia" w:hAnsiTheme="minorEastAsia" w:cstheme="minorEastAsia"/>
                <w:b w:val="0"/>
                <w:bCs/>
                <w:sz w:val="21"/>
                <w:szCs w:val="21"/>
                <w:lang w:val="en-US" w:eastAsia="zh-CN"/>
              </w:rPr>
              <w:t>张誉凡等22名队员获评“龙城好少年”</w:t>
            </w:r>
          </w:p>
        </w:tc>
        <w:tc>
          <w:tcPr>
            <w:tcW w:w="2556"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vertAlign w:val="baseline"/>
                <w:lang w:val="en-US" w:eastAsia="zh-CN"/>
              </w:rPr>
            </w:pPr>
            <w:r>
              <w:rPr>
                <w:rFonts w:hint="eastAsia" w:asciiTheme="minorEastAsia" w:hAnsiTheme="minorEastAsia" w:cstheme="minorEastAsia"/>
                <w:b w:val="0"/>
                <w:bCs/>
                <w:sz w:val="21"/>
                <w:szCs w:val="21"/>
                <w:lang w:val="en-US" w:eastAsia="zh-CN"/>
              </w:rPr>
              <w:t>市少工委、市</w:t>
            </w:r>
            <w:r>
              <w:rPr>
                <w:rFonts w:hint="eastAsia" w:asciiTheme="minorEastAsia" w:hAnsiTheme="minorEastAsia" w:eastAsiaTheme="minorEastAsia" w:cstheme="minorEastAsia"/>
                <w:b w:val="0"/>
                <w:bCs/>
                <w:sz w:val="21"/>
                <w:szCs w:val="21"/>
                <w:lang w:val="en-US"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p>
        </w:tc>
        <w:tc>
          <w:tcPr>
            <w:tcW w:w="106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1"/>
                <w:szCs w:val="21"/>
                <w:lang w:val="en-US" w:eastAsia="zh-CN"/>
              </w:rPr>
            </w:pPr>
            <w:r>
              <w:rPr>
                <w:rFonts w:hint="eastAsia" w:asciiTheme="minorEastAsia" w:hAnsiTheme="minorEastAsia" w:cstheme="minorEastAsia"/>
                <w:b w:val="0"/>
                <w:bCs/>
                <w:sz w:val="21"/>
                <w:szCs w:val="21"/>
                <w:lang w:val="en-US" w:eastAsia="zh-CN"/>
              </w:rPr>
              <w:t>2022.6</w:t>
            </w:r>
          </w:p>
        </w:tc>
        <w:tc>
          <w:tcPr>
            <w:tcW w:w="508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1"/>
                <w:szCs w:val="21"/>
                <w:lang w:val="en-US" w:eastAsia="zh-CN"/>
              </w:rPr>
            </w:pPr>
            <w:r>
              <w:rPr>
                <w:rFonts w:hint="eastAsia" w:asciiTheme="minorEastAsia" w:hAnsiTheme="minorEastAsia" w:cstheme="minorEastAsia"/>
                <w:b w:val="0"/>
                <w:bCs/>
                <w:sz w:val="21"/>
                <w:szCs w:val="21"/>
                <w:lang w:val="en-US" w:eastAsia="zh-CN"/>
              </w:rPr>
              <w:t xml:space="preserve">六2 </w:t>
            </w:r>
            <w:r>
              <w:rPr>
                <w:rFonts w:hint="default" w:asciiTheme="minorEastAsia" w:hAnsiTheme="minorEastAsia" w:cstheme="minorEastAsia"/>
                <w:b w:val="0"/>
                <w:bCs/>
                <w:sz w:val="21"/>
                <w:szCs w:val="21"/>
                <w:lang w:val="en-US" w:eastAsia="zh-CN"/>
              </w:rPr>
              <w:t>王乾浩</w:t>
            </w:r>
            <w:r>
              <w:rPr>
                <w:rFonts w:hint="eastAsia" w:asciiTheme="minorEastAsia" w:hAnsiTheme="minorEastAsia" w:cstheme="minorEastAsia"/>
                <w:b w:val="0"/>
                <w:bCs/>
                <w:sz w:val="21"/>
                <w:szCs w:val="21"/>
                <w:lang w:val="en-US" w:eastAsia="zh-CN"/>
              </w:rPr>
              <w:t>、六3</w:t>
            </w:r>
            <w:r>
              <w:rPr>
                <w:rFonts w:hint="default" w:asciiTheme="minorEastAsia" w:hAnsiTheme="minorEastAsia" w:cstheme="minorEastAsia"/>
                <w:b w:val="0"/>
                <w:bCs/>
                <w:sz w:val="21"/>
                <w:szCs w:val="21"/>
                <w:lang w:val="en-US" w:eastAsia="zh-CN"/>
              </w:rPr>
              <w:t>丁沐曦</w:t>
            </w:r>
            <w:r>
              <w:rPr>
                <w:rFonts w:hint="eastAsia" w:asciiTheme="minorEastAsia" w:hAnsiTheme="minorEastAsia" w:cstheme="minorEastAsia"/>
                <w:b w:val="0"/>
                <w:bCs/>
                <w:sz w:val="21"/>
                <w:szCs w:val="21"/>
                <w:lang w:val="en-US" w:eastAsia="zh-CN"/>
              </w:rPr>
              <w:t>、六5</w:t>
            </w:r>
            <w:r>
              <w:rPr>
                <w:rFonts w:hint="default" w:asciiTheme="minorEastAsia" w:hAnsiTheme="minorEastAsia" w:cstheme="minorEastAsia"/>
                <w:b w:val="0"/>
                <w:bCs/>
                <w:sz w:val="21"/>
                <w:szCs w:val="21"/>
                <w:lang w:val="en-US" w:eastAsia="zh-CN"/>
              </w:rPr>
              <w:t>刘亦清</w:t>
            </w:r>
            <w:r>
              <w:rPr>
                <w:rFonts w:hint="eastAsia" w:asciiTheme="minorEastAsia" w:hAnsiTheme="minorEastAsia" w:cstheme="minorEastAsia"/>
                <w:b w:val="0"/>
                <w:bCs/>
                <w:sz w:val="21"/>
                <w:szCs w:val="21"/>
                <w:lang w:val="en-US" w:eastAsia="zh-CN"/>
              </w:rPr>
              <w:t>、六6</w:t>
            </w:r>
            <w:r>
              <w:rPr>
                <w:rFonts w:hint="default" w:asciiTheme="minorEastAsia" w:hAnsiTheme="minorEastAsia" w:cstheme="minorEastAsia"/>
                <w:b w:val="0"/>
                <w:bCs/>
                <w:sz w:val="21"/>
                <w:szCs w:val="21"/>
                <w:lang w:val="en-US" w:eastAsia="zh-CN"/>
              </w:rPr>
              <w:t>陈舒泽</w:t>
            </w:r>
            <w:r>
              <w:rPr>
                <w:rFonts w:hint="eastAsia" w:asciiTheme="minorEastAsia" w:hAnsiTheme="minorEastAsia" w:cstheme="minorEastAsia"/>
                <w:b w:val="0"/>
                <w:bCs/>
                <w:sz w:val="21"/>
                <w:szCs w:val="21"/>
                <w:lang w:val="en-US" w:eastAsia="zh-CN"/>
              </w:rPr>
              <w:t>四名队员获评“江苏好少年”</w:t>
            </w:r>
          </w:p>
        </w:tc>
        <w:tc>
          <w:tcPr>
            <w:tcW w:w="2556"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vertAlign w:val="baseline"/>
                <w:lang w:val="en-US" w:eastAsia="zh-CN"/>
              </w:rPr>
            </w:pPr>
            <w:r>
              <w:rPr>
                <w:rFonts w:hint="eastAsia" w:asciiTheme="minorEastAsia" w:hAnsiTheme="minorEastAsia" w:cstheme="minorEastAsia"/>
                <w:b w:val="0"/>
                <w:bCs/>
                <w:sz w:val="21"/>
                <w:szCs w:val="21"/>
                <w:lang w:val="en-US" w:eastAsia="zh-CN"/>
              </w:rPr>
              <w:t>省少工委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p>
        </w:tc>
        <w:tc>
          <w:tcPr>
            <w:tcW w:w="106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r>
              <w:rPr>
                <w:rFonts w:hint="eastAsia" w:asciiTheme="minorEastAsia" w:hAnsiTheme="minorEastAsia" w:cstheme="minorEastAsia"/>
                <w:b w:val="0"/>
                <w:bCs/>
                <w:sz w:val="21"/>
                <w:szCs w:val="21"/>
                <w:lang w:val="en-US" w:eastAsia="zh-CN"/>
              </w:rPr>
              <w:t>2022.6</w:t>
            </w:r>
          </w:p>
        </w:tc>
        <w:tc>
          <w:tcPr>
            <w:tcW w:w="508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1"/>
                <w:szCs w:val="21"/>
                <w:lang w:val="en-US" w:eastAsia="zh-CN"/>
              </w:rPr>
            </w:pPr>
            <w:r>
              <w:rPr>
                <w:rFonts w:hint="eastAsia" w:asciiTheme="minorEastAsia" w:hAnsiTheme="minorEastAsia" w:cstheme="minorEastAsia"/>
                <w:b w:val="0"/>
                <w:bCs/>
                <w:sz w:val="21"/>
                <w:szCs w:val="21"/>
                <w:lang w:val="en-US" w:eastAsia="zh-CN"/>
              </w:rPr>
              <w:t>王乾成等44名队员获评“新北好少年”，</w:t>
            </w:r>
          </w:p>
        </w:tc>
        <w:tc>
          <w:tcPr>
            <w:tcW w:w="2556"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r>
              <w:rPr>
                <w:rFonts w:hint="eastAsia" w:asciiTheme="minorEastAsia" w:hAnsiTheme="minorEastAsia" w:eastAsiaTheme="minorEastAsia" w:cstheme="minorEastAsia"/>
                <w:b w:val="0"/>
                <w:bCs/>
                <w:sz w:val="21"/>
                <w:szCs w:val="21"/>
                <w:lang w:val="en-US" w:eastAsia="zh-CN"/>
              </w:rPr>
              <w:t>区少工委、区教育局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909" w:type="dxa"/>
            <w:vMerge w:val="restart"/>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家长</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bCs w:val="0"/>
                <w:color w:val="000000"/>
                <w:sz w:val="21"/>
                <w:szCs w:val="21"/>
                <w:lang w:val="en-US" w:eastAsia="zh-CN"/>
              </w:rPr>
              <w:t>获奖</w:t>
            </w:r>
          </w:p>
        </w:tc>
        <w:tc>
          <w:tcPr>
            <w:tcW w:w="106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r>
              <w:rPr>
                <w:rFonts w:hint="eastAsia" w:asciiTheme="minorEastAsia" w:hAnsiTheme="minorEastAsia" w:cstheme="minorEastAsia"/>
                <w:b w:val="0"/>
                <w:bCs/>
                <w:sz w:val="21"/>
                <w:szCs w:val="21"/>
                <w:lang w:val="en-US" w:eastAsia="zh-CN"/>
              </w:rPr>
              <w:t>2022.3</w:t>
            </w:r>
          </w:p>
        </w:tc>
        <w:tc>
          <w:tcPr>
            <w:tcW w:w="5085"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r>
              <w:rPr>
                <w:rFonts w:ascii="宋体" w:hAnsi="宋体" w:eastAsia="宋体" w:cs="宋体"/>
                <w:sz w:val="24"/>
                <w:szCs w:val="24"/>
              </w:rPr>
              <w:t>二4杨青璇妈妈朱卉女士撰写的《共育共长——班级课后服务中“家长进课堂”实践探究》获得新北区中小学“双减”工作优秀实践案例一等奖！</w:t>
            </w:r>
          </w:p>
        </w:tc>
        <w:tc>
          <w:tcPr>
            <w:tcW w:w="2556" w:type="dxa"/>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r>
              <w:rPr>
                <w:rFonts w:hint="eastAsia" w:asciiTheme="minorEastAsia" w:hAnsiTheme="minorEastAsia" w:cstheme="minorEastAsia"/>
                <w:b w:val="0"/>
                <w:bCs/>
                <w:color w:val="000000"/>
                <w:sz w:val="21"/>
                <w:szCs w:val="21"/>
                <w:vertAlign w:val="baseline"/>
                <w:lang w:val="en-US" w:eastAsia="zh-CN"/>
              </w:rPr>
              <w:t>新北区教育局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09"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sz w:val="21"/>
                <w:szCs w:val="21"/>
                <w:lang w:val="en-US" w:eastAsia="zh-CN"/>
              </w:rPr>
            </w:pPr>
          </w:p>
        </w:tc>
        <w:tc>
          <w:tcPr>
            <w:tcW w:w="1065" w:type="dxa"/>
            <w:noWrap w:val="0"/>
            <w:vAlign w:val="top"/>
          </w:tcPr>
          <w:p>
            <w:pPr>
              <w:pageBreakBefore w:val="0"/>
              <w:kinsoku/>
              <w:wordWrap/>
              <w:overflowPunct/>
              <w:topLinePunct w:val="0"/>
              <w:autoSpaceDE/>
              <w:autoSpaceDN/>
              <w:bidi w:val="0"/>
              <w:adjustRightInd/>
              <w:spacing w:line="360" w:lineRule="auto"/>
              <w:jc w:val="both"/>
              <w:rPr>
                <w:rFonts w:hint="eastAsia" w:asciiTheme="minorEastAsia" w:hAnsiTheme="minorEastAsia" w:cstheme="minorEastAsia"/>
                <w:b w:val="0"/>
                <w:bCs/>
                <w:sz w:val="21"/>
                <w:szCs w:val="21"/>
                <w:lang w:val="en-US" w:eastAsia="zh-CN"/>
              </w:rPr>
            </w:pPr>
            <w:r>
              <w:rPr>
                <w:rFonts w:hint="eastAsia"/>
                <w:lang w:val="en-US" w:eastAsia="zh-CN"/>
              </w:rPr>
              <w:t>2022.06</w:t>
            </w:r>
          </w:p>
        </w:tc>
        <w:tc>
          <w:tcPr>
            <w:tcW w:w="5085" w:type="dxa"/>
            <w:noWrap w:val="0"/>
            <w:vAlign w:val="top"/>
          </w:tcPr>
          <w:p>
            <w:pPr>
              <w:pageBreakBefore w:val="0"/>
              <w:kinsoku/>
              <w:wordWrap/>
              <w:overflowPunct/>
              <w:topLinePunct w:val="0"/>
              <w:autoSpaceDE/>
              <w:autoSpaceDN/>
              <w:bidi w:val="0"/>
              <w:adjustRightInd/>
              <w:spacing w:line="360" w:lineRule="auto"/>
              <w:jc w:val="both"/>
              <w:rPr>
                <w:rFonts w:ascii="宋体" w:hAnsi="宋体" w:eastAsia="宋体" w:cs="宋体"/>
                <w:sz w:val="24"/>
                <w:szCs w:val="24"/>
              </w:rPr>
            </w:pPr>
            <w:r>
              <w:t>陈颖楠</w:t>
            </w:r>
            <w:r>
              <w:rPr>
                <w:rFonts w:hint="eastAsia"/>
                <w:lang w:val="en-US" w:eastAsia="zh-CN"/>
              </w:rPr>
              <w:t>和</w:t>
            </w:r>
            <w:r>
              <w:t>姜锌翊</w:t>
            </w:r>
            <w:r>
              <w:rPr>
                <w:rFonts w:hint="eastAsia"/>
                <w:lang w:val="en-US" w:eastAsia="zh-CN"/>
              </w:rPr>
              <w:t>家庭获评</w:t>
            </w:r>
            <w:r>
              <w:t>新北区最美家庭</w:t>
            </w:r>
          </w:p>
        </w:tc>
        <w:tc>
          <w:tcPr>
            <w:tcW w:w="2556" w:type="dxa"/>
            <w:noWrap w:val="0"/>
            <w:vAlign w:val="top"/>
          </w:tcPr>
          <w:p>
            <w:pPr>
              <w:pageBreakBefore w:val="0"/>
              <w:kinsoku/>
              <w:wordWrap/>
              <w:overflowPunct/>
              <w:topLinePunct w:val="0"/>
              <w:autoSpaceDE/>
              <w:autoSpaceDN/>
              <w:bidi w:val="0"/>
              <w:adjustRightInd/>
              <w:spacing w:line="360" w:lineRule="auto"/>
              <w:jc w:val="center"/>
              <w:rPr>
                <w:rFonts w:hint="eastAsia" w:asciiTheme="minorEastAsia" w:hAnsiTheme="minorEastAsia" w:cstheme="minorEastAsia"/>
                <w:b w:val="0"/>
                <w:bCs/>
                <w:color w:val="000000"/>
                <w:sz w:val="21"/>
                <w:szCs w:val="21"/>
                <w:vertAlign w:val="baseline"/>
                <w:lang w:val="en-US" w:eastAsia="zh-CN"/>
              </w:rPr>
            </w:pPr>
            <w:r>
              <w:t>新北妇联</w:t>
            </w:r>
          </w:p>
        </w:tc>
      </w:tr>
    </w:tbl>
    <w:p>
      <w:pPr>
        <w:pStyle w:val="4"/>
        <w:pageBreakBefore w:val="0"/>
        <w:kinsoku/>
        <w:wordWrap/>
        <w:overflowPunct/>
        <w:topLinePunct w:val="0"/>
        <w:autoSpaceDE/>
        <w:autoSpaceDN/>
        <w:bidi w:val="0"/>
        <w:adjustRightInd/>
        <w:spacing w:line="360" w:lineRule="auto"/>
        <w:rPr>
          <w:rFonts w:hint="eastAsia" w:ascii="宋体" w:hAnsi="宋体" w:cs="Times New Roman"/>
          <w:b/>
          <w:bCs w:val="0"/>
          <w:color w:val="000000"/>
          <w:sz w:val="28"/>
          <w:szCs w:val="28"/>
          <w:lang w:val="en-US" w:eastAsia="zh-CN"/>
        </w:rPr>
      </w:pPr>
    </w:p>
    <w:p>
      <w:pPr>
        <w:pStyle w:val="4"/>
        <w:pageBreakBefore w:val="0"/>
        <w:kinsoku/>
        <w:wordWrap/>
        <w:overflowPunct/>
        <w:topLinePunct w:val="0"/>
        <w:autoSpaceDE/>
        <w:autoSpaceDN/>
        <w:bidi w:val="0"/>
        <w:adjustRightInd/>
        <w:spacing w:line="360" w:lineRule="auto"/>
        <w:jc w:val="center"/>
        <w:rPr>
          <w:rFonts w:hint="eastAsia" w:ascii="宋体" w:hAnsi="宋体" w:cs="Times New Roman" w:eastAsiaTheme="minorEastAsia"/>
          <w:b/>
          <w:bCs w:val="0"/>
          <w:color w:val="000000"/>
          <w:kern w:val="2"/>
          <w:sz w:val="21"/>
          <w:szCs w:val="21"/>
          <w:lang w:val="en-US" w:eastAsia="zh-CN" w:bidi="ar-SA"/>
        </w:rPr>
      </w:pPr>
    </w:p>
    <w:p>
      <w:pPr>
        <w:pStyle w:val="4"/>
        <w:pageBreakBefore w:val="0"/>
        <w:kinsoku/>
        <w:wordWrap/>
        <w:overflowPunct/>
        <w:topLinePunct w:val="0"/>
        <w:autoSpaceDE/>
        <w:autoSpaceDN/>
        <w:bidi w:val="0"/>
        <w:adjustRightInd/>
        <w:spacing w:line="360" w:lineRule="auto"/>
        <w:jc w:val="center"/>
        <w:rPr>
          <w:rFonts w:hint="eastAsia" w:ascii="宋体" w:hAnsi="宋体" w:cs="Times New Roman" w:eastAsiaTheme="minorEastAsia"/>
          <w:b/>
          <w:bCs w:val="0"/>
          <w:color w:val="000000"/>
          <w:kern w:val="2"/>
          <w:sz w:val="21"/>
          <w:szCs w:val="21"/>
          <w:lang w:val="en-US" w:eastAsia="zh-CN" w:bidi="ar-SA"/>
        </w:rPr>
      </w:pPr>
    </w:p>
    <w:p>
      <w:pPr>
        <w:pStyle w:val="4"/>
        <w:pageBreakBefore w:val="0"/>
        <w:kinsoku/>
        <w:wordWrap/>
        <w:overflowPunct/>
        <w:topLinePunct w:val="0"/>
        <w:autoSpaceDE/>
        <w:autoSpaceDN/>
        <w:bidi w:val="0"/>
        <w:adjustRightInd/>
        <w:spacing w:line="360" w:lineRule="auto"/>
        <w:jc w:val="center"/>
        <w:rPr>
          <w:rFonts w:hint="eastAsia" w:ascii="宋体" w:hAnsi="宋体" w:cs="Times New Roman" w:eastAsiaTheme="minorEastAsia"/>
          <w:b/>
          <w:bCs w:val="0"/>
          <w:color w:val="000000"/>
          <w:kern w:val="2"/>
          <w:sz w:val="21"/>
          <w:szCs w:val="21"/>
          <w:lang w:val="en-US" w:eastAsia="zh-CN" w:bidi="ar-SA"/>
        </w:rPr>
      </w:pPr>
    </w:p>
    <w:p>
      <w:pPr>
        <w:pStyle w:val="4"/>
        <w:pageBreakBefore w:val="0"/>
        <w:kinsoku/>
        <w:wordWrap/>
        <w:overflowPunct/>
        <w:topLinePunct w:val="0"/>
        <w:autoSpaceDE/>
        <w:autoSpaceDN/>
        <w:bidi w:val="0"/>
        <w:adjustRightInd/>
        <w:spacing w:line="360" w:lineRule="auto"/>
        <w:jc w:val="center"/>
        <w:rPr>
          <w:rFonts w:hint="eastAsia" w:ascii="宋体" w:hAnsi="宋体" w:cs="Times New Roman" w:eastAsiaTheme="minorEastAsia"/>
          <w:b/>
          <w:bCs w:val="0"/>
          <w:color w:val="000000"/>
          <w:kern w:val="2"/>
          <w:sz w:val="21"/>
          <w:szCs w:val="21"/>
          <w:lang w:val="en-US" w:eastAsia="zh-CN" w:bidi="ar-SA"/>
        </w:rPr>
      </w:pPr>
    </w:p>
    <w:p>
      <w:pPr>
        <w:pStyle w:val="4"/>
        <w:pageBreakBefore w:val="0"/>
        <w:kinsoku/>
        <w:wordWrap/>
        <w:overflowPunct/>
        <w:topLinePunct w:val="0"/>
        <w:autoSpaceDE/>
        <w:autoSpaceDN/>
        <w:bidi w:val="0"/>
        <w:adjustRightInd/>
        <w:spacing w:line="360" w:lineRule="auto"/>
        <w:jc w:val="center"/>
        <w:rPr>
          <w:rFonts w:hint="eastAsia" w:ascii="宋体" w:hAnsi="宋体" w:cs="Times New Roman" w:eastAsiaTheme="minorEastAsia"/>
          <w:b/>
          <w:bCs w:val="0"/>
          <w:color w:val="000000"/>
          <w:kern w:val="2"/>
          <w:sz w:val="21"/>
          <w:szCs w:val="21"/>
          <w:lang w:val="en-US" w:eastAsia="zh-CN" w:bidi="ar-SA"/>
        </w:rPr>
      </w:pPr>
    </w:p>
    <w:p>
      <w:pPr>
        <w:pStyle w:val="4"/>
        <w:pageBreakBefore w:val="0"/>
        <w:kinsoku/>
        <w:wordWrap/>
        <w:overflowPunct/>
        <w:topLinePunct w:val="0"/>
        <w:autoSpaceDE/>
        <w:autoSpaceDN/>
        <w:bidi w:val="0"/>
        <w:adjustRightInd/>
        <w:spacing w:line="360" w:lineRule="auto"/>
        <w:jc w:val="center"/>
        <w:rPr>
          <w:rFonts w:hint="eastAsia" w:ascii="宋体" w:hAnsi="宋体" w:cs="Times New Roman" w:eastAsiaTheme="minorEastAsia"/>
          <w:b/>
          <w:bCs w:val="0"/>
          <w:color w:val="000000"/>
          <w:kern w:val="2"/>
          <w:sz w:val="21"/>
          <w:szCs w:val="21"/>
          <w:lang w:val="en-US" w:eastAsia="zh-CN" w:bidi="ar-SA"/>
        </w:rPr>
      </w:pPr>
    </w:p>
    <w:p>
      <w:pPr>
        <w:pStyle w:val="4"/>
        <w:pageBreakBefore w:val="0"/>
        <w:kinsoku/>
        <w:wordWrap/>
        <w:overflowPunct/>
        <w:topLinePunct w:val="0"/>
        <w:autoSpaceDE/>
        <w:autoSpaceDN/>
        <w:bidi w:val="0"/>
        <w:adjustRightInd/>
        <w:spacing w:line="360" w:lineRule="auto"/>
        <w:jc w:val="center"/>
        <w:rPr>
          <w:rFonts w:hint="eastAsia" w:ascii="宋体" w:hAnsi="宋体" w:cs="Times New Roman" w:eastAsiaTheme="minorEastAsia"/>
          <w:b/>
          <w:bCs w:val="0"/>
          <w:color w:val="000000"/>
          <w:kern w:val="2"/>
          <w:sz w:val="21"/>
          <w:szCs w:val="21"/>
          <w:lang w:val="en-US" w:eastAsia="zh-CN" w:bidi="ar-SA"/>
        </w:rPr>
      </w:pPr>
    </w:p>
    <w:p>
      <w:pPr>
        <w:pStyle w:val="4"/>
        <w:pageBreakBefore w:val="0"/>
        <w:kinsoku/>
        <w:wordWrap/>
        <w:overflowPunct/>
        <w:topLinePunct w:val="0"/>
        <w:autoSpaceDE/>
        <w:autoSpaceDN/>
        <w:bidi w:val="0"/>
        <w:adjustRightInd/>
        <w:spacing w:line="360" w:lineRule="auto"/>
        <w:jc w:val="center"/>
        <w:rPr>
          <w:rFonts w:hint="default" w:ascii="宋体" w:hAnsi="宋体" w:cs="Times New Roman" w:eastAsiaTheme="minorEastAsia"/>
          <w:b/>
          <w:bCs w:val="0"/>
          <w:color w:val="000000"/>
          <w:kern w:val="2"/>
          <w:sz w:val="21"/>
          <w:szCs w:val="21"/>
          <w:lang w:val="en-US" w:eastAsia="zh-CN" w:bidi="ar-SA"/>
        </w:rPr>
      </w:pPr>
      <w:r>
        <w:rPr>
          <w:rFonts w:hint="eastAsia" w:ascii="宋体" w:hAnsi="宋体" w:cs="Times New Roman" w:eastAsiaTheme="minorEastAsia"/>
          <w:b/>
          <w:bCs w:val="0"/>
          <w:color w:val="000000"/>
          <w:kern w:val="2"/>
          <w:sz w:val="21"/>
          <w:szCs w:val="21"/>
          <w:lang w:val="en-US" w:eastAsia="zh-CN" w:bidi="ar-SA"/>
        </w:rPr>
        <w:t>表2：教师德育科研成果</w:t>
      </w:r>
      <w:r>
        <w:rPr>
          <w:rFonts w:hint="eastAsia" w:ascii="宋体" w:hAnsi="宋体" w:cs="Times New Roman"/>
          <w:b/>
          <w:bCs w:val="0"/>
          <w:color w:val="000000"/>
          <w:sz w:val="21"/>
          <w:szCs w:val="21"/>
          <w:lang w:val="en-US" w:eastAsia="zh-CN"/>
        </w:rPr>
        <w:t>（2022.01—2022.06）</w:t>
      </w:r>
    </w:p>
    <w:tbl>
      <w:tblPr>
        <w:tblStyle w:val="6"/>
        <w:tblW w:w="10089" w:type="dxa"/>
        <w:tblInd w:w="-6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900"/>
        <w:gridCol w:w="3076"/>
        <w:gridCol w:w="1499"/>
        <w:gridCol w:w="2002"/>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restart"/>
          </w:tcPr>
          <w:p>
            <w:pPr>
              <w:pageBreakBefore w:val="0"/>
              <w:widowControl w:val="0"/>
              <w:numPr>
                <w:ilvl w:val="0"/>
                <w:numId w:val="0"/>
              </w:numPr>
              <w:kinsoku/>
              <w:wordWrap/>
              <w:overflowPunct/>
              <w:topLinePunct w:val="0"/>
              <w:autoSpaceDE/>
              <w:autoSpaceDN/>
              <w:bidi w:val="0"/>
              <w:adjustRightInd/>
              <w:spacing w:line="360" w:lineRule="auto"/>
              <w:jc w:val="left"/>
              <w:rPr>
                <w:rFonts w:hint="eastAsia"/>
                <w:sz w:val="21"/>
                <w:szCs w:val="21"/>
                <w:lang w:val="en-US" w:eastAsia="zh-CN"/>
              </w:rPr>
            </w:pPr>
            <w:r>
              <w:rPr>
                <w:rFonts w:hint="eastAsia"/>
                <w:sz w:val="21"/>
                <w:szCs w:val="21"/>
                <w:lang w:val="en-US" w:eastAsia="zh-CN"/>
              </w:rPr>
              <w:t>一、</w:t>
            </w:r>
          </w:p>
          <w:p>
            <w:pPr>
              <w:pageBreakBefore w:val="0"/>
              <w:widowControl w:val="0"/>
              <w:numPr>
                <w:ilvl w:val="0"/>
                <w:numId w:val="0"/>
              </w:numPr>
              <w:kinsoku/>
              <w:wordWrap/>
              <w:overflowPunct/>
              <w:topLinePunct w:val="0"/>
              <w:autoSpaceDE/>
              <w:autoSpaceDN/>
              <w:bidi w:val="0"/>
              <w:adjustRightInd/>
              <w:spacing w:line="360" w:lineRule="auto"/>
              <w:jc w:val="left"/>
              <w:rPr>
                <w:rFonts w:hint="eastAsia"/>
                <w:b/>
                <w:bCs/>
                <w:sz w:val="21"/>
                <w:szCs w:val="21"/>
                <w:lang w:val="en-US" w:eastAsia="zh-CN"/>
              </w:rPr>
            </w:pPr>
            <w:r>
              <w:rPr>
                <w:rFonts w:hint="eastAsia"/>
                <w:b/>
                <w:bCs/>
                <w:sz w:val="21"/>
                <w:szCs w:val="21"/>
                <w:lang w:val="en-US" w:eastAsia="zh-CN"/>
              </w:rPr>
              <w:t>公开课</w:t>
            </w:r>
          </w:p>
          <w:p>
            <w:pPr>
              <w:pStyle w:val="4"/>
              <w:pageBreakBefore w:val="0"/>
              <w:kinsoku/>
              <w:wordWrap/>
              <w:overflowPunct/>
              <w:topLinePunct w:val="0"/>
              <w:autoSpaceDE/>
              <w:autoSpaceDN/>
              <w:bidi w:val="0"/>
              <w:adjustRightInd/>
              <w:spacing w:line="360" w:lineRule="auto"/>
              <w:jc w:val="left"/>
              <w:rPr>
                <w:rFonts w:hint="eastAsia"/>
                <w:sz w:val="21"/>
                <w:szCs w:val="21"/>
                <w:lang w:val="en-US" w:eastAsia="zh-CN"/>
              </w:rPr>
            </w:pPr>
            <w:r>
              <w:rPr>
                <w:rFonts w:hint="eastAsia"/>
                <w:sz w:val="21"/>
                <w:szCs w:val="21"/>
                <w:lang w:val="en-US" w:eastAsia="zh-CN"/>
              </w:rPr>
              <w:t>（4节）</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执教者</w:t>
            </w:r>
          </w:p>
        </w:tc>
        <w:tc>
          <w:tcPr>
            <w:tcW w:w="3076"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主题</w:t>
            </w:r>
          </w:p>
        </w:tc>
        <w:tc>
          <w:tcPr>
            <w:tcW w:w="1499"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时间及地点</w:t>
            </w:r>
          </w:p>
        </w:tc>
        <w:tc>
          <w:tcPr>
            <w:tcW w:w="2002"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听课范围（大约人数）</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级别（市级/区级/校级）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万婧</w:t>
            </w:r>
          </w:p>
        </w:tc>
        <w:tc>
          <w:tcPr>
            <w:tcW w:w="3076" w:type="dxa"/>
          </w:tcPr>
          <w:p>
            <w:pPr>
              <w:pageBreakBefore w:val="0"/>
              <w:widowControl w:val="0"/>
              <w:numPr>
                <w:ilvl w:val="0"/>
                <w:numId w:val="0"/>
              </w:numPr>
              <w:kinsoku/>
              <w:wordWrap/>
              <w:overflowPunct/>
              <w:topLinePunct w:val="0"/>
              <w:autoSpaceDE/>
              <w:autoSpaceDN/>
              <w:bidi w:val="0"/>
              <w:adjustRightInd/>
              <w:spacing w:line="360" w:lineRule="auto"/>
              <w:jc w:val="left"/>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以青春之名</w:t>
            </w:r>
          </w:p>
        </w:tc>
        <w:tc>
          <w:tcPr>
            <w:tcW w:w="1499" w:type="dxa"/>
          </w:tcPr>
          <w:p>
            <w:pPr>
              <w:pageBreakBefore w:val="0"/>
              <w:widowControl w:val="0"/>
              <w:numPr>
                <w:ilvl w:val="0"/>
                <w:numId w:val="0"/>
              </w:numPr>
              <w:kinsoku/>
              <w:wordWrap/>
              <w:overflowPunct/>
              <w:topLinePunct w:val="0"/>
              <w:autoSpaceDE/>
              <w:autoSpaceDN/>
              <w:bidi w:val="0"/>
              <w:adjustRightInd/>
              <w:spacing w:line="360" w:lineRule="auto"/>
              <w:jc w:val="left"/>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202</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04</w:t>
            </w:r>
          </w:p>
        </w:tc>
        <w:tc>
          <w:tcPr>
            <w:tcW w:w="2002" w:type="dxa"/>
          </w:tcPr>
          <w:p>
            <w:pPr>
              <w:pageBreakBefore w:val="0"/>
              <w:widowControl w:val="0"/>
              <w:numPr>
                <w:ilvl w:val="0"/>
                <w:numId w:val="0"/>
              </w:numPr>
              <w:kinsoku/>
              <w:wordWrap/>
              <w:overflowPunct/>
              <w:topLinePunct w:val="0"/>
              <w:autoSpaceDE/>
              <w:autoSpaceDN/>
              <w:bidi w:val="0"/>
              <w:adjustRightInd/>
              <w:spacing w:line="360" w:lineRule="auto"/>
              <w:jc w:val="left"/>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30</w:t>
            </w:r>
          </w:p>
        </w:tc>
        <w:tc>
          <w:tcPr>
            <w:tcW w:w="1697" w:type="dxa"/>
          </w:tcPr>
          <w:p>
            <w:pPr>
              <w:pageBreakBefore w:val="0"/>
              <w:widowControl w:val="0"/>
              <w:numPr>
                <w:ilvl w:val="0"/>
                <w:numId w:val="0"/>
              </w:numPr>
              <w:kinsoku/>
              <w:wordWrap/>
              <w:overflowPunct/>
              <w:topLinePunct w:val="0"/>
              <w:autoSpaceDE/>
              <w:autoSpaceDN/>
              <w:bidi w:val="0"/>
              <w:adjustRightInd/>
              <w:spacing w:line="360" w:lineRule="auto"/>
              <w:ind w:firstLine="210" w:firstLineChars="100"/>
              <w:jc w:val="left"/>
              <w:rPr>
                <w:rFonts w:hint="eastAsia" w:ascii="宋体" w:hAnsi="宋体" w:eastAsia="宋体" w:cs="宋体"/>
                <w:b/>
                <w:bCs/>
                <w:sz w:val="21"/>
                <w:szCs w:val="21"/>
                <w:vertAlign w:val="baseline"/>
                <w:lang w:val="en-US" w:eastAsia="zh-CN"/>
              </w:rPr>
            </w:pPr>
            <w:r>
              <w:rPr>
                <w:rFonts w:hint="eastAsia" w:ascii="宋体" w:hAnsi="宋体" w:eastAsia="宋体" w:cs="宋体"/>
                <w:b w:val="0"/>
                <w:bCs w:val="0"/>
                <w:sz w:val="21"/>
                <w:szCs w:val="21"/>
                <w:vertAlign w:val="baseline"/>
                <w:lang w:val="en-US"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章宏恒</w:t>
            </w:r>
          </w:p>
        </w:tc>
        <w:tc>
          <w:tcPr>
            <w:tcW w:w="3076" w:type="dxa"/>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感恩遇见，逐梦成长</w:t>
            </w:r>
          </w:p>
        </w:tc>
        <w:tc>
          <w:tcPr>
            <w:tcW w:w="1499" w:type="dxa"/>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2022.05</w:t>
            </w:r>
          </w:p>
        </w:tc>
        <w:tc>
          <w:tcPr>
            <w:tcW w:w="2002" w:type="dxa"/>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w:t>
            </w:r>
          </w:p>
        </w:tc>
        <w:tc>
          <w:tcPr>
            <w:tcW w:w="1697" w:type="dxa"/>
          </w:tcPr>
          <w:p>
            <w:pPr>
              <w:pageBreakBefore w:val="0"/>
              <w:widowControl w:val="0"/>
              <w:numPr>
                <w:ilvl w:val="0"/>
                <w:numId w:val="0"/>
              </w:numPr>
              <w:kinsoku/>
              <w:wordWrap/>
              <w:overflowPunct/>
              <w:topLinePunct w:val="0"/>
              <w:autoSpaceDE/>
              <w:autoSpaceDN/>
              <w:bidi w:val="0"/>
              <w:adjustRightInd/>
              <w:spacing w:line="360" w:lineRule="auto"/>
              <w:ind w:firstLine="210" w:firstLineChars="100"/>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vAlign w:val="top"/>
          </w:tcPr>
          <w:p>
            <w:pPr>
              <w:pStyle w:val="4"/>
              <w:pageBreakBefore w:val="0"/>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sz w:val="21"/>
                <w:szCs w:val="21"/>
                <w:lang w:val="en-US" w:eastAsia="zh-CN"/>
              </w:rPr>
              <w:t>朱莉萍</w:t>
            </w:r>
          </w:p>
        </w:tc>
        <w:tc>
          <w:tcPr>
            <w:tcW w:w="3076" w:type="dxa"/>
            <w:vAlign w:val="top"/>
          </w:tcPr>
          <w:p>
            <w:pPr>
              <w:pageBreakBefore w:val="0"/>
              <w:widowControl/>
              <w:kinsoku/>
              <w:wordWrap/>
              <w:overflowPunct/>
              <w:topLinePunct w:val="0"/>
              <w:autoSpaceDE/>
              <w:autoSpaceDN/>
              <w:bidi w:val="0"/>
              <w:adjustRightInd/>
              <w:spacing w:line="36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sz w:val="21"/>
                <w:szCs w:val="21"/>
                <w:lang w:val="en-US" w:eastAsia="zh-CN"/>
              </w:rPr>
              <w:t>玩转“绳文化”，快乐在“线”</w:t>
            </w:r>
          </w:p>
        </w:tc>
        <w:tc>
          <w:tcPr>
            <w:tcW w:w="1499" w:type="dxa"/>
            <w:vAlign w:val="top"/>
          </w:tcPr>
          <w:p>
            <w:pPr>
              <w:pStyle w:val="4"/>
              <w:pageBreakBefore w:val="0"/>
              <w:kinsoku/>
              <w:wordWrap/>
              <w:overflowPunct/>
              <w:topLinePunct w:val="0"/>
              <w:autoSpaceDE/>
              <w:autoSpaceDN/>
              <w:bidi w:val="0"/>
              <w:adjustRightInd/>
              <w:spacing w:line="36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2022.06</w:t>
            </w:r>
          </w:p>
        </w:tc>
        <w:tc>
          <w:tcPr>
            <w:tcW w:w="2002" w:type="dxa"/>
            <w:vAlign w:val="top"/>
          </w:tcPr>
          <w:p>
            <w:pPr>
              <w:pStyle w:val="4"/>
              <w:pageBreakBefore w:val="0"/>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60</w:t>
            </w:r>
          </w:p>
        </w:tc>
        <w:tc>
          <w:tcPr>
            <w:tcW w:w="1697"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新北区教育局</w:t>
            </w:r>
          </w:p>
          <w:p>
            <w:pPr>
              <w:pageBreakBefore w:val="0"/>
              <w:widowControl/>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新北区少工委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vAlign w:val="top"/>
          </w:tcPr>
          <w:p>
            <w:pPr>
              <w:pStyle w:val="4"/>
              <w:pageBreakBefore w:val="0"/>
              <w:kinsoku/>
              <w:wordWrap/>
              <w:overflowPunct/>
              <w:topLinePunct w:val="0"/>
              <w:autoSpaceDE/>
              <w:autoSpaceDN/>
              <w:bidi w:val="0"/>
              <w:adjustRightInd/>
              <w:spacing w:line="360" w:lineRule="auto"/>
              <w:jc w:val="left"/>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林燕群</w:t>
            </w:r>
          </w:p>
        </w:tc>
        <w:tc>
          <w:tcPr>
            <w:tcW w:w="3076" w:type="dxa"/>
            <w:vAlign w:val="top"/>
          </w:tcPr>
          <w:p>
            <w:pPr>
              <w:pageBreakBefore w:val="0"/>
              <w:widowControl/>
              <w:kinsoku/>
              <w:wordWrap/>
              <w:overflowPunct/>
              <w:topLinePunct w:val="0"/>
              <w:autoSpaceDE/>
              <w:autoSpaceDN/>
              <w:bidi w:val="0"/>
              <w:adjustRightInd/>
              <w:spacing w:line="360" w:lineRule="auto"/>
              <w:jc w:val="left"/>
              <w:rPr>
                <w:rFonts w:hint="eastAsia"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少儿玩伴团，假日更精彩</w:t>
            </w:r>
          </w:p>
        </w:tc>
        <w:tc>
          <w:tcPr>
            <w:tcW w:w="1499" w:type="dxa"/>
            <w:vAlign w:val="top"/>
          </w:tcPr>
          <w:p>
            <w:pPr>
              <w:pStyle w:val="4"/>
              <w:pageBreakBefore w:val="0"/>
              <w:kinsoku/>
              <w:wordWrap/>
              <w:overflowPunct/>
              <w:topLinePunct w:val="0"/>
              <w:autoSpaceDE/>
              <w:autoSpaceDN/>
              <w:bidi w:val="0"/>
              <w:adjustRightInd/>
              <w:spacing w:line="360" w:lineRule="auto"/>
              <w:jc w:val="lef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2022.06</w:t>
            </w:r>
          </w:p>
        </w:tc>
        <w:tc>
          <w:tcPr>
            <w:tcW w:w="2002" w:type="dxa"/>
            <w:vAlign w:val="top"/>
          </w:tcPr>
          <w:p>
            <w:pPr>
              <w:pStyle w:val="4"/>
              <w:pageBreakBefore w:val="0"/>
              <w:kinsoku/>
              <w:wordWrap/>
              <w:overflowPunct/>
              <w:topLinePunct w:val="0"/>
              <w:autoSpaceDE/>
              <w:autoSpaceDN/>
              <w:bidi w:val="0"/>
              <w:adjustRightInd/>
              <w:spacing w:line="360" w:lineRule="auto"/>
              <w:jc w:val="left"/>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w:t>
            </w:r>
          </w:p>
        </w:tc>
        <w:tc>
          <w:tcPr>
            <w:tcW w:w="1697" w:type="dxa"/>
            <w:vAlign w:val="top"/>
          </w:tcPr>
          <w:p>
            <w:pPr>
              <w:pageBreakBefore w:val="0"/>
              <w:widowControl/>
              <w:kinsoku/>
              <w:wordWrap/>
              <w:overflowPunct/>
              <w:topLinePunct w:val="0"/>
              <w:autoSpaceDE/>
              <w:autoSpaceDN/>
              <w:bidi w:val="0"/>
              <w:adjustRightInd/>
              <w:spacing w:line="360" w:lineRule="auto"/>
              <w:jc w:val="left"/>
              <w:rPr>
                <w:rFonts w:hint="default" w:ascii="宋体" w:hAnsi="宋体" w:eastAsia="宋体" w:cs="宋体"/>
                <w:b w:val="0"/>
                <w:bCs/>
                <w:color w:val="000000"/>
                <w:sz w:val="21"/>
                <w:szCs w:val="21"/>
                <w:vertAlign w:val="baseline"/>
                <w:lang w:val="en-US" w:eastAsia="zh-CN"/>
              </w:rPr>
            </w:pPr>
            <w:r>
              <w:rPr>
                <w:rFonts w:hint="eastAsia" w:ascii="宋体" w:hAnsi="宋体" w:eastAsia="宋体" w:cs="宋体"/>
                <w:b w:val="0"/>
                <w:bCs/>
                <w:color w:val="000000"/>
                <w:sz w:val="21"/>
                <w:szCs w:val="21"/>
                <w:vertAlign w:val="baseline"/>
                <w:lang w:val="en-US"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restart"/>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二、</w:t>
            </w:r>
          </w:p>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讲座</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主讲人</w:t>
            </w:r>
          </w:p>
        </w:tc>
        <w:tc>
          <w:tcPr>
            <w:tcW w:w="3076"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主题</w:t>
            </w:r>
          </w:p>
        </w:tc>
        <w:tc>
          <w:tcPr>
            <w:tcW w:w="1499"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时间及地点</w:t>
            </w:r>
          </w:p>
        </w:tc>
        <w:tc>
          <w:tcPr>
            <w:tcW w:w="2002"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范围（大约人数）</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级别</w:t>
            </w:r>
          </w:p>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（市级/区级/校级）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林燕群</w:t>
            </w:r>
          </w:p>
        </w:tc>
        <w:tc>
          <w:tcPr>
            <w:tcW w:w="3076"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居家生活，记录孩子成长“档案袋”，提升教育力</w:t>
            </w:r>
          </w:p>
        </w:tc>
        <w:tc>
          <w:tcPr>
            <w:tcW w:w="1499"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2022.3.26</w:t>
            </w:r>
          </w:p>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抖音直播、</w:t>
            </w:r>
          </w:p>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未成年人成长指导中心</w:t>
            </w:r>
          </w:p>
        </w:tc>
        <w:tc>
          <w:tcPr>
            <w:tcW w:w="2002"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全市幼儿园、小学家长和孩子（3898人）</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林燕群</w:t>
            </w:r>
          </w:p>
        </w:tc>
        <w:tc>
          <w:tcPr>
            <w:tcW w:w="3076"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少儿玩伴团，假日更精彩</w:t>
            </w:r>
          </w:p>
        </w:tc>
        <w:tc>
          <w:tcPr>
            <w:tcW w:w="1499"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2022.6.17</w:t>
            </w:r>
          </w:p>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线上录像、</w:t>
            </w:r>
          </w:p>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未成年人成长指导中心</w:t>
            </w:r>
          </w:p>
        </w:tc>
        <w:tc>
          <w:tcPr>
            <w:tcW w:w="2002"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盛毓度小学一至六年级家长和学生（888人）</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restart"/>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三、</w:t>
            </w:r>
          </w:p>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课题</w:t>
            </w:r>
          </w:p>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研究</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姓名</w:t>
            </w:r>
          </w:p>
        </w:tc>
        <w:tc>
          <w:tcPr>
            <w:tcW w:w="3076"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课题名称</w:t>
            </w:r>
          </w:p>
        </w:tc>
        <w:tc>
          <w:tcPr>
            <w:tcW w:w="1499"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级别（国家级/省级/市级/区级）</w:t>
            </w:r>
          </w:p>
        </w:tc>
        <w:tc>
          <w:tcPr>
            <w:tcW w:w="2002"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参与情况（主持/参与）</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研究进展（立项/中期/结题）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tcPr>
          <w:p>
            <w:pPr>
              <w:pageBreakBefore w:val="0"/>
              <w:widowControl w:val="0"/>
              <w:numPr>
                <w:ilvl w:val="0"/>
                <w:numId w:val="0"/>
              </w:numPr>
              <w:kinsoku/>
              <w:wordWrap/>
              <w:overflowPunct/>
              <w:topLinePunct w:val="0"/>
              <w:autoSpaceDE/>
              <w:autoSpaceDN/>
              <w:bidi w:val="0"/>
              <w:adjustRightInd/>
              <w:spacing w:line="360" w:lineRule="auto"/>
              <w:jc w:val="left"/>
              <w:rPr>
                <w:rFonts w:hint="default"/>
                <w:sz w:val="21"/>
                <w:szCs w:val="21"/>
                <w:lang w:val="en-US" w:eastAsia="zh-CN"/>
              </w:rPr>
            </w:pPr>
            <w:r>
              <w:rPr>
                <w:rFonts w:hint="eastAsia"/>
                <w:sz w:val="21"/>
                <w:szCs w:val="21"/>
                <w:lang w:val="en-US" w:eastAsia="zh-CN"/>
              </w:rPr>
              <w:t>吴静娟</w:t>
            </w:r>
          </w:p>
          <w:p>
            <w:pPr>
              <w:pageBreakBefore w:val="0"/>
              <w:widowControl w:val="0"/>
              <w:numPr>
                <w:ilvl w:val="0"/>
                <w:numId w:val="0"/>
              </w:numPr>
              <w:kinsoku/>
              <w:wordWrap/>
              <w:overflowPunct/>
              <w:topLinePunct w:val="0"/>
              <w:autoSpaceDE/>
              <w:autoSpaceDN/>
              <w:bidi w:val="0"/>
              <w:adjustRightInd/>
              <w:spacing w:line="360" w:lineRule="auto"/>
              <w:jc w:val="left"/>
              <w:rPr>
                <w:rFonts w:hint="eastAsia"/>
                <w:sz w:val="21"/>
                <w:szCs w:val="21"/>
                <w:lang w:val="en-US" w:eastAsia="zh-CN"/>
              </w:rPr>
            </w:pPr>
            <w:r>
              <w:rPr>
                <w:rFonts w:hint="eastAsia"/>
                <w:sz w:val="21"/>
                <w:szCs w:val="21"/>
                <w:lang w:val="en-US" w:eastAsia="zh-CN"/>
              </w:rPr>
              <w:t>林燕群</w:t>
            </w:r>
          </w:p>
          <w:p>
            <w:pPr>
              <w:pStyle w:val="4"/>
              <w:pageBreakBefore w:val="0"/>
              <w:kinsoku/>
              <w:wordWrap/>
              <w:overflowPunct/>
              <w:topLinePunct w:val="0"/>
              <w:autoSpaceDE/>
              <w:autoSpaceDN/>
              <w:bidi w:val="0"/>
              <w:adjustRightInd/>
              <w:spacing w:line="360" w:lineRule="auto"/>
              <w:jc w:val="left"/>
              <w:rPr>
                <w:rFonts w:hint="eastAsia"/>
                <w:sz w:val="21"/>
                <w:szCs w:val="21"/>
                <w:lang w:val="en-US" w:eastAsia="zh-CN"/>
              </w:rPr>
            </w:pPr>
          </w:p>
        </w:tc>
        <w:tc>
          <w:tcPr>
            <w:tcW w:w="3076" w:type="dxa"/>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指向培育“红孩子”的少先队活动研究</w:t>
            </w:r>
          </w:p>
        </w:tc>
        <w:tc>
          <w:tcPr>
            <w:tcW w:w="1499" w:type="dxa"/>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省级</w:t>
            </w:r>
          </w:p>
        </w:tc>
        <w:tc>
          <w:tcPr>
            <w:tcW w:w="2002" w:type="dxa"/>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主持</w:t>
            </w:r>
          </w:p>
        </w:tc>
        <w:tc>
          <w:tcPr>
            <w:tcW w:w="1697" w:type="dxa"/>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中期评估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章宏恒</w:t>
            </w:r>
          </w:p>
        </w:tc>
        <w:tc>
          <w:tcPr>
            <w:tcW w:w="3076" w:type="dxa"/>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家校社共育背景下，提升学生志愿服务能力的实践研究</w:t>
            </w:r>
          </w:p>
        </w:tc>
        <w:tc>
          <w:tcPr>
            <w:tcW w:w="1499" w:type="dxa"/>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区级</w:t>
            </w:r>
          </w:p>
        </w:tc>
        <w:tc>
          <w:tcPr>
            <w:tcW w:w="2002" w:type="dxa"/>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主持</w:t>
            </w:r>
          </w:p>
        </w:tc>
        <w:tc>
          <w:tcPr>
            <w:tcW w:w="1697" w:type="dxa"/>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中期评估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黄莺、</w:t>
            </w:r>
          </w:p>
          <w:p>
            <w:pPr>
              <w:pageBreakBefore w:val="0"/>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万婧</w:t>
            </w:r>
          </w:p>
        </w:tc>
        <w:tc>
          <w:tcPr>
            <w:tcW w:w="3076"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color w:val="000000"/>
                <w:sz w:val="21"/>
                <w:szCs w:val="21"/>
              </w:rPr>
              <w:t>基于情境的互动式家长课程的开发与研究</w:t>
            </w:r>
          </w:p>
        </w:tc>
        <w:tc>
          <w:tcPr>
            <w:tcW w:w="1499"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区级</w:t>
            </w:r>
          </w:p>
        </w:tc>
        <w:tc>
          <w:tcPr>
            <w:tcW w:w="2002"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主持</w:t>
            </w:r>
          </w:p>
        </w:tc>
        <w:tc>
          <w:tcPr>
            <w:tcW w:w="1697"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中期</w:t>
            </w:r>
            <w:r>
              <w:rPr>
                <w:rFonts w:hint="eastAsia" w:ascii="宋体" w:hAnsi="宋体" w:eastAsia="宋体" w:cs="宋体"/>
                <w:b w:val="0"/>
                <w:bCs w:val="0"/>
                <w:sz w:val="21"/>
                <w:szCs w:val="21"/>
                <w:lang w:val="en-US" w:eastAsia="zh-CN"/>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tcPr>
          <w:p>
            <w:pPr>
              <w:pageBreakBefore w:val="0"/>
              <w:widowControl w:val="0"/>
              <w:numPr>
                <w:ilvl w:val="0"/>
                <w:numId w:val="0"/>
              </w:numPr>
              <w:kinsoku/>
              <w:wordWrap/>
              <w:overflowPunct/>
              <w:topLinePunct w:val="0"/>
              <w:autoSpaceDE/>
              <w:autoSpaceDN/>
              <w:bidi w:val="0"/>
              <w:adjustRightInd/>
              <w:spacing w:line="360" w:lineRule="auto"/>
              <w:jc w:val="left"/>
              <w:rPr>
                <w:rFonts w:hint="eastAsia"/>
                <w:lang w:val="en-US" w:eastAsia="zh-CN"/>
              </w:rPr>
            </w:pPr>
            <w:r>
              <w:rPr>
                <w:rFonts w:hint="eastAsia"/>
                <w:lang w:val="en-US" w:eastAsia="zh-CN"/>
              </w:rPr>
              <w:t>周菲</w:t>
            </w:r>
          </w:p>
          <w:p>
            <w:pPr>
              <w:pStyle w:val="2"/>
              <w:pageBreakBefore w:val="0"/>
              <w:kinsoku/>
              <w:wordWrap/>
              <w:overflowPunct/>
              <w:topLinePunct w:val="0"/>
              <w:autoSpaceDE/>
              <w:autoSpaceDN/>
              <w:bidi w:val="0"/>
              <w:adjustRightInd/>
              <w:spacing w:line="360" w:lineRule="auto"/>
              <w:rPr>
                <w:rFonts w:hint="eastAsia"/>
                <w:lang w:val="en-US" w:eastAsia="zh-CN"/>
              </w:rPr>
            </w:pPr>
          </w:p>
          <w:p>
            <w:pPr>
              <w:pageBreakBefore w:val="0"/>
              <w:kinsoku/>
              <w:wordWrap/>
              <w:overflowPunct/>
              <w:topLinePunct w:val="0"/>
              <w:autoSpaceDE/>
              <w:autoSpaceDN/>
              <w:bidi w:val="0"/>
              <w:adjustRightInd/>
              <w:spacing w:line="360" w:lineRule="auto"/>
              <w:rPr>
                <w:rFonts w:hint="eastAsia"/>
                <w:lang w:val="en-US" w:eastAsia="zh-CN"/>
              </w:rPr>
            </w:pPr>
          </w:p>
          <w:p>
            <w:pPr>
              <w:pStyle w:val="2"/>
              <w:pageBreakBefore w:val="0"/>
              <w:kinsoku/>
              <w:wordWrap/>
              <w:overflowPunct/>
              <w:topLinePunct w:val="0"/>
              <w:autoSpaceDE/>
              <w:autoSpaceDN/>
              <w:bidi w:val="0"/>
              <w:adjustRightInd/>
              <w:spacing w:line="360" w:lineRule="auto"/>
              <w:rPr>
                <w:rFonts w:hint="eastAsia"/>
                <w:lang w:val="en-US" w:eastAsia="zh-CN"/>
              </w:rPr>
            </w:pPr>
          </w:p>
          <w:p>
            <w:pPr>
              <w:pageBreakBefore w:val="0"/>
              <w:kinsoku/>
              <w:wordWrap/>
              <w:overflowPunct/>
              <w:topLinePunct w:val="0"/>
              <w:autoSpaceDE/>
              <w:autoSpaceDN/>
              <w:bidi w:val="0"/>
              <w:adjustRightInd/>
              <w:spacing w:line="360" w:lineRule="auto"/>
              <w:rPr>
                <w:rFonts w:hint="eastAsia"/>
                <w:lang w:val="en-US" w:eastAsia="zh-CN"/>
              </w:rPr>
            </w:pPr>
          </w:p>
          <w:p>
            <w:pPr>
              <w:pStyle w:val="2"/>
              <w:pageBreakBefore w:val="0"/>
              <w:kinsoku/>
              <w:wordWrap/>
              <w:overflowPunct/>
              <w:topLinePunct w:val="0"/>
              <w:autoSpaceDE/>
              <w:autoSpaceDN/>
              <w:bidi w:val="0"/>
              <w:adjustRightInd/>
              <w:spacing w:line="360" w:lineRule="auto"/>
              <w:rPr>
                <w:rFonts w:hint="eastAsia"/>
                <w:lang w:val="en-US" w:eastAsia="zh-CN"/>
              </w:rPr>
            </w:pPr>
          </w:p>
          <w:p>
            <w:pPr>
              <w:pageBreakBefore w:val="0"/>
              <w:kinsoku/>
              <w:wordWrap/>
              <w:overflowPunct/>
              <w:topLinePunct w:val="0"/>
              <w:autoSpaceDE/>
              <w:autoSpaceDN/>
              <w:bidi w:val="0"/>
              <w:adjustRightInd/>
              <w:spacing w:line="360" w:lineRule="auto"/>
              <w:rPr>
                <w:rFonts w:hint="eastAsia"/>
                <w:lang w:val="en-US" w:eastAsia="zh-CN"/>
              </w:rPr>
            </w:pPr>
          </w:p>
          <w:p>
            <w:pPr>
              <w:pStyle w:val="2"/>
              <w:pageBreakBefore w:val="0"/>
              <w:kinsoku/>
              <w:wordWrap/>
              <w:overflowPunct/>
              <w:topLinePunct w:val="0"/>
              <w:autoSpaceDE/>
              <w:autoSpaceDN/>
              <w:bidi w:val="0"/>
              <w:adjustRightInd/>
              <w:spacing w:line="360" w:lineRule="auto"/>
              <w:rPr>
                <w:rFonts w:hint="eastAsia"/>
                <w:lang w:val="en-US" w:eastAsia="zh-CN"/>
              </w:rPr>
            </w:pPr>
          </w:p>
        </w:tc>
        <w:tc>
          <w:tcPr>
            <w:tcW w:w="3076" w:type="dxa"/>
          </w:tcPr>
          <w:p>
            <w:pPr>
              <w:pageBreakBefore w:val="0"/>
              <w:widowControl w:val="0"/>
              <w:numPr>
                <w:ilvl w:val="0"/>
                <w:numId w:val="0"/>
              </w:numPr>
              <w:kinsoku/>
              <w:wordWrap/>
              <w:overflowPunct/>
              <w:topLinePunct w:val="0"/>
              <w:autoSpaceDE/>
              <w:autoSpaceDN/>
              <w:bidi w:val="0"/>
              <w:adjustRightInd/>
              <w:spacing w:line="360" w:lineRule="auto"/>
              <w:jc w:val="left"/>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指向学生领导力开发的假日玩伴团建设研究</w:t>
            </w:r>
          </w:p>
        </w:tc>
        <w:tc>
          <w:tcPr>
            <w:tcW w:w="1499" w:type="dxa"/>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区级</w:t>
            </w:r>
          </w:p>
        </w:tc>
        <w:tc>
          <w:tcPr>
            <w:tcW w:w="2002" w:type="dxa"/>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主持</w:t>
            </w:r>
          </w:p>
        </w:tc>
        <w:tc>
          <w:tcPr>
            <w:tcW w:w="1697" w:type="dxa"/>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中期评估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Merge w:val="restart"/>
          </w:tcPr>
          <w:p>
            <w:pPr>
              <w:pageBreakBefore w:val="0"/>
              <w:widowControl w:val="0"/>
              <w:numPr>
                <w:ilvl w:val="0"/>
                <w:numId w:val="2"/>
              </w:numPr>
              <w:kinsoku/>
              <w:wordWrap/>
              <w:overflowPunct/>
              <w:topLinePunct w:val="0"/>
              <w:autoSpaceDE/>
              <w:autoSpaceDN/>
              <w:bidi w:val="0"/>
              <w:adjustRightInd/>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论文发表或获奖</w:t>
            </w:r>
          </w:p>
          <w:p>
            <w:pPr>
              <w:pStyle w:val="4"/>
              <w:pageBreakBefore w:val="0"/>
              <w:kinsoku/>
              <w:wordWrap/>
              <w:overflowPunct/>
              <w:topLinePunct w:val="0"/>
              <w:autoSpaceDE/>
              <w:autoSpaceDN/>
              <w:bidi w:val="0"/>
              <w:adjustRightInd/>
              <w:spacing w:line="360" w:lineRule="auto"/>
              <w:jc w:val="left"/>
              <w:rPr>
                <w:rFonts w:hint="eastAsia"/>
                <w:sz w:val="21"/>
                <w:szCs w:val="21"/>
                <w:lang w:val="en-US" w:eastAsia="zh-CN"/>
              </w:rPr>
            </w:pPr>
            <w:r>
              <w:rPr>
                <w:rFonts w:hint="eastAsia" w:ascii="宋体" w:hAnsi="宋体" w:eastAsia="宋体" w:cs="宋体"/>
                <w:sz w:val="21"/>
                <w:szCs w:val="21"/>
                <w:lang w:val="en-US" w:eastAsia="zh-CN"/>
              </w:rPr>
              <w:t>（10篇发表，1篇获奖）</w:t>
            </w:r>
          </w:p>
          <w:p>
            <w:pPr>
              <w:pStyle w:val="4"/>
              <w:pageBreakBefore w:val="0"/>
              <w:numPr>
                <w:ilvl w:val="0"/>
                <w:numId w:val="0"/>
              </w:numPr>
              <w:kinsoku/>
              <w:wordWrap/>
              <w:overflowPunct/>
              <w:topLinePunct w:val="0"/>
              <w:autoSpaceDE/>
              <w:autoSpaceDN/>
              <w:bidi w:val="0"/>
              <w:adjustRightInd/>
              <w:spacing w:line="360" w:lineRule="auto"/>
              <w:jc w:val="left"/>
              <w:rPr>
                <w:rFonts w:hint="eastAsia" w:ascii="宋体" w:hAnsi="宋体" w:eastAsia="宋体" w:cs="宋体"/>
                <w:sz w:val="21"/>
                <w:szCs w:val="21"/>
                <w:lang w:val="en-US" w:eastAsia="zh-CN"/>
              </w:rPr>
            </w:pPr>
          </w:p>
        </w:tc>
        <w:tc>
          <w:tcPr>
            <w:tcW w:w="900"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作者</w:t>
            </w:r>
          </w:p>
        </w:tc>
        <w:tc>
          <w:tcPr>
            <w:tcW w:w="3076"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论文题目</w:t>
            </w:r>
          </w:p>
        </w:tc>
        <w:tc>
          <w:tcPr>
            <w:tcW w:w="1499"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发表（获奖）时间</w:t>
            </w:r>
          </w:p>
        </w:tc>
        <w:tc>
          <w:tcPr>
            <w:tcW w:w="2002"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期刊名称（获奖名称）</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级别（核心/普通）（颁奖单位）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房丽丽</w:t>
            </w:r>
          </w:p>
        </w:tc>
        <w:tc>
          <w:tcPr>
            <w:tcW w:w="3076"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从心出发亲子携手，手脑并用爱在行动——感恩系列课后服务方案</w:t>
            </w:r>
          </w:p>
        </w:tc>
        <w:tc>
          <w:tcPr>
            <w:tcW w:w="1499"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2022.5</w:t>
            </w:r>
          </w:p>
        </w:tc>
        <w:tc>
          <w:tcPr>
            <w:tcW w:w="2002"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江苏省“课后服务学生活动优秀方案”一等奖</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省教科院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许逸超</w:t>
            </w:r>
          </w:p>
        </w:tc>
        <w:tc>
          <w:tcPr>
            <w:tcW w:w="3076"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让每一棵小草都沐浴阳光</w:t>
            </w:r>
          </w:p>
        </w:tc>
        <w:tc>
          <w:tcPr>
            <w:tcW w:w="1499"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2022.2</w:t>
            </w:r>
          </w:p>
        </w:tc>
        <w:tc>
          <w:tcPr>
            <w:tcW w:w="2002"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《中小学教育》</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国家期刊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房丽丽</w:t>
            </w:r>
          </w:p>
        </w:tc>
        <w:tc>
          <w:tcPr>
            <w:tcW w:w="3076"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创新教育形式 系好红色纽扣</w:t>
            </w:r>
          </w:p>
        </w:tc>
        <w:tc>
          <w:tcPr>
            <w:tcW w:w="1499"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2022.2</w:t>
            </w:r>
          </w:p>
        </w:tc>
        <w:tc>
          <w:tcPr>
            <w:tcW w:w="2002"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《中小学教育》</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国家期刊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朱柯侠</w:t>
            </w:r>
          </w:p>
        </w:tc>
        <w:tc>
          <w:tcPr>
            <w:tcW w:w="3076"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依托班活动促隔代互学共成长</w:t>
            </w:r>
          </w:p>
        </w:tc>
        <w:tc>
          <w:tcPr>
            <w:tcW w:w="1499"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2022</w:t>
            </w:r>
          </w:p>
        </w:tc>
        <w:tc>
          <w:tcPr>
            <w:tcW w:w="2002"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《教学与研究》</w:t>
            </w:r>
          </w:p>
        </w:tc>
        <w:tc>
          <w:tcPr>
            <w:tcW w:w="1697"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国家级G4教育类期刊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王巧凤</w:t>
            </w:r>
          </w:p>
        </w:tc>
        <w:tc>
          <w:tcPr>
            <w:tcW w:w="3076"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创教之境 涤润童心</w:t>
            </w:r>
          </w:p>
        </w:tc>
        <w:tc>
          <w:tcPr>
            <w:tcW w:w="1499"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2022.6</w:t>
            </w:r>
          </w:p>
        </w:tc>
        <w:tc>
          <w:tcPr>
            <w:tcW w:w="2002"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《教学与研究》</w:t>
            </w:r>
          </w:p>
        </w:tc>
        <w:tc>
          <w:tcPr>
            <w:tcW w:w="1697"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sz w:val="21"/>
                <w:szCs w:val="21"/>
              </w:rPr>
            </w:pPr>
            <w:r>
              <w:rPr>
                <w:rFonts w:hint="eastAsia" w:ascii="宋体" w:hAnsi="宋体" w:eastAsia="宋体" w:cs="宋体"/>
                <w:sz w:val="21"/>
                <w:szCs w:val="21"/>
              </w:rPr>
              <w:t>国家级G4教育类期刊</w:t>
            </w:r>
          </w:p>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张洁</w:t>
            </w:r>
          </w:p>
        </w:tc>
        <w:tc>
          <w:tcPr>
            <w:tcW w:w="3076"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开辟沉浸式教学模式，打造劳动教育新样态</w:t>
            </w:r>
          </w:p>
        </w:tc>
        <w:tc>
          <w:tcPr>
            <w:tcW w:w="1499"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2022.6</w:t>
            </w:r>
          </w:p>
        </w:tc>
        <w:tc>
          <w:tcPr>
            <w:tcW w:w="2002"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eastAsia="zh-CN"/>
              </w:rPr>
              <w:t>《</w:t>
            </w:r>
            <w:r>
              <w:rPr>
                <w:rFonts w:hint="eastAsia" w:ascii="宋体" w:hAnsi="宋体" w:eastAsia="宋体" w:cs="宋体"/>
                <w:sz w:val="21"/>
                <w:szCs w:val="21"/>
              </w:rPr>
              <w:t>教学与研究》</w:t>
            </w:r>
          </w:p>
        </w:tc>
        <w:tc>
          <w:tcPr>
            <w:tcW w:w="1697"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国家级G4教育类期刊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张洁</w:t>
            </w:r>
          </w:p>
        </w:tc>
        <w:tc>
          <w:tcPr>
            <w:tcW w:w="3076"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以“仪式活动”为抓手，促“四史教育”序推进</w:t>
            </w:r>
          </w:p>
        </w:tc>
        <w:tc>
          <w:tcPr>
            <w:tcW w:w="1499"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2022.6</w:t>
            </w:r>
          </w:p>
        </w:tc>
        <w:tc>
          <w:tcPr>
            <w:tcW w:w="2002"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eastAsia="zh-CN"/>
              </w:rPr>
              <w:t>《</w:t>
            </w:r>
            <w:r>
              <w:rPr>
                <w:rFonts w:hint="eastAsia" w:ascii="宋体" w:hAnsi="宋体" w:eastAsia="宋体" w:cs="宋体"/>
                <w:sz w:val="21"/>
                <w:szCs w:val="21"/>
              </w:rPr>
              <w:t>教学与研究</w:t>
            </w:r>
            <w:r>
              <w:rPr>
                <w:rFonts w:hint="eastAsia" w:ascii="宋体" w:hAnsi="宋体" w:eastAsia="宋体" w:cs="宋体"/>
                <w:sz w:val="21"/>
                <w:szCs w:val="21"/>
                <w:lang w:eastAsia="zh-CN"/>
              </w:rPr>
              <w:t>》</w:t>
            </w:r>
          </w:p>
        </w:tc>
        <w:tc>
          <w:tcPr>
            <w:tcW w:w="1697" w:type="dxa"/>
            <w:vAlign w:val="top"/>
          </w:tcPr>
          <w:p>
            <w:pPr>
              <w:pageBreakBefore w:val="0"/>
              <w:kinsoku/>
              <w:wordWrap/>
              <w:overflowPunct/>
              <w:topLinePunct w:val="0"/>
              <w:autoSpaceDE/>
              <w:autoSpaceDN/>
              <w:bidi w:val="0"/>
              <w:adjustRightInd/>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国家级G4教育类期刊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万婧</w:t>
            </w:r>
          </w:p>
        </w:tc>
        <w:tc>
          <w:tcPr>
            <w:tcW w:w="3076"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把好食育关，培养领头雁</w:t>
            </w:r>
          </w:p>
        </w:tc>
        <w:tc>
          <w:tcPr>
            <w:tcW w:w="1499"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2022.04</w:t>
            </w:r>
          </w:p>
        </w:tc>
        <w:tc>
          <w:tcPr>
            <w:tcW w:w="2002"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《中国教师》</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万婧</w:t>
            </w:r>
          </w:p>
        </w:tc>
        <w:tc>
          <w:tcPr>
            <w:tcW w:w="3076"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用内卷带动内需</w:t>
            </w:r>
          </w:p>
        </w:tc>
        <w:tc>
          <w:tcPr>
            <w:tcW w:w="1499"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2022.05</w:t>
            </w:r>
          </w:p>
        </w:tc>
        <w:tc>
          <w:tcPr>
            <w:tcW w:w="2002"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《教学与研究》</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郁佳莉</w:t>
            </w:r>
          </w:p>
        </w:tc>
        <w:tc>
          <w:tcPr>
            <w:tcW w:w="3076"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减负增效，成就快乐童年</w:t>
            </w:r>
          </w:p>
        </w:tc>
        <w:tc>
          <w:tcPr>
            <w:tcW w:w="1499"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2022.02</w:t>
            </w:r>
          </w:p>
        </w:tc>
        <w:tc>
          <w:tcPr>
            <w:tcW w:w="2002"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《教学与研究》</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tcPr>
          <w:p>
            <w:pPr>
              <w:pageBreakBefore w:val="0"/>
              <w:widowControl w:val="0"/>
              <w:numPr>
                <w:ilvl w:val="0"/>
                <w:numId w:val="0"/>
              </w:numPr>
              <w:kinsoku/>
              <w:wordWrap/>
              <w:overflowPunct/>
              <w:topLinePunct w:val="0"/>
              <w:autoSpaceDE/>
              <w:autoSpaceDN/>
              <w:bidi w:val="0"/>
              <w:adjustRightInd/>
              <w:spacing w:line="360" w:lineRule="auto"/>
              <w:jc w:val="left"/>
              <w:rPr>
                <w:rFonts w:hint="eastAsia" w:ascii="宋体" w:hAnsi="宋体" w:eastAsia="宋体" w:cs="宋体"/>
                <w:b/>
                <w:bCs/>
                <w:sz w:val="21"/>
                <w:szCs w:val="21"/>
                <w:vertAlign w:val="baseline"/>
                <w:lang w:val="en-US" w:eastAsia="zh-CN"/>
              </w:rPr>
            </w:pPr>
          </w:p>
        </w:tc>
        <w:tc>
          <w:tcPr>
            <w:tcW w:w="900"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林燕群</w:t>
            </w:r>
          </w:p>
        </w:tc>
        <w:tc>
          <w:tcPr>
            <w:tcW w:w="3076"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培育学生弘雅品格的多维场域建构</w:t>
            </w:r>
          </w:p>
        </w:tc>
        <w:tc>
          <w:tcPr>
            <w:tcW w:w="1499"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2022.02</w:t>
            </w:r>
          </w:p>
        </w:tc>
        <w:tc>
          <w:tcPr>
            <w:tcW w:w="2002"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《小学教学研究》</w:t>
            </w:r>
          </w:p>
        </w:tc>
        <w:tc>
          <w:tcPr>
            <w:tcW w:w="1697" w:type="dxa"/>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p>
        </w:tc>
      </w:tr>
    </w:tbl>
    <w:p>
      <w:pPr>
        <w:pageBreakBefore w:val="0"/>
        <w:numPr>
          <w:ilvl w:val="0"/>
          <w:numId w:val="0"/>
        </w:numPr>
        <w:kinsoku/>
        <w:wordWrap/>
        <w:overflowPunct/>
        <w:topLinePunct w:val="0"/>
        <w:autoSpaceDE/>
        <w:autoSpaceDN/>
        <w:bidi w:val="0"/>
        <w:adjustRightInd/>
        <w:spacing w:line="360" w:lineRule="auto"/>
        <w:ind w:leftChars="0"/>
        <w:rPr>
          <w:rFonts w:hint="default"/>
          <w:b/>
          <w:bCs/>
          <w:sz w:val="24"/>
          <w:szCs w:val="24"/>
          <w:lang w:val="en-US" w:eastAsia="zh-CN"/>
        </w:rPr>
      </w:pPr>
    </w:p>
    <w:p>
      <w:pPr>
        <w:pageBreakBefore w:val="0"/>
        <w:widowControl/>
        <w:kinsoku/>
        <w:wordWrap/>
        <w:overflowPunct/>
        <w:topLinePunct w:val="0"/>
        <w:autoSpaceDE/>
        <w:autoSpaceDN/>
        <w:bidi w:val="0"/>
        <w:adjustRightInd/>
        <w:spacing w:line="360" w:lineRule="auto"/>
        <w:jc w:val="both"/>
        <w:rPr>
          <w:rFonts w:hint="default" w:ascii="宋体" w:hAnsi="宋体" w:cs="Times New Roman"/>
          <w:b/>
          <w:bCs w:val="0"/>
          <w:color w:val="000000"/>
          <w:sz w:val="28"/>
          <w:szCs w:val="28"/>
          <w:lang w:val="en-US" w:eastAsia="zh-CN"/>
        </w:rPr>
      </w:pPr>
    </w:p>
    <w:p>
      <w:pPr>
        <w:pageBreakBefore w:val="0"/>
        <w:kinsoku/>
        <w:wordWrap/>
        <w:overflowPunct/>
        <w:topLinePunct w:val="0"/>
        <w:autoSpaceDE/>
        <w:autoSpaceDN/>
        <w:bidi w:val="0"/>
        <w:adjustRightInd/>
        <w:spacing w:line="360" w:lineRule="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BBAA0"/>
    <w:multiLevelType w:val="singleLevel"/>
    <w:tmpl w:val="0D7BBAA0"/>
    <w:lvl w:ilvl="0" w:tentative="0">
      <w:start w:val="4"/>
      <w:numFmt w:val="chineseCounting"/>
      <w:suff w:val="nothing"/>
      <w:lvlText w:val="%1、"/>
      <w:lvlJc w:val="left"/>
      <w:rPr>
        <w:rFonts w:hint="eastAsia"/>
      </w:rPr>
    </w:lvl>
  </w:abstractNum>
  <w:abstractNum w:abstractNumId="1">
    <w:nsid w:val="52B80E97"/>
    <w:multiLevelType w:val="singleLevel"/>
    <w:tmpl w:val="52B80E9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ZmNiODM3NTJmMjRjMzgxZGMzZmZjZTIwYmY2YmQifQ=="/>
  </w:docVars>
  <w:rsids>
    <w:rsidRoot w:val="00000000"/>
    <w:rsid w:val="024A35B1"/>
    <w:rsid w:val="05B43D66"/>
    <w:rsid w:val="0EA8784E"/>
    <w:rsid w:val="10BA4D0D"/>
    <w:rsid w:val="15287181"/>
    <w:rsid w:val="182E02BC"/>
    <w:rsid w:val="1BC40365"/>
    <w:rsid w:val="1EED5B80"/>
    <w:rsid w:val="217C19A0"/>
    <w:rsid w:val="22456F79"/>
    <w:rsid w:val="314D7289"/>
    <w:rsid w:val="35C668E7"/>
    <w:rsid w:val="37971BCD"/>
    <w:rsid w:val="37BF6833"/>
    <w:rsid w:val="39045C5F"/>
    <w:rsid w:val="39DF6806"/>
    <w:rsid w:val="3D4E24B9"/>
    <w:rsid w:val="3E2B33B4"/>
    <w:rsid w:val="3E507590"/>
    <w:rsid w:val="3F942C32"/>
    <w:rsid w:val="3FE6092B"/>
    <w:rsid w:val="43B835F7"/>
    <w:rsid w:val="46710779"/>
    <w:rsid w:val="46C40504"/>
    <w:rsid w:val="49600E3E"/>
    <w:rsid w:val="4A81515B"/>
    <w:rsid w:val="4C03599C"/>
    <w:rsid w:val="4C890232"/>
    <w:rsid w:val="53104688"/>
    <w:rsid w:val="54492049"/>
    <w:rsid w:val="5D775E79"/>
    <w:rsid w:val="67094D8D"/>
    <w:rsid w:val="6AD00035"/>
    <w:rsid w:val="6BEE5558"/>
    <w:rsid w:val="703547E1"/>
    <w:rsid w:val="7165310A"/>
    <w:rsid w:val="77621C71"/>
    <w:rsid w:val="7C5A44D0"/>
    <w:rsid w:val="7C605061"/>
    <w:rsid w:val="7E547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keepNext/>
      <w:keepLines/>
      <w:spacing w:before="260" w:after="260" w:line="416" w:lineRule="atLeast"/>
      <w:outlineLvl w:val="1"/>
    </w:pPr>
    <w:rPr>
      <w:rFonts w:ascii="Cambria" w:hAnsi="Cambria" w:cs="Times New Roman"/>
      <w:bCs/>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semiHidden/>
    <w:unhideWhenUsed/>
    <w:qFormat/>
    <w:uiPriority w:val="99"/>
    <w:pPr>
      <w:snapToGrid w:val="0"/>
      <w:jc w:val="left"/>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3958</Words>
  <Characters>4185</Characters>
  <Lines>0</Lines>
  <Paragraphs>0</Paragraphs>
  <TotalTime>202</TotalTime>
  <ScaleCrop>false</ScaleCrop>
  <LinksUpToDate>false</LinksUpToDate>
  <CharactersWithSpaces>4218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2022-07-02T21:15:00Z</dcterms:created>
  <dc:creator>林燕群</dc:creator>
  <cp:lastModifiedBy>磉</cp:lastModifiedBy>
  <dcterms:modified xsi:type="dcterms:W3CDTF">2022-08-21T19:06:39Z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4DEB318F0F6E4E1D8DD395C58722FA8C</vt:lpwstr>
  </property>
</Properties>
</file>