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《基于“学、练、赛、评”深入开展校园足球的实践研究》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学习札记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075"/>
        <w:gridCol w:w="1440"/>
        <w:gridCol w:w="2021"/>
        <w:gridCol w:w="1559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01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学习人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孙燕桦</w:t>
            </w:r>
          </w:p>
        </w:tc>
        <w:tc>
          <w:tcPr>
            <w:tcW w:w="1440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摘录来源</w:t>
            </w:r>
          </w:p>
        </w:tc>
        <w:tc>
          <w:tcPr>
            <w:tcW w:w="2021" w:type="dxa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《</w:t>
            </w:r>
            <w:r>
              <w:rPr>
                <w:rFonts w:hint="eastAsia"/>
                <w:sz w:val="24"/>
                <w:lang w:val="en-US" w:eastAsia="zh-CN"/>
              </w:rPr>
              <w:t>体育教学</w:t>
            </w:r>
            <w:r>
              <w:rPr>
                <w:rFonts w:hint="eastAsia"/>
                <w:sz w:val="24"/>
                <w:lang w:eastAsia="zh-CN"/>
              </w:rPr>
              <w:t>》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学习时间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2022.3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0" w:hRule="atLeast"/>
        </w:trPr>
        <w:tc>
          <w:tcPr>
            <w:tcW w:w="8522" w:type="dxa"/>
            <w:gridSpan w:val="6"/>
          </w:tcPr>
          <w:p>
            <w:pPr>
              <w:ind w:firstLine="41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学习内容：</w:t>
            </w:r>
            <w:r>
              <w:rPr>
                <w:b/>
                <w:sz w:val="24"/>
              </w:rPr>
              <w:t xml:space="preserve"> </w:t>
            </w:r>
          </w:p>
          <w:p>
            <w:pPr>
              <w:ind w:firstLine="413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《“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思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以贯之“学、练、赛、评”教学模式的实践探索——以水平二“快速跑”教学为例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“学、练、赛、评”一体化课堂教学模式，以进阶式提升、单元式呈现、结构化实施为统领，使得学生在序列化的体育课堂上享受运动乐趣，增强体质健康水平，并在掌握知识技能、比赛及评价过程中收获意志品质、集体意识和团队精神，该模式也越来越受到中小学体育教师的青睐。</w:t>
            </w:r>
          </w:p>
          <w:p>
            <w:pPr>
              <w:numPr>
                <w:ilvl w:val="0"/>
                <w:numId w:val="1"/>
              </w:numPr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以“思”统学，过程自主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有问有“思”</w:t>
            </w:r>
          </w:p>
          <w:p>
            <w:pPr>
              <w:numPr>
                <w:ilvl w:val="0"/>
                <w:numId w:val="2"/>
              </w:num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边学边“思”</w:t>
            </w:r>
          </w:p>
          <w:p>
            <w:pPr>
              <w:numPr>
                <w:ilvl w:val="0"/>
                <w:numId w:val="2"/>
              </w:num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小组三“思”</w:t>
            </w:r>
          </w:p>
          <w:p>
            <w:pPr>
              <w:numPr>
                <w:ilvl w:val="0"/>
                <w:numId w:val="1"/>
              </w:numPr>
              <w:ind w:left="0"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以“思”助练，任务驱动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边练边“思”</w:t>
            </w:r>
          </w:p>
          <w:p>
            <w:pPr>
              <w:numPr>
                <w:ilvl w:val="0"/>
                <w:numId w:val="3"/>
              </w:num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练后即“思”</w:t>
            </w:r>
          </w:p>
          <w:p>
            <w:pPr>
              <w:numPr>
                <w:ilvl w:val="0"/>
                <w:numId w:val="3"/>
              </w:num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“思”为练用</w:t>
            </w:r>
          </w:p>
          <w:p>
            <w:pPr>
              <w:numPr>
                <w:ilvl w:val="0"/>
                <w:numId w:val="1"/>
              </w:numPr>
              <w:ind w:left="0"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以“思”促赛，协同互动</w:t>
            </w:r>
          </w:p>
          <w:p>
            <w:pPr>
              <w:numPr>
                <w:ilvl w:val="0"/>
                <w:numId w:val="4"/>
              </w:num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赛前“思”辩</w:t>
            </w:r>
          </w:p>
          <w:p>
            <w:pPr>
              <w:numPr>
                <w:ilvl w:val="0"/>
                <w:numId w:val="4"/>
              </w:num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赛中反“思”</w:t>
            </w:r>
          </w:p>
          <w:p>
            <w:pPr>
              <w:numPr>
                <w:ilvl w:val="0"/>
                <w:numId w:val="4"/>
              </w:num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赛后善“思”</w:t>
            </w:r>
          </w:p>
          <w:p>
            <w:pPr>
              <w:numPr>
                <w:ilvl w:val="0"/>
                <w:numId w:val="1"/>
              </w:numPr>
              <w:ind w:left="0"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以“思”主评，敢于质疑</w:t>
            </w:r>
          </w:p>
          <w:p>
            <w:pPr>
              <w:numPr>
                <w:ilvl w:val="0"/>
                <w:numId w:val="5"/>
              </w:num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个体“思”评</w:t>
            </w:r>
          </w:p>
          <w:p>
            <w:pPr>
              <w:numPr>
                <w:ilvl w:val="0"/>
                <w:numId w:val="5"/>
              </w:num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互为“思”评</w:t>
            </w:r>
          </w:p>
          <w:p>
            <w:pPr>
              <w:numPr>
                <w:ilvl w:val="0"/>
                <w:numId w:val="5"/>
              </w:num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集“思”广评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8522" w:type="dxa"/>
            <w:gridSpan w:val="6"/>
          </w:tcPr>
          <w:p>
            <w:pPr>
              <w:pStyle w:val="5"/>
              <w:spacing w:before="150" w:beforeAutospacing="0" w:after="0" w:afterAutospacing="0"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学习心得：</w:t>
            </w:r>
            <w:r>
              <w:rPr>
                <w:rFonts w:ascii="宋体" w:hAnsi="宋体" w:eastAsia="宋体" w:cs="宋体"/>
                <w:sz w:val="24"/>
                <w:szCs w:val="24"/>
              </w:rPr>
              <w:t>教师也通过问题抛引，让学生个人、学习小组再进行思考和讨论，在评价他组的同时，继续进行商讨和判断，进而达到“在思考中分析、在分析中判断、在判断中评价、在评价中改进、在改进中掌握”的良好学练效果。</w:t>
            </w:r>
          </w:p>
          <w:p>
            <w:pPr>
              <w:pStyle w:val="5"/>
              <w:spacing w:before="150" w:beforeAutospacing="0" w:after="0" w:afterAutospacing="0" w:line="360" w:lineRule="auto"/>
              <w:ind w:firstLine="560" w:firstLineChars="200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4CFA54"/>
    <w:multiLevelType w:val="singleLevel"/>
    <w:tmpl w:val="834CFA5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8A8F8AC8"/>
    <w:multiLevelType w:val="singleLevel"/>
    <w:tmpl w:val="8A8F8AC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43A49FE"/>
    <w:multiLevelType w:val="singleLevel"/>
    <w:tmpl w:val="143A49F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2CF7F3DA"/>
    <w:multiLevelType w:val="singleLevel"/>
    <w:tmpl w:val="2CF7F3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1872308"/>
    <w:multiLevelType w:val="singleLevel"/>
    <w:tmpl w:val="3187230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NmNWFkNjIyNjQyNTJjOTM3ZWVhZTc4MDNhMzhiNDIifQ=="/>
  </w:docVars>
  <w:rsids>
    <w:rsidRoot w:val="2C0431B9"/>
    <w:rsid w:val="000256B7"/>
    <w:rsid w:val="00044D69"/>
    <w:rsid w:val="00066589"/>
    <w:rsid w:val="00094FEB"/>
    <w:rsid w:val="002169D7"/>
    <w:rsid w:val="003314AC"/>
    <w:rsid w:val="00373710"/>
    <w:rsid w:val="003B3C23"/>
    <w:rsid w:val="00446CE5"/>
    <w:rsid w:val="00500379"/>
    <w:rsid w:val="00596B53"/>
    <w:rsid w:val="00606101"/>
    <w:rsid w:val="006D5A28"/>
    <w:rsid w:val="006E4D7B"/>
    <w:rsid w:val="007506E4"/>
    <w:rsid w:val="007C6350"/>
    <w:rsid w:val="007F03B4"/>
    <w:rsid w:val="0082444F"/>
    <w:rsid w:val="009444B3"/>
    <w:rsid w:val="009D0056"/>
    <w:rsid w:val="009F6745"/>
    <w:rsid w:val="00AB4444"/>
    <w:rsid w:val="00B12DBF"/>
    <w:rsid w:val="00B12F79"/>
    <w:rsid w:val="00C37C27"/>
    <w:rsid w:val="00C4170F"/>
    <w:rsid w:val="00D812CB"/>
    <w:rsid w:val="00E61002"/>
    <w:rsid w:val="00F4215E"/>
    <w:rsid w:val="00FD786F"/>
    <w:rsid w:val="00FF3C63"/>
    <w:rsid w:val="1F4C00AE"/>
    <w:rsid w:val="2A3B14A1"/>
    <w:rsid w:val="2C0431B9"/>
    <w:rsid w:val="359729E2"/>
    <w:rsid w:val="45B46CAE"/>
    <w:rsid w:val="7237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Cs/>
      <w:kern w:val="0"/>
      <w:sz w:val="28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标题 2 Char"/>
    <w:link w:val="2"/>
    <w:qFormat/>
    <w:locked/>
    <w:uiPriority w:val="99"/>
    <w:rPr>
      <w:rFonts w:ascii="Arial" w:hAnsi="Arial" w:eastAsia="黑体" w:cs="Times New Roman"/>
      <w:sz w:val="32"/>
    </w:rPr>
  </w:style>
  <w:style w:type="character" w:customStyle="1" w:styleId="9">
    <w:name w:val="页眉 Char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439</Words>
  <Characters>444</Characters>
  <Lines>1</Lines>
  <Paragraphs>1</Paragraphs>
  <TotalTime>0</TotalTime>
  <ScaleCrop>false</ScaleCrop>
  <LinksUpToDate>false</LinksUpToDate>
  <CharactersWithSpaces>445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2016-12-05T11:00:00Z</dcterms:created>
  <dc:creator>Administrator</dc:creator>
  <cp:lastModifiedBy>逆风</cp:lastModifiedBy>
  <dcterms:modified xsi:type="dcterms:W3CDTF">2022-09-11T12:14:35Z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ED3367BDA0024BFE8413058263AA2DF1</vt:lpwstr>
  </property>
</Properties>
</file>