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读后感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小学语文课内外阅读相连接，是培养学生语文学习兴趣，提高语文教学质量的有效途径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课内是基础，是先导；课外是课内的继续和扩展</w:t>
      </w:r>
      <w:r>
        <w:rPr>
          <w:rFonts w:hint="eastAsia"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/>
          <w:sz w:val="28"/>
          <w:szCs w:val="28"/>
        </w:rPr>
        <w:t>课内指导方法带动课外，课外知识的积累促进课内提高，只有让课内外阅读携“手”并进，激发学生学习的正能量，才能促进课堂教学的高效，提升学生的语文素养</w:t>
      </w:r>
      <w:r>
        <w:rPr>
          <w:rFonts w:hint="eastAsia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33A4"/>
    <w:rsid w:val="30CB546A"/>
    <w:rsid w:val="4D422BF9"/>
    <w:rsid w:val="7E6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2022-06-29T06:38:00Z</dcterms:created>
  <dc:creator>ASUS</dc:creator>
  <cp:lastModifiedBy>ASUS</cp:lastModifiedBy>
  <dcterms:modified xsi:type="dcterms:W3CDTF">2022-06-29T07:46:05Z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F1DE961E17514A8EAA462DF34756BE48</vt:lpwstr>
  </property>
</Properties>
</file>