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新桥街道中心幼儿园小</w:t>
      </w:r>
      <w:r>
        <w:rPr>
          <w:rFonts w:hint="eastAsia" w:ascii="黑体" w:hAnsi="黑体" w:eastAsia="黑体" w:cs="黑体"/>
          <w:sz w:val="32"/>
          <w:szCs w:val="32"/>
          <w:lang w:val="en-US" w:eastAsia="zh-CN"/>
        </w:rPr>
        <w:t xml:space="preserve"> 二 </w:t>
      </w:r>
      <w:r>
        <w:rPr>
          <w:rFonts w:hint="eastAsia" w:ascii="黑体" w:hAnsi="黑体" w:eastAsia="黑体" w:cs="黑体"/>
          <w:sz w:val="32"/>
          <w:szCs w:val="32"/>
          <w:lang w:val="en-US" w:eastAsia="zh-Hans"/>
        </w:rPr>
        <w:t>班幼儿生活状况记录表</w:t>
      </w:r>
    </w:p>
    <w:p>
      <w:pPr>
        <w:jc w:val="both"/>
        <w:rPr>
          <w:rFonts w:hint="default" w:eastAsiaTheme="minorEastAsia"/>
          <w:lang w:val="en-US" w:eastAsia="zh-CN"/>
        </w:rPr>
      </w:pPr>
      <w:r>
        <w:rPr>
          <w:rFonts w:hint="eastAsia"/>
          <w:lang w:val="en-US" w:eastAsia="zh-Hans"/>
        </w:rPr>
        <w:t>观察对象</w:t>
      </w:r>
      <w:r>
        <w:rPr>
          <w:rFonts w:hint="default"/>
          <w:lang w:eastAsia="zh-Hans"/>
        </w:rPr>
        <w:t>：</w:t>
      </w:r>
      <w:r>
        <w:rPr>
          <w:rFonts w:hint="eastAsia"/>
          <w:lang w:val="en-US" w:eastAsia="zh-CN"/>
        </w:rPr>
        <w:t>小二班全体幼儿</w:t>
      </w:r>
    </w:p>
    <w:p>
      <w:pPr>
        <w:jc w:val="both"/>
        <w:rPr>
          <w:rFonts w:hint="default" w:eastAsiaTheme="minorEastAsia"/>
          <w:lang w:val="en-US" w:eastAsia="zh-CN"/>
        </w:rPr>
      </w:pPr>
      <w:r>
        <w:rPr>
          <w:rFonts w:hint="eastAsia"/>
          <w:lang w:val="en-US" w:eastAsia="zh-Hans"/>
        </w:rPr>
        <w:t>观察者</w:t>
      </w:r>
      <w:r>
        <w:rPr>
          <w:rFonts w:hint="default"/>
          <w:lang w:eastAsia="zh-Hans"/>
        </w:rPr>
        <w:t>：</w:t>
      </w:r>
      <w:r>
        <w:rPr>
          <w:rFonts w:hint="eastAsia"/>
          <w:lang w:val="en-US" w:eastAsia="zh-CN"/>
        </w:rPr>
        <w:t>徐萍、李想</w:t>
      </w:r>
    </w:p>
    <w:p>
      <w:pPr>
        <w:jc w:val="both"/>
        <w:rPr>
          <w:rFonts w:hint="default"/>
          <w:lang w:eastAsia="zh-Hans"/>
        </w:rPr>
      </w:pPr>
      <w:r>
        <w:rPr>
          <w:rFonts w:hint="eastAsia"/>
          <w:lang w:val="en-US" w:eastAsia="zh-Hans"/>
        </w:rPr>
        <w:t>观察目标</w:t>
      </w:r>
      <w:r>
        <w:rPr>
          <w:rFonts w:hint="default"/>
          <w:lang w:eastAsia="zh-Hans"/>
        </w:rPr>
        <w:t>：</w:t>
      </w:r>
      <w:r>
        <w:rPr>
          <w:rFonts w:hint="eastAsia"/>
          <w:lang w:val="en-US" w:eastAsia="zh-Hans"/>
        </w:rPr>
        <w:t>了解目标幼儿入园初期的适应能力</w:t>
      </w:r>
    </w:p>
    <w:tbl>
      <w:tblPr>
        <w:tblStyle w:val="3"/>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058"/>
        <w:gridCol w:w="2108"/>
        <w:gridCol w:w="1718"/>
        <w:gridCol w:w="156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jc w:val="center"/>
              <w:rPr>
                <w:rFonts w:hint="eastAsia"/>
                <w:vertAlign w:val="baseline"/>
                <w:lang w:val="en-US" w:eastAsia="zh-Hans"/>
              </w:rPr>
            </w:pPr>
            <w:r>
              <w:rPr>
                <w:rFonts w:hint="eastAsia"/>
                <w:vertAlign w:val="baseline"/>
                <w:lang w:val="en-US" w:eastAsia="zh-Hans"/>
              </w:rPr>
              <w:t>学号</w:t>
            </w:r>
          </w:p>
        </w:tc>
        <w:tc>
          <w:tcPr>
            <w:tcW w:w="1058" w:type="dxa"/>
          </w:tcPr>
          <w:p>
            <w:pPr>
              <w:jc w:val="center"/>
              <w:rPr>
                <w:rFonts w:hint="eastAsia"/>
                <w:vertAlign w:val="baseline"/>
                <w:lang w:val="en-US" w:eastAsia="zh-Hans"/>
              </w:rPr>
            </w:pPr>
            <w:r>
              <w:rPr>
                <w:rFonts w:hint="eastAsia"/>
                <w:vertAlign w:val="baseline"/>
                <w:lang w:val="en-US" w:eastAsia="zh-Hans"/>
              </w:rPr>
              <w:t>姓名</w:t>
            </w:r>
          </w:p>
        </w:tc>
        <w:tc>
          <w:tcPr>
            <w:tcW w:w="2108" w:type="dxa"/>
          </w:tcPr>
          <w:p>
            <w:pPr>
              <w:jc w:val="center"/>
              <w:rPr>
                <w:rFonts w:hint="eastAsia"/>
                <w:vertAlign w:val="baseline"/>
                <w:lang w:val="en-US" w:eastAsia="zh-Hans"/>
              </w:rPr>
            </w:pPr>
            <w:r>
              <w:rPr>
                <w:rFonts w:hint="eastAsia"/>
                <w:vertAlign w:val="baseline"/>
                <w:lang w:val="en-US" w:eastAsia="zh-Hans"/>
              </w:rPr>
              <w:t>情绪</w:t>
            </w:r>
          </w:p>
        </w:tc>
        <w:tc>
          <w:tcPr>
            <w:tcW w:w="1718" w:type="dxa"/>
          </w:tcPr>
          <w:p>
            <w:pPr>
              <w:jc w:val="center"/>
              <w:rPr>
                <w:rFonts w:hint="eastAsia"/>
                <w:vertAlign w:val="baseline"/>
                <w:lang w:val="en-US" w:eastAsia="zh-Hans"/>
              </w:rPr>
            </w:pPr>
            <w:r>
              <w:rPr>
                <w:rFonts w:hint="eastAsia"/>
                <w:vertAlign w:val="baseline"/>
                <w:lang w:val="en-US" w:eastAsia="zh-Hans"/>
              </w:rPr>
              <w:t>午餐情况</w:t>
            </w:r>
          </w:p>
        </w:tc>
        <w:tc>
          <w:tcPr>
            <w:tcW w:w="1561" w:type="dxa"/>
          </w:tcPr>
          <w:p>
            <w:pPr>
              <w:jc w:val="center"/>
              <w:rPr>
                <w:rFonts w:hint="eastAsia"/>
                <w:vertAlign w:val="baseline"/>
                <w:lang w:val="en-US" w:eastAsia="zh-Hans"/>
              </w:rPr>
            </w:pPr>
            <w:r>
              <w:rPr>
                <w:rFonts w:hint="eastAsia"/>
                <w:vertAlign w:val="baseline"/>
                <w:lang w:val="en-US" w:eastAsia="zh-Hans"/>
              </w:rPr>
              <w:t>午睡情况</w:t>
            </w:r>
          </w:p>
        </w:tc>
        <w:tc>
          <w:tcPr>
            <w:tcW w:w="1420" w:type="dxa"/>
          </w:tcPr>
          <w:p>
            <w:pPr>
              <w:jc w:val="center"/>
              <w:rPr>
                <w:rFonts w:hint="eastAsia"/>
                <w:vertAlign w:val="baseline"/>
                <w:lang w:val="en-US" w:eastAsia="zh-Hans"/>
              </w:rPr>
            </w:pPr>
            <w:r>
              <w:rPr>
                <w:rFonts w:hint="eastAsia"/>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1058" w:type="dxa"/>
            <w:vAlign w:val="bottom"/>
          </w:tcPr>
          <w:p>
            <w:pPr>
              <w:keepNext w:val="0"/>
              <w:keepLines w:val="0"/>
              <w:widowControl/>
              <w:suppressLineNumbers w:val="0"/>
              <w:spacing w:line="24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万煜铂</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eastAsiaTheme="minorEastAsia"/>
                <w:vertAlign w:val="baseline"/>
                <w:lang w:val="en-US" w:eastAsia="zh-CN"/>
              </w:rPr>
            </w:pPr>
            <w:r>
              <w:rPr>
                <w:rFonts w:hint="eastAsia"/>
                <w:lang w:val="en-US" w:eastAsia="zh-CN"/>
              </w:rPr>
              <w:t>○（添菜，不吃豆腐）</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1058" w:type="dxa"/>
            <w:vAlign w:val="bottom"/>
          </w:tcPr>
          <w:p>
            <w:pPr>
              <w:keepNext w:val="0"/>
              <w:keepLines w:val="0"/>
              <w:widowControl/>
              <w:suppressLineNumbers w:val="0"/>
              <w:spacing w:line="240" w:lineRule="auto"/>
              <w:ind w:left="0" w:leftChars="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于锦楠</w:t>
            </w:r>
          </w:p>
        </w:tc>
        <w:tc>
          <w:tcPr>
            <w:tcW w:w="2108" w:type="dxa"/>
          </w:tcPr>
          <w:p>
            <w:pPr>
              <w:spacing w:line="240" w:lineRule="auto"/>
              <w:ind w:left="0" w:leftChars="0"/>
              <w:jc w:val="center"/>
              <w:rPr>
                <w:rFonts w:hint="eastAsia"/>
                <w:vertAlign w:val="baseline"/>
                <w:lang w:val="en-US" w:eastAsia="zh-Hans"/>
              </w:rPr>
            </w:pPr>
            <w:r>
              <w:rPr>
                <w:rFonts w:hint="eastAsia"/>
                <w:lang w:val="en-US" w:eastAsia="zh-CN"/>
              </w:rPr>
              <w:t>○</w:t>
            </w:r>
          </w:p>
        </w:tc>
        <w:tc>
          <w:tcPr>
            <w:tcW w:w="1718" w:type="dxa"/>
          </w:tcPr>
          <w:p>
            <w:pPr>
              <w:spacing w:line="240" w:lineRule="auto"/>
              <w:ind w:left="0" w:leftChars="0"/>
              <w:jc w:val="center"/>
              <w:rPr>
                <w:rFonts w:hint="eastAsia"/>
                <w:vertAlign w:val="baseline"/>
                <w:lang w:val="en-US" w:eastAsia="zh-Hans"/>
              </w:rPr>
            </w:pPr>
            <w:r>
              <w:rPr>
                <w:rFonts w:hint="eastAsia"/>
                <w:lang w:val="en-US" w:eastAsia="zh-CN"/>
              </w:rPr>
              <w:t>△（不吃番茄）</w:t>
            </w:r>
          </w:p>
        </w:tc>
        <w:tc>
          <w:tcPr>
            <w:tcW w:w="1561" w:type="dxa"/>
          </w:tcPr>
          <w:p>
            <w:pPr>
              <w:spacing w:line="240" w:lineRule="auto"/>
              <w:ind w:left="0" w:leftChars="0"/>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王翊行</w:t>
            </w:r>
          </w:p>
        </w:tc>
        <w:tc>
          <w:tcPr>
            <w:tcW w:w="2108" w:type="dxa"/>
          </w:tcPr>
          <w:p>
            <w:pPr>
              <w:jc w:val="center"/>
              <w:rPr>
                <w:rFonts w:hint="eastAsia"/>
                <w:vertAlign w:val="baseline"/>
                <w:lang w:val="en-US" w:eastAsia="zh-Hans"/>
              </w:rPr>
            </w:pPr>
            <w:r>
              <w:rPr>
                <w:rFonts w:hint="eastAsia"/>
                <w:lang w:val="en-US" w:eastAsia="zh-CN"/>
              </w:rPr>
              <w:t>请假</w:t>
            </w:r>
          </w:p>
        </w:tc>
        <w:tc>
          <w:tcPr>
            <w:tcW w:w="1718" w:type="dxa"/>
          </w:tcPr>
          <w:p>
            <w:pPr>
              <w:jc w:val="center"/>
              <w:rPr>
                <w:rFonts w:hint="eastAsia"/>
                <w:vertAlign w:val="baseline"/>
                <w:lang w:val="en-US" w:eastAsia="zh-Hans"/>
              </w:rPr>
            </w:pPr>
            <w:r>
              <w:rPr>
                <w:rFonts w:hint="eastAsia"/>
                <w:lang w:val="en-US" w:eastAsia="zh-CN"/>
              </w:rPr>
              <w:t>请假</w:t>
            </w:r>
          </w:p>
        </w:tc>
        <w:tc>
          <w:tcPr>
            <w:tcW w:w="1561" w:type="dxa"/>
          </w:tcPr>
          <w:p>
            <w:pPr>
              <w:jc w:val="center"/>
              <w:rPr>
                <w:rFonts w:hint="eastAsia"/>
                <w:vertAlign w:val="baseline"/>
                <w:lang w:val="en-US" w:eastAsia="zh-Hans"/>
              </w:rPr>
            </w:pPr>
            <w:r>
              <w:rPr>
                <w:rFonts w:hint="eastAsia"/>
                <w:lang w:val="en-US" w:eastAsia="zh-CN"/>
              </w:rPr>
              <w:t>请假</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1058" w:type="dxa"/>
            <w:vAlign w:val="bottom"/>
          </w:tcPr>
          <w:p>
            <w:pPr>
              <w:keepNext w:val="0"/>
              <w:keepLines w:val="0"/>
              <w:widowControl/>
              <w:suppressLineNumbers w:val="0"/>
              <w:spacing w:line="24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冯钰源</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△（饭菜均未吃完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冯皓辰</w:t>
            </w:r>
          </w:p>
        </w:tc>
        <w:tc>
          <w:tcPr>
            <w:tcW w:w="2108" w:type="dxa"/>
          </w:tcPr>
          <w:p>
            <w:pPr>
              <w:jc w:val="center"/>
              <w:rPr>
                <w:rFonts w:hint="eastAsia"/>
                <w:vertAlign w:val="baseline"/>
                <w:lang w:val="en-US" w:eastAsia="zh-Hans"/>
              </w:rPr>
            </w:pPr>
            <w:r>
              <w:rPr>
                <w:rFonts w:hint="eastAsia"/>
                <w:lang w:val="en-US" w:eastAsia="zh-CN"/>
              </w:rPr>
              <w:t>△（早晨哭闹一次）</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张佳妮</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邓淼</w:t>
            </w:r>
          </w:p>
        </w:tc>
        <w:tc>
          <w:tcPr>
            <w:tcW w:w="2108" w:type="dxa"/>
          </w:tcPr>
          <w:p>
            <w:pPr>
              <w:jc w:val="center"/>
              <w:rPr>
                <w:rFonts w:hint="eastAsia" w:eastAsiaTheme="minorEastAsia"/>
                <w:vertAlign w:val="baseline"/>
                <w:lang w:val="en-US" w:eastAsia="zh-CN"/>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△（汤未喝完）</w:t>
            </w:r>
          </w:p>
        </w:tc>
        <w:tc>
          <w:tcPr>
            <w:tcW w:w="1561" w:type="dxa"/>
          </w:tcPr>
          <w:p>
            <w:pPr>
              <w:jc w:val="center"/>
              <w:rPr>
                <w:rFonts w:hint="eastAsia"/>
                <w:vertAlign w:val="baseline"/>
                <w:lang w:val="en-US" w:eastAsia="zh-Hans"/>
              </w:rPr>
            </w:pPr>
            <w:r>
              <w:rPr>
                <w:rFonts w:hint="eastAsia"/>
                <w:vertAlign w:val="baseline"/>
                <w:lang w:val="en-US" w:eastAsia="zh-CN"/>
              </w:rPr>
              <w:t>请假</w:t>
            </w:r>
          </w:p>
        </w:tc>
        <w:tc>
          <w:tcPr>
            <w:tcW w:w="1420"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鞠雨恒</w:t>
            </w:r>
          </w:p>
        </w:tc>
        <w:tc>
          <w:tcPr>
            <w:tcW w:w="2108" w:type="dxa"/>
          </w:tcPr>
          <w:p>
            <w:pPr>
              <w:jc w:val="center"/>
              <w:rPr>
                <w:rFonts w:hint="eastAsia"/>
                <w:vertAlign w:val="baseline"/>
                <w:lang w:val="en-US" w:eastAsia="zh-Hans"/>
              </w:rPr>
            </w:pPr>
            <w:r>
              <w:rPr>
                <w:rFonts w:hint="eastAsia"/>
                <w:lang w:val="en-US" w:eastAsia="zh-CN"/>
              </w:rPr>
              <w:t>△（早晨入园哭闹一会哭闹）</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○（12:40前，情绪不稳定）</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沈沐晨</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李沐冉</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○（添饭、菜）</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张琳晞</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李雨萱</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△（饭菜均未吃完）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吴弈鸣</w:t>
            </w:r>
          </w:p>
        </w:tc>
        <w:tc>
          <w:tcPr>
            <w:tcW w:w="2108" w:type="dxa"/>
          </w:tcPr>
          <w:p>
            <w:pPr>
              <w:jc w:val="center"/>
              <w:rPr>
                <w:rFonts w:hint="eastAsia"/>
                <w:vertAlign w:val="baseline"/>
                <w:lang w:val="en-US" w:eastAsia="zh-Hans"/>
              </w:rPr>
            </w:pPr>
            <w:r>
              <w:rPr>
                <w:rFonts w:hint="eastAsia"/>
                <w:lang w:val="en-US" w:eastAsia="zh-CN"/>
              </w:rPr>
              <w:t>△（早晨入园哭闹一会）</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臧宇朋</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○（添饭）</w:t>
            </w:r>
          </w:p>
        </w:tc>
        <w:tc>
          <w:tcPr>
            <w:tcW w:w="1561" w:type="dxa"/>
          </w:tcPr>
          <w:p>
            <w:pPr>
              <w:jc w:val="center"/>
              <w:rPr>
                <w:rFonts w:hint="eastAsia"/>
                <w:vertAlign w:val="baseline"/>
                <w:lang w:val="en-US" w:eastAsia="zh-Hans"/>
              </w:rPr>
            </w:pPr>
            <w:r>
              <w:rPr>
                <w:rFonts w:hint="eastAsia"/>
                <w:lang w:val="en-US" w:eastAsia="zh-CN"/>
              </w:rPr>
              <w:t>○（12:40前，哄睡）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丁沐晞</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曹铭轩</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1058" w:type="dxa"/>
            <w:vAlign w:val="bottom"/>
          </w:tcPr>
          <w:p>
            <w:pPr>
              <w:keepNext w:val="0"/>
              <w:keepLines w:val="0"/>
              <w:widowControl/>
              <w:suppressLineNumbers w:val="0"/>
              <w:spacing w:line="36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李雨菲</w:t>
            </w:r>
          </w:p>
        </w:tc>
        <w:tc>
          <w:tcPr>
            <w:tcW w:w="2108" w:type="dxa"/>
          </w:tcPr>
          <w:p>
            <w:pPr>
              <w:jc w:val="center"/>
              <w:rPr>
                <w:rFonts w:hint="eastAsia"/>
                <w:vertAlign w:val="baseline"/>
                <w:lang w:val="en-US" w:eastAsia="zh-Hans"/>
              </w:rPr>
            </w:pPr>
            <w:r>
              <w:rPr>
                <w:rFonts w:hint="eastAsia"/>
                <w:lang w:val="en-US" w:eastAsia="zh-CN"/>
              </w:rPr>
              <w:t>△（间接性哭闹，情绪相比之前稳定）</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○（12:40前），哄睡）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栾晞纯</w:t>
            </w:r>
          </w:p>
        </w:tc>
        <w:tc>
          <w:tcPr>
            <w:tcW w:w="2108" w:type="dxa"/>
          </w:tcPr>
          <w:p>
            <w:pPr>
              <w:jc w:val="center"/>
              <w:rPr>
                <w:rFonts w:hint="eastAsia"/>
                <w:vertAlign w:val="baseline"/>
                <w:lang w:val="en-US" w:eastAsia="zh-Hans"/>
              </w:rPr>
            </w:pPr>
            <w:r>
              <w:rPr>
                <w:rFonts w:hint="eastAsia"/>
                <w:lang w:val="en-US" w:eastAsia="zh-CN"/>
              </w:rPr>
              <w:t>△（间接性哭闹，情绪不稳定）</w:t>
            </w:r>
          </w:p>
        </w:tc>
        <w:tc>
          <w:tcPr>
            <w:tcW w:w="1718" w:type="dxa"/>
          </w:tcPr>
          <w:p>
            <w:pPr>
              <w:jc w:val="center"/>
              <w:rPr>
                <w:rFonts w:hint="eastAsia"/>
                <w:vertAlign w:val="baseline"/>
                <w:lang w:val="en-US" w:eastAsia="zh-Hans"/>
              </w:rPr>
            </w:pPr>
            <w:r>
              <w:rPr>
                <w:rFonts w:hint="eastAsia"/>
                <w:lang w:val="en-US" w:eastAsia="zh-CN"/>
              </w:rPr>
              <w:t>△（汤未吃完）</w:t>
            </w:r>
          </w:p>
        </w:tc>
        <w:tc>
          <w:tcPr>
            <w:tcW w:w="1561" w:type="dxa"/>
          </w:tcPr>
          <w:p>
            <w:pPr>
              <w:jc w:val="center"/>
              <w:rPr>
                <w:rFonts w:hint="eastAsia"/>
                <w:vertAlign w:val="baseline"/>
                <w:lang w:val="en-US" w:eastAsia="zh-Hans"/>
              </w:rPr>
            </w:pPr>
            <w:r>
              <w:rPr>
                <w:rFonts w:hint="eastAsia"/>
                <w:lang w:val="en-US" w:eastAsia="zh-CN"/>
              </w:rPr>
              <w:t>○（12:40前），哄睡）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邹羽晗</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△（菜未吃完）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万慕铄</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△（汤未喝完）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李宗昊</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△（菜未吃完）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1058" w:type="dxa"/>
            <w:vAlign w:val="center"/>
          </w:tcPr>
          <w:p>
            <w:pPr>
              <w:keepNext w:val="0"/>
              <w:keepLines w:val="0"/>
              <w:widowControl/>
              <w:suppressLineNumbers w:val="0"/>
              <w:jc w:val="center"/>
              <w:textAlignment w:val="center"/>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万晞文</w:t>
            </w:r>
          </w:p>
        </w:tc>
        <w:tc>
          <w:tcPr>
            <w:tcW w:w="2108" w:type="dxa"/>
          </w:tcPr>
          <w:p>
            <w:pPr>
              <w:jc w:val="center"/>
              <w:rPr>
                <w:rFonts w:hint="eastAsia"/>
                <w:vertAlign w:val="baseline"/>
                <w:lang w:val="en-US" w:eastAsia="zh-Hans"/>
              </w:rPr>
            </w:pPr>
            <w:r>
              <w:rPr>
                <w:rFonts w:hint="eastAsia"/>
                <w:lang w:val="en-US" w:eastAsia="zh-CN"/>
              </w:rPr>
              <w:t>△（来园短暂哭闹）</w:t>
            </w:r>
          </w:p>
        </w:tc>
        <w:tc>
          <w:tcPr>
            <w:tcW w:w="1718" w:type="dxa"/>
          </w:tcPr>
          <w:p>
            <w:pPr>
              <w:jc w:val="center"/>
              <w:rPr>
                <w:rFonts w:hint="eastAsia"/>
                <w:vertAlign w:val="baseline"/>
                <w:lang w:val="en-US" w:eastAsia="zh-Hans"/>
              </w:rPr>
            </w:pPr>
            <w:r>
              <w:rPr>
                <w:rFonts w:hint="eastAsia"/>
                <w:lang w:val="en-US" w:eastAsia="zh-CN"/>
              </w:rPr>
              <w:t>△（饭菜未吃完）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郑丽莎</w:t>
            </w:r>
          </w:p>
        </w:tc>
        <w:tc>
          <w:tcPr>
            <w:tcW w:w="2108" w:type="dxa"/>
          </w:tcPr>
          <w:p>
            <w:pPr>
              <w:jc w:val="center"/>
              <w:rPr>
                <w:rFonts w:hint="eastAsia"/>
                <w:vertAlign w:val="baseline"/>
                <w:lang w:val="en-US" w:eastAsia="zh-Hans"/>
              </w:rPr>
            </w:pPr>
            <w:r>
              <w:rPr>
                <w:rFonts w:hint="eastAsia"/>
                <w:lang w:val="en-US" w:eastAsia="zh-CN"/>
              </w:rPr>
              <w:t>△（间接哭闹，需要人陪伴）</w:t>
            </w:r>
          </w:p>
        </w:tc>
        <w:tc>
          <w:tcPr>
            <w:tcW w:w="1718" w:type="dxa"/>
          </w:tcPr>
          <w:p>
            <w:pPr>
              <w:jc w:val="center"/>
              <w:rPr>
                <w:rFonts w:hint="eastAsia"/>
                <w:vertAlign w:val="baseline"/>
                <w:lang w:val="en-US" w:eastAsia="zh-Hans"/>
              </w:rPr>
            </w:pPr>
            <w:r>
              <w:rPr>
                <w:rFonts w:hint="eastAsia"/>
                <w:lang w:val="en-US" w:eastAsia="zh-CN"/>
              </w:rPr>
              <w:t>△（喂饭，吃饭有情绪）</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张轩睿</w:t>
            </w:r>
          </w:p>
        </w:tc>
        <w:tc>
          <w:tcPr>
            <w:tcW w:w="2108" w:type="dxa"/>
          </w:tcPr>
          <w:p>
            <w:pPr>
              <w:jc w:val="center"/>
              <w:rPr>
                <w:rFonts w:hint="eastAsia"/>
                <w:vertAlign w:val="baseline"/>
                <w:lang w:val="en-US" w:eastAsia="zh-Hans"/>
              </w:rPr>
            </w:pPr>
            <w:r>
              <w:rPr>
                <w:rFonts w:hint="eastAsia"/>
                <w:lang w:val="en-US" w:eastAsia="zh-CN"/>
              </w:rPr>
              <w:t>○（来园短暂哭闹）</w:t>
            </w:r>
          </w:p>
        </w:tc>
        <w:tc>
          <w:tcPr>
            <w:tcW w:w="1718" w:type="dxa"/>
          </w:tcPr>
          <w:p>
            <w:pPr>
              <w:jc w:val="center"/>
              <w:rPr>
                <w:rFonts w:hint="eastAsia"/>
                <w:vertAlign w:val="baseline"/>
                <w:lang w:val="en-US" w:eastAsia="zh-Hans"/>
              </w:rPr>
            </w:pPr>
            <w:r>
              <w:rPr>
                <w:rFonts w:hint="eastAsia"/>
                <w:lang w:val="en-US" w:eastAsia="zh-CN"/>
              </w:rPr>
              <w:t>△（菜未吃）</w:t>
            </w:r>
          </w:p>
        </w:tc>
        <w:tc>
          <w:tcPr>
            <w:tcW w:w="1561" w:type="dxa"/>
          </w:tcPr>
          <w:p>
            <w:pPr>
              <w:jc w:val="center"/>
              <w:rPr>
                <w:rFonts w:hint="eastAsia"/>
                <w:vertAlign w:val="baseline"/>
                <w:lang w:val="en-US" w:eastAsia="zh-Hans"/>
              </w:rPr>
            </w:pPr>
            <w:r>
              <w:rPr>
                <w:rFonts w:hint="eastAsia"/>
                <w:lang w:val="en-US" w:eastAsia="zh-CN"/>
              </w:rPr>
              <w:t>○（12:40前，情绪不稳定，哄睡）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李一阳</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△（饭菜未吃完）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王艺瑾</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△（饭、汤未吃完）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1058" w:type="dxa"/>
            <w:vAlign w:val="center"/>
          </w:tcPr>
          <w:p>
            <w:pPr>
              <w:keepNext w:val="0"/>
              <w:keepLines w:val="0"/>
              <w:widowControl/>
              <w:suppressLineNumbers w:val="0"/>
              <w:jc w:val="center"/>
              <w:textAlignment w:val="center"/>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徐梓皓</w:t>
            </w:r>
          </w:p>
        </w:tc>
        <w:tc>
          <w:tcPr>
            <w:tcW w:w="2108" w:type="dxa"/>
          </w:tcPr>
          <w:p>
            <w:pPr>
              <w:jc w:val="center"/>
              <w:rPr>
                <w:rFonts w:hint="eastAsia"/>
                <w:vertAlign w:val="baseline"/>
                <w:lang w:val="en-US" w:eastAsia="zh-Hans"/>
              </w:rPr>
            </w:pPr>
            <w:r>
              <w:rPr>
                <w:rFonts w:hint="eastAsia"/>
                <w:lang w:val="en-US" w:eastAsia="zh-CN"/>
              </w:rPr>
              <w:t>△（间接性哭闹）</w:t>
            </w:r>
          </w:p>
        </w:tc>
        <w:tc>
          <w:tcPr>
            <w:tcW w:w="1718" w:type="dxa"/>
          </w:tcPr>
          <w:p>
            <w:pPr>
              <w:jc w:val="center"/>
              <w:rPr>
                <w:rFonts w:hint="eastAsia"/>
                <w:vertAlign w:val="baseline"/>
                <w:lang w:val="en-US" w:eastAsia="zh-Hans"/>
              </w:rPr>
            </w:pPr>
            <w:r>
              <w:rPr>
                <w:rFonts w:hint="eastAsia"/>
                <w:lang w:val="en-US" w:eastAsia="zh-CN"/>
              </w:rPr>
              <w:t>△（菜未吃完）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陶栀夏</w:t>
            </w:r>
          </w:p>
        </w:tc>
        <w:tc>
          <w:tcPr>
            <w:tcW w:w="2108" w:type="dxa"/>
          </w:tcPr>
          <w:p>
            <w:pPr>
              <w:jc w:val="center"/>
              <w:rPr>
                <w:rFonts w:hint="eastAsia"/>
                <w:vertAlign w:val="baseline"/>
                <w:lang w:val="en-US" w:eastAsia="zh-Hans"/>
              </w:rPr>
            </w:pPr>
            <w:r>
              <w:rPr>
                <w:rFonts w:hint="eastAsia"/>
                <w:lang w:val="en-US" w:eastAsia="zh-CN"/>
              </w:rPr>
              <w:t>△（情绪不稳定，间接哭闹）</w:t>
            </w:r>
          </w:p>
        </w:tc>
        <w:tc>
          <w:tcPr>
            <w:tcW w:w="1718" w:type="dxa"/>
          </w:tcPr>
          <w:p>
            <w:pPr>
              <w:jc w:val="center"/>
              <w:rPr>
                <w:rFonts w:hint="eastAsia"/>
                <w:vertAlign w:val="baseline"/>
                <w:lang w:val="en-US" w:eastAsia="zh-Hans"/>
              </w:rPr>
            </w:pPr>
            <w:r>
              <w:rPr>
                <w:rFonts w:hint="eastAsia"/>
                <w:lang w:val="en-US" w:eastAsia="zh-CN"/>
              </w:rPr>
              <w:t>△（挑食，粉丝不吃）</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高宇辰</w:t>
            </w:r>
          </w:p>
        </w:tc>
        <w:tc>
          <w:tcPr>
            <w:tcW w:w="2108" w:type="dxa"/>
          </w:tcPr>
          <w:p>
            <w:pPr>
              <w:jc w:val="center"/>
              <w:rPr>
                <w:rFonts w:hint="eastAsia"/>
                <w:vertAlign w:val="baseline"/>
                <w:lang w:val="en-US" w:eastAsia="zh-Hans"/>
              </w:rPr>
            </w:pPr>
            <w:r>
              <w:rPr>
                <w:rFonts w:hint="eastAsia"/>
                <w:vertAlign w:val="baseline"/>
                <w:lang w:val="en-US" w:eastAsia="zh-CN"/>
              </w:rPr>
              <w:t>请假</w:t>
            </w:r>
          </w:p>
        </w:tc>
        <w:tc>
          <w:tcPr>
            <w:tcW w:w="1718" w:type="dxa"/>
          </w:tcPr>
          <w:p>
            <w:pPr>
              <w:jc w:val="center"/>
              <w:rPr>
                <w:rFonts w:hint="eastAsia"/>
                <w:vertAlign w:val="baseline"/>
                <w:lang w:val="en-US" w:eastAsia="zh-Hans"/>
              </w:rPr>
            </w:pPr>
            <w:r>
              <w:rPr>
                <w:rFonts w:hint="eastAsia"/>
                <w:vertAlign w:val="baseline"/>
                <w:lang w:val="en-US" w:eastAsia="zh-CN"/>
              </w:rPr>
              <w:t>请假</w:t>
            </w:r>
          </w:p>
        </w:tc>
        <w:tc>
          <w:tcPr>
            <w:tcW w:w="1561" w:type="dxa"/>
          </w:tcPr>
          <w:p>
            <w:pPr>
              <w:jc w:val="center"/>
              <w:rPr>
                <w:rFonts w:hint="eastAsia"/>
                <w:vertAlign w:val="baseline"/>
                <w:lang w:val="en-US" w:eastAsia="zh-Hans"/>
              </w:rPr>
            </w:pPr>
            <w:r>
              <w:rPr>
                <w:rFonts w:hint="eastAsia"/>
                <w:vertAlign w:val="baseline"/>
                <w:lang w:val="en-US" w:eastAsia="zh-CN"/>
              </w:rPr>
              <w:t>请假</w:t>
            </w:r>
          </w:p>
        </w:tc>
        <w:tc>
          <w:tcPr>
            <w:tcW w:w="1420"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丁雅琦</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△（不吃粉丝）</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王子嘉</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△（挑食，饭菜未吃完）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金芳伊</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△（喂饭）</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王梓</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△（饭菜未吃完，喂饭）</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bl>
    <w:p>
      <w:pPr>
        <w:jc w:val="both"/>
        <w:rPr>
          <w:rFonts w:hint="eastAsia"/>
          <w:lang w:val="en-US" w:eastAsia="zh-Hans"/>
        </w:rPr>
      </w:pPr>
      <w:r>
        <w:rPr>
          <w:rFonts w:hint="eastAsia"/>
          <w:lang w:val="en-US" w:eastAsia="zh-Hans"/>
        </w:rPr>
        <w:t>观察内容</w:t>
      </w:r>
      <w:r>
        <w:rPr>
          <w:rFonts w:hint="default"/>
          <w:lang w:eastAsia="zh-Hans"/>
        </w:rPr>
        <w:t>：</w:t>
      </w:r>
      <w:r>
        <w:rPr>
          <w:rFonts w:hint="eastAsia"/>
          <w:lang w:val="en-US" w:eastAsia="zh-Hans"/>
        </w:rPr>
        <w:t>观察目标幼儿来园</w:t>
      </w:r>
      <w:r>
        <w:rPr>
          <w:rFonts w:hint="default"/>
          <w:lang w:eastAsia="zh-Hans"/>
        </w:rPr>
        <w:t>、</w:t>
      </w:r>
      <w:r>
        <w:rPr>
          <w:rFonts w:hint="eastAsia"/>
          <w:lang w:val="en-US" w:eastAsia="zh-Hans"/>
        </w:rPr>
        <w:t>午餐</w:t>
      </w:r>
      <w:r>
        <w:rPr>
          <w:rFonts w:hint="default"/>
          <w:lang w:eastAsia="zh-Hans"/>
        </w:rPr>
        <w:t>、</w:t>
      </w:r>
      <w:r>
        <w:rPr>
          <w:rFonts w:hint="eastAsia"/>
          <w:lang w:val="en-US" w:eastAsia="zh-Hans"/>
        </w:rPr>
        <w:t>午睡的情况</w:t>
      </w:r>
    </w:p>
    <w:p>
      <w:pPr>
        <w:jc w:val="both"/>
        <w:rPr>
          <w:rFonts w:hint="default"/>
          <w:lang w:eastAsia="zh-Hans"/>
        </w:rPr>
      </w:pPr>
      <w:r>
        <w:rPr>
          <w:rFonts w:hint="eastAsia"/>
          <w:lang w:val="en-US" w:eastAsia="zh-Hans"/>
        </w:rPr>
        <w:t>备注</w:t>
      </w:r>
      <w:r>
        <w:rPr>
          <w:rFonts w:hint="default"/>
          <w:lang w:eastAsia="zh-Hans"/>
        </w:rPr>
        <w:t>：</w:t>
      </w:r>
      <w:r>
        <w:rPr>
          <w:rFonts w:hint="eastAsia"/>
          <w:lang w:val="en-US" w:eastAsia="zh-Hans"/>
        </w:rPr>
        <w:t>为了方便记录</w:t>
      </w:r>
      <w:r>
        <w:rPr>
          <w:rFonts w:hint="default"/>
          <w:lang w:eastAsia="zh-Hans"/>
        </w:rPr>
        <w:t>，</w:t>
      </w:r>
      <w:r>
        <w:rPr>
          <w:rFonts w:hint="eastAsia"/>
          <w:lang w:val="en-US" w:eastAsia="zh-Hans"/>
        </w:rPr>
        <w:t>每一项评价可以选择一个标记</w:t>
      </w:r>
      <w:r>
        <w:rPr>
          <w:rFonts w:hint="default"/>
          <w:lang w:eastAsia="zh-Hans"/>
        </w:rPr>
        <w:t>，</w:t>
      </w:r>
      <w:r>
        <w:rPr>
          <w:rFonts w:hint="eastAsia"/>
          <w:lang w:val="en-US" w:eastAsia="zh-Hans"/>
        </w:rPr>
        <w:t>打勾或者画圈都可以</w:t>
      </w:r>
      <w:r>
        <w:rPr>
          <w:rFonts w:hint="default"/>
          <w:lang w:eastAsia="zh-Hans"/>
        </w:rPr>
        <w:t>。</w:t>
      </w:r>
    </w:p>
    <w:p>
      <w:pPr>
        <w:jc w:val="both"/>
        <w:rPr>
          <w:rFonts w:hint="eastAsia" w:eastAsiaTheme="minorEastAsia"/>
          <w:lang w:val="en-US" w:eastAsia="zh-CN"/>
        </w:rPr>
      </w:pPr>
      <w:r>
        <w:rPr>
          <w:rFonts w:hint="eastAsia"/>
          <w:lang w:val="en-US" w:eastAsia="zh-Hans"/>
        </w:rPr>
        <w:t>情绪</w:t>
      </w:r>
      <w:r>
        <w:rPr>
          <w:rFonts w:hint="default"/>
          <w:lang w:eastAsia="zh-Hans"/>
        </w:rPr>
        <w:t>：</w:t>
      </w:r>
      <w:r>
        <w:rPr>
          <w:rFonts w:hint="eastAsia"/>
          <w:lang w:val="en-US" w:eastAsia="zh-Hans"/>
        </w:rPr>
        <w:t>稳定</w:t>
      </w:r>
      <w:r>
        <w:rPr>
          <w:rFonts w:hint="eastAsia"/>
          <w:lang w:val="en-US" w:eastAsia="zh-CN"/>
        </w:rPr>
        <w:t>○、</w:t>
      </w:r>
      <w:r>
        <w:rPr>
          <w:rFonts w:hint="eastAsia"/>
          <w:lang w:val="en-US" w:eastAsia="zh-Hans"/>
        </w:rPr>
        <w:t>不稳定</w:t>
      </w:r>
      <w:r>
        <w:rPr>
          <w:rFonts w:hint="eastAsia"/>
          <w:lang w:val="en-US" w:eastAsia="zh-CN"/>
        </w:rPr>
        <w:t>△</w:t>
      </w:r>
    </w:p>
    <w:p>
      <w:pPr>
        <w:jc w:val="both"/>
        <w:rPr>
          <w:rFonts w:hint="eastAsia"/>
          <w:lang w:val="en-US" w:eastAsia="zh-Hans"/>
        </w:rPr>
      </w:pPr>
      <w:r>
        <w:rPr>
          <w:rFonts w:hint="eastAsia"/>
          <w:lang w:val="en-US" w:eastAsia="zh-Hans"/>
        </w:rPr>
        <w:t>午餐</w:t>
      </w:r>
      <w:r>
        <w:rPr>
          <w:rFonts w:hint="default"/>
          <w:lang w:eastAsia="zh-Hans"/>
        </w:rPr>
        <w:t>：</w:t>
      </w:r>
      <w:r>
        <w:rPr>
          <w:rFonts w:hint="eastAsia"/>
          <w:lang w:val="en-US" w:eastAsia="zh-Hans"/>
        </w:rPr>
        <w:t>吃完</w:t>
      </w:r>
      <w:r>
        <w:rPr>
          <w:rFonts w:hint="eastAsia"/>
          <w:lang w:val="en-US" w:eastAsia="zh-CN"/>
        </w:rPr>
        <w:t>○</w:t>
      </w:r>
      <w:r>
        <w:rPr>
          <w:rFonts w:hint="default"/>
          <w:lang w:eastAsia="zh-Hans"/>
        </w:rPr>
        <w:t>、</w:t>
      </w:r>
      <w:r>
        <w:rPr>
          <w:rFonts w:hint="eastAsia"/>
          <w:lang w:val="en-US" w:eastAsia="zh-Hans"/>
        </w:rPr>
        <w:t>没吃完</w:t>
      </w:r>
      <w:r>
        <w:rPr>
          <w:rFonts w:hint="eastAsia"/>
          <w:lang w:val="en-US" w:eastAsia="zh-CN"/>
        </w:rPr>
        <w:t>△</w:t>
      </w:r>
    </w:p>
    <w:p>
      <w:pPr>
        <w:jc w:val="both"/>
        <w:rPr>
          <w:rFonts w:hint="eastAsia"/>
          <w:lang w:eastAsia="zh-Hans"/>
        </w:rPr>
      </w:pPr>
      <w:r>
        <w:rPr>
          <w:rFonts w:hint="eastAsia"/>
          <w:lang w:val="en-US" w:eastAsia="zh-Hans"/>
        </w:rPr>
        <w:t>午睡</w:t>
      </w:r>
      <w:r>
        <w:rPr>
          <w:rFonts w:hint="default"/>
          <w:lang w:eastAsia="zh-Hans"/>
        </w:rPr>
        <w:t>：</w:t>
      </w:r>
      <w:r>
        <w:rPr>
          <w:rFonts w:hint="eastAsia"/>
          <w:lang w:val="en-US" w:eastAsia="zh-Hans"/>
        </w:rPr>
        <w:t>入睡</w:t>
      </w:r>
      <w:r>
        <w:rPr>
          <w:rFonts w:hint="eastAsia"/>
          <w:lang w:val="en-US" w:eastAsia="zh-CN"/>
        </w:rPr>
        <w:t>○</w:t>
      </w:r>
      <w:r>
        <w:rPr>
          <w:rFonts w:hint="default"/>
          <w:lang w:eastAsia="zh-Hans"/>
        </w:rPr>
        <w:t>、</w:t>
      </w:r>
      <w:r>
        <w:rPr>
          <w:rFonts w:hint="eastAsia"/>
          <w:lang w:val="en-US" w:eastAsia="zh-Hans"/>
        </w:rPr>
        <w:t>未入睡</w:t>
      </w:r>
      <w:r>
        <w:rPr>
          <w:rFonts w:hint="eastAsia"/>
          <w:lang w:val="en-US" w:eastAsia="zh-CN"/>
        </w:rPr>
        <w:t>△</w:t>
      </w:r>
    </w:p>
    <w:p>
      <w:pPr>
        <w:jc w:val="both"/>
        <w:rPr>
          <w:rFonts w:hint="default"/>
          <w:lang w:eastAsia="zh-Hans"/>
        </w:r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集体活动：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drawing>
          <wp:inline distT="0" distB="0" distL="114300" distR="114300">
            <wp:extent cx="1680210" cy="1259840"/>
            <wp:effectExtent l="0" t="0" r="11430" b="5080"/>
            <wp:docPr id="5" name="图片 5" descr="IMG_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4316"/>
                    <pic:cNvPicPr>
                      <a:picLocks noChangeAspect="1"/>
                    </pic:cNvPicPr>
                  </pic:nvPicPr>
                  <pic:blipFill>
                    <a:blip r:embed="rId4"/>
                    <a:stretch>
                      <a:fillRect/>
                    </a:stretch>
                  </pic:blipFill>
                  <pic:spPr>
                    <a:xfrm>
                      <a:off x="0" y="0"/>
                      <a:ext cx="1680210" cy="1259840"/>
                    </a:xfrm>
                    <a:prstGeom prst="rect">
                      <a:avLst/>
                    </a:prstGeom>
                  </pic:spPr>
                </pic:pic>
              </a:graphicData>
            </a:graphic>
          </wp:inline>
        </w:drawing>
      </w:r>
      <w:r>
        <w:rPr>
          <w:rFonts w:hint="eastAsia" w:ascii="宋体" w:hAnsi="宋体" w:eastAsia="宋体" w:cs="宋体"/>
          <w:b/>
          <w:bCs/>
          <w:sz w:val="24"/>
          <w:szCs w:val="24"/>
          <w:lang w:val="en-US" w:eastAsia="zh-CN"/>
        </w:rPr>
        <w:t xml:space="preserve">  </w:t>
      </w:r>
      <w:r>
        <w:rPr>
          <w:rFonts w:hint="default" w:ascii="宋体" w:hAnsi="宋体" w:eastAsia="宋体" w:cs="宋体"/>
          <w:b/>
          <w:bCs/>
          <w:sz w:val="24"/>
          <w:szCs w:val="24"/>
          <w:lang w:val="en-US" w:eastAsia="zh-CN"/>
        </w:rPr>
        <w:drawing>
          <wp:inline distT="0" distB="0" distL="114300" distR="114300">
            <wp:extent cx="1680210" cy="1259840"/>
            <wp:effectExtent l="0" t="0" r="11430" b="5080"/>
            <wp:docPr id="6" name="图片 6" descr="IMG_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4320"/>
                    <pic:cNvPicPr>
                      <a:picLocks noChangeAspect="1"/>
                    </pic:cNvPicPr>
                  </pic:nvPicPr>
                  <pic:blipFill>
                    <a:blip r:embed="rId5"/>
                    <a:stretch>
                      <a:fillRect/>
                    </a:stretch>
                  </pic:blipFill>
                  <pic:spPr>
                    <a:xfrm>
                      <a:off x="0" y="0"/>
                      <a:ext cx="1680210" cy="1259840"/>
                    </a:xfrm>
                    <a:prstGeom prst="rect">
                      <a:avLst/>
                    </a:prstGeom>
                  </pic:spPr>
                </pic:pic>
              </a:graphicData>
            </a:graphic>
          </wp:inline>
        </w:drawing>
      </w:r>
      <w:r>
        <w:rPr>
          <w:rFonts w:hint="eastAsia" w:ascii="宋体" w:hAnsi="宋体" w:eastAsia="宋体" w:cs="宋体"/>
          <w:b/>
          <w:bCs/>
          <w:sz w:val="24"/>
          <w:szCs w:val="24"/>
          <w:lang w:val="en-US" w:eastAsia="zh-CN"/>
        </w:rPr>
        <w:t xml:space="preserve">  </w:t>
      </w:r>
      <w:r>
        <w:rPr>
          <w:rFonts w:hint="default" w:ascii="宋体" w:hAnsi="宋体" w:eastAsia="宋体" w:cs="宋体"/>
          <w:b/>
          <w:bCs/>
          <w:sz w:val="24"/>
          <w:szCs w:val="24"/>
          <w:lang w:val="en-US" w:eastAsia="zh-CN"/>
        </w:rPr>
        <w:drawing>
          <wp:inline distT="0" distB="0" distL="114300" distR="114300">
            <wp:extent cx="1680210" cy="1259840"/>
            <wp:effectExtent l="0" t="0" r="11430" b="5080"/>
            <wp:docPr id="7" name="图片 7" descr="IMG_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4332"/>
                    <pic:cNvPicPr>
                      <a:picLocks noChangeAspect="1"/>
                    </pic:cNvPicPr>
                  </pic:nvPicPr>
                  <pic:blipFill>
                    <a:blip r:embed="rId6"/>
                    <a:stretch>
                      <a:fillRect/>
                    </a:stretch>
                  </pic:blipFill>
                  <pic:spPr>
                    <a:xfrm>
                      <a:off x="0" y="0"/>
                      <a:ext cx="1680210" cy="12598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数学：玩具找家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玩具找家这个活动主要是让幼儿根据标记，把玩具与标记一一对应，按标记分类，放玩具的时候能把相应的玩具放到相应的标记柜子里。本次数学活动，生活化、娱乐化，让幼儿在日常生活、游戏中有意无意地亲近数学，愉快地步入数学世界，体验分类的有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u w:val="single"/>
        </w:rPr>
      </w:pPr>
      <w:r>
        <w:rPr>
          <w:rFonts w:hint="eastAsia" w:ascii="宋体" w:hAnsi="宋体" w:eastAsia="宋体" w:cs="宋体"/>
          <w:sz w:val="21"/>
          <w:szCs w:val="21"/>
          <w:lang w:val="en-US" w:eastAsia="zh-CN"/>
        </w:rPr>
        <w:t>能够按照玩具的不同特点将不同类型的玩具送到对应的家中的幼儿有</w:t>
      </w:r>
      <w:r>
        <w:rPr>
          <w:rFonts w:hint="eastAsia" w:ascii="宋体" w:hAnsi="宋体" w:eastAsia="宋体" w:cs="宋体"/>
          <w:b/>
          <w:bCs/>
          <w:i w:val="0"/>
          <w:iCs w:val="0"/>
          <w:color w:val="auto"/>
          <w:kern w:val="0"/>
          <w:sz w:val="21"/>
          <w:szCs w:val="21"/>
          <w:u w:val="single"/>
          <w:lang w:val="en-US" w:eastAsia="zh-CN" w:bidi="ar"/>
        </w:rPr>
        <w:t>万煜铂、于锦楠、冯钰源、冯皓辰、邓淼、鞠雨恒、沈沐晨、李沐冉、张琳晞、吴弈鸣、丁沐晞、曹铭轩、栾晞纯、万慕铄、万晞文、王艺瑾、徐梓皓、丁雅琦、王子嘉。</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both"/>
        <w:textAlignment w:val="auto"/>
        <w:rPr>
          <w:rFonts w:hint="default" w:ascii="宋体" w:hAnsi="宋体" w:eastAsia="宋体" w:cs="宋体"/>
          <w:b/>
          <w:bCs/>
          <w:i w:val="0"/>
          <w:iCs w:val="0"/>
          <w:color w:val="auto"/>
          <w:kern w:val="0"/>
          <w:sz w:val="22"/>
          <w:szCs w:val="22"/>
          <w:u w:val="single"/>
          <w:lang w:val="en-US" w:eastAsia="zh-CN" w:bidi="ar"/>
        </w:rPr>
      </w:pPr>
    </w:p>
    <w:p>
      <w:pPr>
        <w:jc w:val="both"/>
        <w:rPr>
          <w:rFonts w:hint="eastAsia"/>
          <w:lang w:val="en-US" w:eastAsia="zh-CN"/>
        </w:rPr>
      </w:pPr>
      <w:r>
        <w:rPr>
          <w:rFonts w:hint="eastAsia"/>
          <w:lang w:val="en-US" w:eastAsia="zh-CN"/>
        </w:rPr>
        <w:t xml:space="preserve">    </w:t>
      </w:r>
    </w:p>
    <w:p>
      <w:pPr>
        <w:jc w:val="both"/>
        <w:rPr>
          <w:rFonts w:hint="default"/>
          <w:b/>
          <w:bCs/>
          <w:u w:val="none"/>
          <w:lang w:val="en-US" w:eastAsia="zh-CN"/>
        </w:rPr>
      </w:pPr>
      <w:r>
        <w:rPr>
          <w:rFonts w:hint="eastAsia"/>
          <w:lang w:val="en-US" w:eastAsia="zh-CN"/>
        </w:rPr>
        <w:t xml:space="preserve">   </w:t>
      </w:r>
      <w:r>
        <w:rPr>
          <w:rFonts w:hint="eastAsia"/>
          <w:sz w:val="24"/>
          <w:szCs w:val="24"/>
          <w:lang w:val="en-US" w:eastAsia="zh-CN"/>
        </w:rPr>
        <w:t xml:space="preserve"> </w:t>
      </w:r>
      <w:r>
        <w:rPr>
          <w:rFonts w:hint="eastAsia"/>
          <w:b/>
          <w:bCs/>
          <w:sz w:val="24"/>
          <w:szCs w:val="24"/>
          <w:u w:val="none"/>
          <w:lang w:val="en-US" w:eastAsia="zh-CN"/>
        </w:rPr>
        <w:t xml:space="preserve"> 午餐、午睡：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b w:val="0"/>
          <w:bCs w:val="0"/>
          <w:u w:val="none"/>
          <w:lang w:val="en-US" w:eastAsia="zh-CN"/>
        </w:rPr>
      </w:pPr>
      <w:r>
        <w:rPr>
          <w:rFonts w:hint="eastAsia"/>
          <w:b w:val="0"/>
          <w:bCs w:val="0"/>
          <w:u w:val="none"/>
          <w:lang w:val="en-US" w:eastAsia="zh-CN"/>
        </w:rPr>
        <w:t>今天的午饭吃的是肉末粉丝和番茄鸡蛋，吃的是小米饭，喝的是裙带菜豆腐汤。大部分的孩子是能够自主进餐的，并且有较好的进餐习惯，能够做到一口饭一口菜，细嚼慢咽，但还有个别幼儿的握勺姿势不是很标准，吃饭坐姿不端正等。根据观察，我们小二班有很多孩子都有不爱吃蔬菜的习惯，需要家长们回家再继续跟进、配合一起让孩子不挑食，爱吃饭。</w:t>
      </w:r>
      <w:r>
        <w:rPr>
          <w:rFonts w:hint="eastAsia" w:ascii="宋体" w:hAnsi="宋体" w:eastAsia="宋体" w:cs="宋体"/>
          <w:b/>
          <w:bCs/>
          <w:i w:val="0"/>
          <w:iCs w:val="0"/>
          <w:color w:val="auto"/>
          <w:kern w:val="0"/>
          <w:sz w:val="22"/>
          <w:szCs w:val="22"/>
          <w:u w:val="single"/>
          <w:lang w:val="en-US" w:eastAsia="zh-CN" w:bidi="ar"/>
        </w:rPr>
        <w:t>万煜铂、于锦楠、冯钰源、冯皓辰、张佳妮、沈沐晨、李沐冉、张琳晞、臧宇朋、丁沐晞、曹铭轩、栾晞纯、万慕铄、李宗昊、万晞文、郑丽莎、李一阳、王艺瑾、陶栀夏、丁雅琦、王子嘉、金芳伊</w:t>
      </w:r>
      <w:r>
        <w:rPr>
          <w:rFonts w:hint="eastAsia" w:ascii="宋体" w:hAnsi="宋体" w:eastAsia="宋体" w:cs="宋体"/>
          <w:i w:val="0"/>
          <w:iCs w:val="0"/>
          <w:color w:val="auto"/>
          <w:kern w:val="0"/>
          <w:sz w:val="22"/>
          <w:szCs w:val="22"/>
          <w:u w:val="none"/>
          <w:lang w:val="en-US" w:eastAsia="zh-CN" w:bidi="ar"/>
        </w:rPr>
        <w:t>能够自己独立吃饭，桌面保持整洁。</w:t>
      </w:r>
    </w:p>
    <w:p>
      <w:pPr>
        <w:rPr>
          <w:rFonts w:hint="default"/>
          <w:color w:val="auto"/>
          <w:lang w:val="en-US"/>
        </w:rPr>
      </w:pPr>
      <w:r>
        <w:rPr>
          <w:rFonts w:hint="eastAsia"/>
          <w:lang w:val="en-US" w:eastAsia="zh-CN"/>
        </w:rPr>
        <w:t xml:space="preserve"> 今天我们全部小朋友都午睡啦！很棒哦，希望小二班宝宝每天都有香香的午睡。</w:t>
      </w:r>
      <w:r>
        <w:rPr>
          <w:rFonts w:hint="eastAsia" w:ascii="宋体" w:hAnsi="宋体" w:eastAsia="宋体" w:cs="宋体"/>
          <w:b/>
          <w:bCs/>
          <w:i w:val="0"/>
          <w:iCs w:val="0"/>
          <w:color w:val="auto"/>
          <w:kern w:val="0"/>
          <w:sz w:val="21"/>
          <w:szCs w:val="21"/>
          <w:u w:val="single"/>
          <w:lang w:val="en-US" w:eastAsia="zh-CN" w:bidi="ar"/>
        </w:rPr>
        <w:t>万煜铂、于锦楠、冯钰源、冯皓辰、张佳妮、邓淼、鞠雨恒、李沐冉、张琳晞、李雨萱、吴弈鸣、丁沐晞、曹铭轩、邹羽晗、万慕铄、李宗昊、万晞文、李一阳、王艺瑾、丁雅琦、王子嘉、金芳伊、王梓</w:t>
      </w:r>
      <w:r>
        <w:rPr>
          <w:rFonts w:hint="eastAsia" w:ascii="宋体" w:hAnsi="宋体" w:eastAsia="宋体" w:cs="宋体"/>
          <w:i w:val="0"/>
          <w:iCs w:val="0"/>
          <w:color w:val="auto"/>
          <w:kern w:val="0"/>
          <w:sz w:val="22"/>
          <w:szCs w:val="22"/>
          <w:u w:val="none"/>
          <w:lang w:val="en-US" w:eastAsia="zh-CN" w:bidi="ar"/>
        </w:rPr>
        <w:t>能够自己独立午睡。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lang w:eastAsia="zh-Hans"/>
        </w:rPr>
      </w:pPr>
    </w:p>
    <w:p>
      <w:pPr>
        <w:ind w:firstLine="422" w:firstLineChars="200"/>
        <w:jc w:val="both"/>
        <w:rPr>
          <w:rFonts w:hint="eastAsia" w:eastAsiaTheme="minorEastAsia"/>
          <w:b/>
          <w:bCs/>
          <w:lang w:val="en-US" w:eastAsia="zh-CN"/>
        </w:rPr>
      </w:pPr>
      <w:r>
        <w:rPr>
          <w:rFonts w:hint="eastAsia"/>
          <w:b/>
          <w:bCs/>
          <w:lang w:val="en-US" w:eastAsia="zh-CN"/>
        </w:rPr>
        <w:t>友情提醒：</w:t>
      </w:r>
    </w:p>
    <w:p>
      <w:pPr>
        <w:numPr>
          <w:numId w:val="0"/>
        </w:numPr>
        <w:jc w:val="both"/>
        <w:rPr>
          <w:rFonts w:hint="default" w:eastAsiaTheme="minorEastAsia"/>
          <w:lang w:val="en-US" w:eastAsia="zh-CN"/>
        </w:rPr>
      </w:pPr>
      <w:r>
        <w:rPr>
          <w:rFonts w:hint="eastAsia"/>
          <w:lang w:val="en-US" w:eastAsia="zh-CN"/>
        </w:rPr>
        <w:t>1.近期传染病高发期，要勤洗手，勤通风。</w:t>
      </w:r>
      <w:bookmarkStart w:id="0" w:name="_GoBack"/>
      <w:bookmarkEnd w:id="0"/>
    </w:p>
    <w:p>
      <w:pPr>
        <w:jc w:val="both"/>
        <w:rPr>
          <w:rFonts w:hint="eastAsia" w:eastAsiaTheme="minorEastAsia"/>
          <w:lang w:val="en-US" w:eastAsia="zh-CN"/>
        </w:rPr>
      </w:pPr>
      <w:r>
        <w:rPr>
          <w:rFonts w:hint="eastAsia"/>
          <w:lang w:val="en-US" w:eastAsia="zh-CN"/>
        </w:rPr>
        <w:t xml:space="preserve"> </w:t>
      </w:r>
    </w:p>
    <w:p>
      <w:pPr>
        <w:jc w:val="both"/>
        <w:rPr>
          <w:rFonts w:hint="eastAsia"/>
          <w:lang w:val="en-US" w:eastAsia="zh-Hans"/>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62FF13F0"/>
    <w:rsid w:val="0B607ABD"/>
    <w:rsid w:val="0F9303EC"/>
    <w:rsid w:val="2096010F"/>
    <w:rsid w:val="210146C8"/>
    <w:rsid w:val="2F130A19"/>
    <w:rsid w:val="3C6F5DAF"/>
    <w:rsid w:val="4ADD6220"/>
    <w:rsid w:val="62FF13F0"/>
    <w:rsid w:val="64CD379E"/>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1966</Words>
  <Characters>2111</Characters>
  <Lines>0</Lines>
  <Paragraphs>0</Paragraphs>
  <TotalTime>4</TotalTime>
  <ScaleCrop>false</ScaleCrop>
  <LinksUpToDate>false</LinksUpToDate>
  <CharactersWithSpaces>2146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Administrator</cp:lastModifiedBy>
  <cp:lastPrinted>2022-08-31T08:51:00Z</cp:lastPrinted>
  <dcterms:modified xsi:type="dcterms:W3CDTF">2022-09-08T12:19:13Z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77F49B7AA3894B958E53DF6D43D50C3E</vt:lpwstr>
  </property>
</Properties>
</file>