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Hans"/>
        </w:rPr>
      </w:pPr>
      <w:r>
        <w:rPr>
          <w:rFonts w:hint="eastAsia" w:ascii="黑体" w:hAnsi="黑体" w:eastAsia="黑体" w:cs="黑体"/>
          <w:sz w:val="32"/>
          <w:szCs w:val="32"/>
          <w:lang w:val="en-US" w:eastAsia="zh-Hans"/>
        </w:rPr>
        <w:t>新桥街道中心幼儿园小</w:t>
      </w:r>
      <w:r>
        <w:rPr>
          <w:rFonts w:hint="eastAsia" w:ascii="黑体" w:hAnsi="黑体" w:eastAsia="黑体" w:cs="黑体"/>
          <w:sz w:val="32"/>
          <w:szCs w:val="32"/>
          <w:lang w:val="en-US" w:eastAsia="zh-CN"/>
        </w:rPr>
        <w:t xml:space="preserve"> 二 </w:t>
      </w:r>
      <w:r>
        <w:rPr>
          <w:rFonts w:hint="eastAsia" w:ascii="黑体" w:hAnsi="黑体" w:eastAsia="黑体" w:cs="黑体"/>
          <w:sz w:val="32"/>
          <w:szCs w:val="32"/>
          <w:lang w:val="en-US" w:eastAsia="zh-Hans"/>
        </w:rPr>
        <w:t>班幼儿生活状况记录表</w:t>
      </w:r>
    </w:p>
    <w:p>
      <w:pPr>
        <w:jc w:val="both"/>
        <w:rPr>
          <w:rFonts w:hint="default" w:eastAsiaTheme="minorEastAsia"/>
          <w:lang w:val="en-US" w:eastAsia="zh-CN"/>
        </w:rPr>
      </w:pPr>
      <w:r>
        <w:rPr>
          <w:rFonts w:hint="eastAsia"/>
          <w:lang w:val="en-US" w:eastAsia="zh-Hans"/>
        </w:rPr>
        <w:t>观察对象</w:t>
      </w:r>
      <w:r>
        <w:rPr>
          <w:rFonts w:hint="default"/>
          <w:lang w:eastAsia="zh-Hans"/>
        </w:rPr>
        <w:t>：</w:t>
      </w:r>
      <w:r>
        <w:rPr>
          <w:rFonts w:hint="eastAsia"/>
          <w:lang w:val="en-US" w:eastAsia="zh-CN"/>
        </w:rPr>
        <w:t>小二班全体幼儿</w:t>
      </w:r>
    </w:p>
    <w:p>
      <w:pPr>
        <w:jc w:val="both"/>
        <w:rPr>
          <w:rFonts w:hint="default" w:eastAsiaTheme="minorEastAsia"/>
          <w:lang w:val="en-US" w:eastAsia="zh-CN"/>
        </w:rPr>
      </w:pPr>
      <w:r>
        <w:rPr>
          <w:rFonts w:hint="eastAsia"/>
          <w:lang w:val="en-US" w:eastAsia="zh-Hans"/>
        </w:rPr>
        <w:t>观察者</w:t>
      </w:r>
      <w:r>
        <w:rPr>
          <w:rFonts w:hint="default"/>
          <w:lang w:eastAsia="zh-Hans"/>
        </w:rPr>
        <w:t>：</w:t>
      </w:r>
      <w:r>
        <w:rPr>
          <w:rFonts w:hint="eastAsia"/>
          <w:lang w:val="en-US" w:eastAsia="zh-CN"/>
        </w:rPr>
        <w:t>徐萍、李想</w:t>
      </w:r>
    </w:p>
    <w:p>
      <w:pPr>
        <w:jc w:val="both"/>
        <w:rPr>
          <w:rFonts w:hint="default"/>
          <w:lang w:eastAsia="zh-Hans"/>
        </w:rPr>
      </w:pPr>
      <w:r>
        <w:rPr>
          <w:rFonts w:hint="eastAsia"/>
          <w:lang w:val="en-US" w:eastAsia="zh-Hans"/>
        </w:rPr>
        <w:t>观察目标</w:t>
      </w:r>
      <w:r>
        <w:rPr>
          <w:rFonts w:hint="default"/>
          <w:lang w:eastAsia="zh-Hans"/>
        </w:rPr>
        <w:t>：</w:t>
      </w:r>
      <w:r>
        <w:rPr>
          <w:rFonts w:hint="eastAsia"/>
          <w:lang w:val="en-US" w:eastAsia="zh-Hans"/>
        </w:rPr>
        <w:t>了解目标幼儿入园初期的适应能力</w:t>
      </w:r>
    </w:p>
    <w:tbl>
      <w:tblPr>
        <w:tblStyle w:val="3"/>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058"/>
        <w:gridCol w:w="2108"/>
        <w:gridCol w:w="1718"/>
        <w:gridCol w:w="156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pPr>
              <w:jc w:val="center"/>
              <w:rPr>
                <w:rFonts w:hint="eastAsia"/>
                <w:vertAlign w:val="baseline"/>
                <w:lang w:val="en-US" w:eastAsia="zh-Hans"/>
              </w:rPr>
            </w:pPr>
            <w:r>
              <w:rPr>
                <w:rFonts w:hint="eastAsia"/>
                <w:vertAlign w:val="baseline"/>
                <w:lang w:val="en-US" w:eastAsia="zh-Hans"/>
              </w:rPr>
              <w:t>学号</w:t>
            </w:r>
          </w:p>
        </w:tc>
        <w:tc>
          <w:tcPr>
            <w:tcW w:w="1058" w:type="dxa"/>
          </w:tcPr>
          <w:p>
            <w:pPr>
              <w:jc w:val="center"/>
              <w:rPr>
                <w:rFonts w:hint="eastAsia"/>
                <w:vertAlign w:val="baseline"/>
                <w:lang w:val="en-US" w:eastAsia="zh-Hans"/>
              </w:rPr>
            </w:pPr>
            <w:r>
              <w:rPr>
                <w:rFonts w:hint="eastAsia"/>
                <w:vertAlign w:val="baseline"/>
                <w:lang w:val="en-US" w:eastAsia="zh-Hans"/>
              </w:rPr>
              <w:t>姓名</w:t>
            </w:r>
          </w:p>
        </w:tc>
        <w:tc>
          <w:tcPr>
            <w:tcW w:w="2108" w:type="dxa"/>
          </w:tcPr>
          <w:p>
            <w:pPr>
              <w:jc w:val="center"/>
              <w:rPr>
                <w:rFonts w:hint="eastAsia"/>
                <w:vertAlign w:val="baseline"/>
                <w:lang w:val="en-US" w:eastAsia="zh-Hans"/>
              </w:rPr>
            </w:pPr>
            <w:r>
              <w:rPr>
                <w:rFonts w:hint="eastAsia"/>
                <w:vertAlign w:val="baseline"/>
                <w:lang w:val="en-US" w:eastAsia="zh-Hans"/>
              </w:rPr>
              <w:t>情绪</w:t>
            </w:r>
          </w:p>
        </w:tc>
        <w:tc>
          <w:tcPr>
            <w:tcW w:w="1718" w:type="dxa"/>
          </w:tcPr>
          <w:p>
            <w:pPr>
              <w:jc w:val="center"/>
              <w:rPr>
                <w:rFonts w:hint="eastAsia"/>
                <w:vertAlign w:val="baseline"/>
                <w:lang w:val="en-US" w:eastAsia="zh-Hans"/>
              </w:rPr>
            </w:pPr>
            <w:r>
              <w:rPr>
                <w:rFonts w:hint="eastAsia"/>
                <w:vertAlign w:val="baseline"/>
                <w:lang w:val="en-US" w:eastAsia="zh-Hans"/>
              </w:rPr>
              <w:t>午餐情况</w:t>
            </w:r>
          </w:p>
        </w:tc>
        <w:tc>
          <w:tcPr>
            <w:tcW w:w="1561" w:type="dxa"/>
          </w:tcPr>
          <w:p>
            <w:pPr>
              <w:jc w:val="center"/>
              <w:rPr>
                <w:rFonts w:hint="eastAsia"/>
                <w:vertAlign w:val="baseline"/>
                <w:lang w:val="en-US" w:eastAsia="zh-Hans"/>
              </w:rPr>
            </w:pPr>
            <w:r>
              <w:rPr>
                <w:rFonts w:hint="eastAsia"/>
                <w:vertAlign w:val="baseline"/>
                <w:lang w:val="en-US" w:eastAsia="zh-Hans"/>
              </w:rPr>
              <w:t>午睡情况</w:t>
            </w:r>
          </w:p>
        </w:tc>
        <w:tc>
          <w:tcPr>
            <w:tcW w:w="1420" w:type="dxa"/>
          </w:tcPr>
          <w:p>
            <w:pPr>
              <w:jc w:val="center"/>
              <w:rPr>
                <w:rFonts w:hint="eastAsia"/>
                <w:vertAlign w:val="baseline"/>
                <w:lang w:val="en-US" w:eastAsia="zh-Hans"/>
              </w:rPr>
            </w:pPr>
            <w:r>
              <w:rPr>
                <w:rFonts w:hint="eastAsia"/>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eastAsia"/>
                <w:vertAlign w:val="baseline"/>
                <w:lang w:eastAsia="zh-Hans"/>
              </w:rPr>
            </w:pPr>
            <w:r>
              <w:rPr>
                <w:rFonts w:hint="eastAsia" w:ascii="宋体" w:hAnsi="宋体" w:eastAsia="宋体" w:cs="宋体"/>
                <w:i w:val="0"/>
                <w:iCs w:val="0"/>
                <w:color w:val="000000"/>
                <w:kern w:val="0"/>
                <w:sz w:val="20"/>
                <w:szCs w:val="20"/>
                <w:u w:val="none"/>
                <w:lang w:val="en-US" w:eastAsia="zh-CN" w:bidi="ar"/>
              </w:rPr>
              <w:t>1</w:t>
            </w:r>
          </w:p>
        </w:tc>
        <w:tc>
          <w:tcPr>
            <w:tcW w:w="1058" w:type="dxa"/>
            <w:vAlign w:val="bottom"/>
          </w:tcPr>
          <w:p>
            <w:pPr>
              <w:keepNext w:val="0"/>
              <w:keepLines w:val="0"/>
              <w:widowControl/>
              <w:suppressLineNumbers w:val="0"/>
              <w:spacing w:line="24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万煜铂</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eastAsiaTheme="minorEastAsia"/>
                <w:vertAlign w:val="baseline"/>
                <w:lang w:val="en-US" w:eastAsia="zh-CN"/>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w:t>
            </w:r>
          </w:p>
        </w:tc>
        <w:tc>
          <w:tcPr>
            <w:tcW w:w="1058" w:type="dxa"/>
            <w:vAlign w:val="bottom"/>
          </w:tcPr>
          <w:p>
            <w:pPr>
              <w:keepNext w:val="0"/>
              <w:keepLines w:val="0"/>
              <w:widowControl/>
              <w:suppressLineNumbers w:val="0"/>
              <w:spacing w:line="240" w:lineRule="auto"/>
              <w:ind w:left="0" w:leftChars="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于锦楠</w:t>
            </w:r>
          </w:p>
        </w:tc>
        <w:tc>
          <w:tcPr>
            <w:tcW w:w="2108" w:type="dxa"/>
          </w:tcPr>
          <w:p>
            <w:pPr>
              <w:spacing w:line="240" w:lineRule="auto"/>
              <w:ind w:left="0" w:leftChars="0"/>
              <w:jc w:val="center"/>
              <w:rPr>
                <w:rFonts w:hint="eastAsia"/>
                <w:vertAlign w:val="baseline"/>
                <w:lang w:val="en-US" w:eastAsia="zh-Hans"/>
              </w:rPr>
            </w:pPr>
            <w:r>
              <w:rPr>
                <w:rFonts w:hint="eastAsia"/>
                <w:lang w:val="en-US" w:eastAsia="zh-CN"/>
              </w:rPr>
              <w:t>○</w:t>
            </w:r>
          </w:p>
        </w:tc>
        <w:tc>
          <w:tcPr>
            <w:tcW w:w="1718" w:type="dxa"/>
          </w:tcPr>
          <w:p>
            <w:pPr>
              <w:spacing w:line="240" w:lineRule="auto"/>
              <w:ind w:left="0" w:leftChars="0"/>
              <w:jc w:val="center"/>
              <w:rPr>
                <w:rFonts w:hint="eastAsia"/>
                <w:vertAlign w:val="baseline"/>
                <w:lang w:val="en-US" w:eastAsia="zh-Hans"/>
              </w:rPr>
            </w:pPr>
            <w:r>
              <w:rPr>
                <w:rFonts w:hint="eastAsia"/>
                <w:lang w:val="en-US" w:eastAsia="zh-CN"/>
              </w:rPr>
              <w:t>△（饭、虾、汤未吃完）</w:t>
            </w:r>
          </w:p>
        </w:tc>
        <w:tc>
          <w:tcPr>
            <w:tcW w:w="1561" w:type="dxa"/>
          </w:tcPr>
          <w:p>
            <w:pPr>
              <w:spacing w:line="240" w:lineRule="auto"/>
              <w:ind w:left="0" w:leftChars="0"/>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王翊行</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△（包菜未吃完）</w:t>
            </w:r>
          </w:p>
        </w:tc>
        <w:tc>
          <w:tcPr>
            <w:tcW w:w="1561" w:type="dxa"/>
          </w:tcPr>
          <w:p>
            <w:pPr>
              <w:jc w:val="center"/>
              <w:rPr>
                <w:rFonts w:hint="eastAsia"/>
                <w:vertAlign w:val="baseline"/>
                <w:lang w:val="en-US" w:eastAsia="zh-Hans"/>
              </w:rPr>
            </w:pPr>
            <w:r>
              <w:rPr>
                <w:rFonts w:hint="eastAsia"/>
                <w:lang w:val="en-US" w:eastAsia="zh-CN"/>
              </w:rPr>
              <w:t>○（13:00前）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4</w:t>
            </w:r>
          </w:p>
        </w:tc>
        <w:tc>
          <w:tcPr>
            <w:tcW w:w="1058" w:type="dxa"/>
            <w:vAlign w:val="bottom"/>
          </w:tcPr>
          <w:p>
            <w:pPr>
              <w:keepNext w:val="0"/>
              <w:keepLines w:val="0"/>
              <w:widowControl/>
              <w:suppressLineNumbers w:val="0"/>
              <w:spacing w:line="24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冯钰源</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△（剩了一点饭）</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5</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冯皓辰</w:t>
            </w:r>
          </w:p>
        </w:tc>
        <w:tc>
          <w:tcPr>
            <w:tcW w:w="2108" w:type="dxa"/>
          </w:tcPr>
          <w:p>
            <w:pPr>
              <w:jc w:val="center"/>
              <w:rPr>
                <w:rFonts w:hint="eastAsia"/>
                <w:vertAlign w:val="baseline"/>
                <w:lang w:val="en-US" w:eastAsia="zh-Hans"/>
              </w:rPr>
            </w:pPr>
            <w:r>
              <w:rPr>
                <w:rFonts w:hint="eastAsia"/>
                <w:lang w:val="en-US" w:eastAsia="zh-CN"/>
              </w:rPr>
              <w:t>△（早晨哭闹一次）</w:t>
            </w:r>
          </w:p>
        </w:tc>
        <w:tc>
          <w:tcPr>
            <w:tcW w:w="1718" w:type="dxa"/>
          </w:tcPr>
          <w:p>
            <w:pPr>
              <w:jc w:val="center"/>
              <w:rPr>
                <w:rFonts w:hint="eastAsia"/>
                <w:vertAlign w:val="baseline"/>
                <w:lang w:val="en-US" w:eastAsia="zh-Hans"/>
              </w:rPr>
            </w:pPr>
            <w:r>
              <w:rPr>
                <w:rFonts w:hint="eastAsia"/>
                <w:lang w:val="en-US" w:eastAsia="zh-CN"/>
              </w:rPr>
              <w:t>△（包菜、虾未吃完）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6</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张佳妮</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7</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邓淼</w:t>
            </w:r>
          </w:p>
        </w:tc>
        <w:tc>
          <w:tcPr>
            <w:tcW w:w="2108" w:type="dxa"/>
          </w:tcPr>
          <w:p>
            <w:pPr>
              <w:jc w:val="center"/>
              <w:rPr>
                <w:rFonts w:hint="eastAsia" w:eastAsiaTheme="minorEastAsia"/>
                <w:vertAlign w:val="baseline"/>
                <w:lang w:val="en-US" w:eastAsia="zh-CN"/>
              </w:rPr>
            </w:pPr>
            <w:r>
              <w:rPr>
                <w:rFonts w:hint="eastAsia"/>
                <w:vertAlign w:val="baseline"/>
                <w:lang w:val="en-US" w:eastAsia="zh-CN"/>
              </w:rPr>
              <w:t>请假</w:t>
            </w:r>
          </w:p>
        </w:tc>
        <w:tc>
          <w:tcPr>
            <w:tcW w:w="1718" w:type="dxa"/>
          </w:tcPr>
          <w:p>
            <w:pPr>
              <w:jc w:val="center"/>
              <w:rPr>
                <w:rFonts w:hint="eastAsia"/>
                <w:vertAlign w:val="baseline"/>
                <w:lang w:val="en-US" w:eastAsia="zh-Hans"/>
              </w:rPr>
            </w:pPr>
            <w:r>
              <w:rPr>
                <w:rFonts w:hint="eastAsia"/>
                <w:vertAlign w:val="baseline"/>
                <w:lang w:val="en-US" w:eastAsia="zh-CN"/>
              </w:rPr>
              <w:t>请假</w:t>
            </w:r>
          </w:p>
        </w:tc>
        <w:tc>
          <w:tcPr>
            <w:tcW w:w="1561" w:type="dxa"/>
          </w:tcPr>
          <w:p>
            <w:pPr>
              <w:jc w:val="center"/>
              <w:rPr>
                <w:rFonts w:hint="eastAsia"/>
                <w:vertAlign w:val="baseline"/>
                <w:lang w:val="en-US" w:eastAsia="zh-Hans"/>
              </w:rPr>
            </w:pPr>
            <w:r>
              <w:rPr>
                <w:rFonts w:hint="eastAsia"/>
                <w:vertAlign w:val="baseline"/>
                <w:lang w:val="en-US" w:eastAsia="zh-CN"/>
              </w:rPr>
              <w:t>请假</w:t>
            </w:r>
          </w:p>
        </w:tc>
        <w:tc>
          <w:tcPr>
            <w:tcW w:w="1420" w:type="dxa"/>
          </w:tcPr>
          <w:p>
            <w:pPr>
              <w:jc w:val="center"/>
              <w:rPr>
                <w:rFonts w:hint="eastAsia"/>
                <w:vertAlign w:val="baseline"/>
                <w:lang w:val="en-US" w:eastAsia="zh-Hans"/>
              </w:rPr>
            </w:pPr>
            <w:r>
              <w:rPr>
                <w:rFonts w:hint="eastAsia"/>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8</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鞠雨恒</w:t>
            </w:r>
          </w:p>
        </w:tc>
        <w:tc>
          <w:tcPr>
            <w:tcW w:w="2108" w:type="dxa"/>
          </w:tcPr>
          <w:p>
            <w:pPr>
              <w:jc w:val="center"/>
              <w:rPr>
                <w:rFonts w:hint="eastAsia"/>
                <w:vertAlign w:val="baseline"/>
                <w:lang w:val="en-US" w:eastAsia="zh-Hans"/>
              </w:rPr>
            </w:pPr>
            <w:r>
              <w:rPr>
                <w:rFonts w:hint="eastAsia"/>
                <w:lang w:val="en-US" w:eastAsia="zh-CN"/>
              </w:rPr>
              <w:t>△（间接性哭闹）</w:t>
            </w:r>
          </w:p>
        </w:tc>
        <w:tc>
          <w:tcPr>
            <w:tcW w:w="1718" w:type="dxa"/>
          </w:tcPr>
          <w:p>
            <w:pPr>
              <w:jc w:val="center"/>
              <w:rPr>
                <w:rFonts w:hint="eastAsia"/>
                <w:vertAlign w:val="baseline"/>
                <w:lang w:val="en-US" w:eastAsia="zh-Hans"/>
              </w:rPr>
            </w:pPr>
            <w:r>
              <w:rPr>
                <w:rFonts w:hint="eastAsia"/>
                <w:lang w:val="en-US" w:eastAsia="zh-CN"/>
              </w:rPr>
              <w:t>△（汤、包菜未吃）</w:t>
            </w:r>
          </w:p>
        </w:tc>
        <w:tc>
          <w:tcPr>
            <w:tcW w:w="1561" w:type="dxa"/>
          </w:tcPr>
          <w:p>
            <w:pPr>
              <w:jc w:val="center"/>
              <w:rPr>
                <w:rFonts w:hint="eastAsia"/>
                <w:vertAlign w:val="baseline"/>
                <w:lang w:val="en-US" w:eastAsia="zh-Hans"/>
              </w:rPr>
            </w:pPr>
            <w:r>
              <w:rPr>
                <w:rFonts w:hint="eastAsia"/>
                <w:lang w:val="en-US" w:eastAsia="zh-CN"/>
              </w:rPr>
              <w:t>○（12:40前，情绪不稳定）</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9</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沈沐晨</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10</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李沐冉</w:t>
            </w:r>
          </w:p>
        </w:tc>
        <w:tc>
          <w:tcPr>
            <w:tcW w:w="2108" w:type="dxa"/>
          </w:tcPr>
          <w:p>
            <w:pPr>
              <w:jc w:val="center"/>
              <w:rPr>
                <w:rFonts w:hint="eastAsia"/>
                <w:vertAlign w:val="baseline"/>
                <w:lang w:val="en-US" w:eastAsia="zh-Hans"/>
              </w:rPr>
            </w:pPr>
            <w:r>
              <w:rPr>
                <w:rFonts w:hint="eastAsia"/>
                <w:lang w:val="en-US" w:eastAsia="zh-CN"/>
              </w:rPr>
              <w:t>△（早晨入园情绪不好）</w:t>
            </w:r>
          </w:p>
        </w:tc>
        <w:tc>
          <w:tcPr>
            <w:tcW w:w="1718" w:type="dxa"/>
          </w:tcPr>
          <w:p>
            <w:pPr>
              <w:jc w:val="center"/>
              <w:rPr>
                <w:rFonts w:hint="eastAsia"/>
                <w:vertAlign w:val="baseline"/>
                <w:lang w:val="en-US" w:eastAsia="zh-Hans"/>
              </w:rPr>
            </w:pPr>
            <w:r>
              <w:rPr>
                <w:rFonts w:hint="eastAsia"/>
                <w:lang w:val="en-US" w:eastAsia="zh-CN"/>
              </w:rPr>
              <w:t>△（包菜未吃完）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11</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张琳晞</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○（添饭）</w:t>
            </w:r>
          </w:p>
        </w:tc>
        <w:tc>
          <w:tcPr>
            <w:tcW w:w="1561" w:type="dxa"/>
          </w:tcPr>
          <w:p>
            <w:pPr>
              <w:jc w:val="center"/>
              <w:rPr>
                <w:rFonts w:hint="eastAsia"/>
                <w:vertAlign w:val="baseline"/>
                <w:lang w:val="en-US" w:eastAsia="zh-Hans"/>
              </w:rPr>
            </w:pPr>
            <w:r>
              <w:rPr>
                <w:rFonts w:hint="eastAsia"/>
                <w:vertAlign w:val="baseline"/>
                <w:lang w:val="en-US" w:eastAsia="zh-CN"/>
              </w:rPr>
              <w:t>请假</w:t>
            </w:r>
          </w:p>
        </w:tc>
        <w:tc>
          <w:tcPr>
            <w:tcW w:w="1420" w:type="dxa"/>
          </w:tcPr>
          <w:p>
            <w:pPr>
              <w:jc w:val="center"/>
              <w:rPr>
                <w:rFonts w:hint="eastAsia"/>
                <w:vertAlign w:val="baseline"/>
                <w:lang w:val="en-US" w:eastAsia="zh-Hans"/>
              </w:rPr>
            </w:pPr>
            <w:r>
              <w:rPr>
                <w:rFonts w:hint="eastAsia"/>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12</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李雨萱</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△（喂饭，饭菜均未吃完）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13</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吴弈鸣</w:t>
            </w:r>
          </w:p>
        </w:tc>
        <w:tc>
          <w:tcPr>
            <w:tcW w:w="2108" w:type="dxa"/>
          </w:tcPr>
          <w:p>
            <w:pPr>
              <w:jc w:val="center"/>
              <w:rPr>
                <w:rFonts w:hint="eastAsia"/>
                <w:vertAlign w:val="baseline"/>
                <w:lang w:val="en-US" w:eastAsia="zh-Hans"/>
              </w:rPr>
            </w:pPr>
            <w:r>
              <w:rPr>
                <w:rFonts w:hint="eastAsia"/>
                <w:lang w:val="en-US" w:eastAsia="zh-CN"/>
              </w:rPr>
              <w:t>△（早晨入园、吃饭时哭闹）</w:t>
            </w:r>
          </w:p>
        </w:tc>
        <w:tc>
          <w:tcPr>
            <w:tcW w:w="1718" w:type="dxa"/>
          </w:tcPr>
          <w:p>
            <w:pPr>
              <w:jc w:val="center"/>
              <w:rPr>
                <w:rFonts w:hint="eastAsia"/>
                <w:vertAlign w:val="baseline"/>
                <w:lang w:val="en-US" w:eastAsia="zh-Hans"/>
              </w:rPr>
            </w:pPr>
            <w:r>
              <w:rPr>
                <w:rFonts w:hint="eastAsia"/>
                <w:lang w:val="en-US" w:eastAsia="zh-CN"/>
              </w:rPr>
              <w:t>△（吃饭有情绪，喂饭吃完）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r>
              <w:rPr>
                <w:rFonts w:hint="eastAsia"/>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14</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臧宇朋</w:t>
            </w:r>
          </w:p>
        </w:tc>
        <w:tc>
          <w:tcPr>
            <w:tcW w:w="2108" w:type="dxa"/>
          </w:tcPr>
          <w:p>
            <w:pPr>
              <w:jc w:val="center"/>
              <w:rPr>
                <w:rFonts w:hint="eastAsia"/>
                <w:vertAlign w:val="baseline"/>
                <w:lang w:val="en-US" w:eastAsia="zh-Hans"/>
              </w:rPr>
            </w:pPr>
            <w:r>
              <w:rPr>
                <w:rFonts w:hint="eastAsia"/>
                <w:lang w:val="en-US" w:eastAsia="zh-CN"/>
              </w:rPr>
              <w:t>△（午睡前哭闹）</w:t>
            </w:r>
          </w:p>
        </w:tc>
        <w:tc>
          <w:tcPr>
            <w:tcW w:w="1718" w:type="dxa"/>
          </w:tcPr>
          <w:p>
            <w:pPr>
              <w:jc w:val="center"/>
              <w:rPr>
                <w:rFonts w:hint="eastAsia"/>
                <w:vertAlign w:val="baseline"/>
                <w:lang w:val="en-US" w:eastAsia="zh-Hans"/>
              </w:rPr>
            </w:pPr>
            <w:r>
              <w:rPr>
                <w:rFonts w:hint="eastAsia"/>
                <w:lang w:val="en-US" w:eastAsia="zh-CN"/>
              </w:rPr>
              <w:t>○（吃饭速度较快）</w:t>
            </w:r>
          </w:p>
        </w:tc>
        <w:tc>
          <w:tcPr>
            <w:tcW w:w="1561" w:type="dxa"/>
          </w:tcPr>
          <w:p>
            <w:pPr>
              <w:jc w:val="center"/>
              <w:rPr>
                <w:rFonts w:hint="eastAsia"/>
                <w:vertAlign w:val="baseline"/>
                <w:lang w:val="en-US" w:eastAsia="zh-Hans"/>
              </w:rPr>
            </w:pPr>
            <w:r>
              <w:rPr>
                <w:rFonts w:hint="eastAsia"/>
                <w:lang w:val="en-US" w:eastAsia="zh-CN"/>
              </w:rPr>
              <w:t>○（12:40前，哄睡）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15</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丁沐晞</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16</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曹铭轩</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17</w:t>
            </w:r>
          </w:p>
        </w:tc>
        <w:tc>
          <w:tcPr>
            <w:tcW w:w="1058" w:type="dxa"/>
            <w:vAlign w:val="bottom"/>
          </w:tcPr>
          <w:p>
            <w:pPr>
              <w:keepNext w:val="0"/>
              <w:keepLines w:val="0"/>
              <w:widowControl/>
              <w:suppressLineNumbers w:val="0"/>
              <w:spacing w:line="36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李雨菲</w:t>
            </w:r>
          </w:p>
        </w:tc>
        <w:tc>
          <w:tcPr>
            <w:tcW w:w="2108" w:type="dxa"/>
          </w:tcPr>
          <w:p>
            <w:pPr>
              <w:jc w:val="center"/>
              <w:rPr>
                <w:rFonts w:hint="eastAsia"/>
                <w:vertAlign w:val="baseline"/>
                <w:lang w:val="en-US" w:eastAsia="zh-Hans"/>
              </w:rPr>
            </w:pPr>
            <w:r>
              <w:rPr>
                <w:rFonts w:hint="eastAsia"/>
                <w:lang w:val="en-US" w:eastAsia="zh-CN"/>
              </w:rPr>
              <w:t>△（间接性哭闹，情绪不稳定）</w:t>
            </w:r>
          </w:p>
        </w:tc>
        <w:tc>
          <w:tcPr>
            <w:tcW w:w="1718" w:type="dxa"/>
          </w:tcPr>
          <w:p>
            <w:pPr>
              <w:jc w:val="center"/>
              <w:rPr>
                <w:rFonts w:hint="eastAsia"/>
                <w:vertAlign w:val="baseline"/>
                <w:lang w:val="en-US" w:eastAsia="zh-Hans"/>
              </w:rPr>
            </w:pPr>
            <w:r>
              <w:rPr>
                <w:rFonts w:hint="eastAsia"/>
                <w:lang w:val="en-US" w:eastAsia="zh-CN"/>
              </w:rPr>
              <w:t>△（汤未吃完）</w:t>
            </w:r>
          </w:p>
        </w:tc>
        <w:tc>
          <w:tcPr>
            <w:tcW w:w="1561" w:type="dxa"/>
          </w:tcPr>
          <w:p>
            <w:pPr>
              <w:jc w:val="center"/>
              <w:rPr>
                <w:rFonts w:hint="eastAsia"/>
                <w:vertAlign w:val="baseline"/>
                <w:lang w:val="en-US" w:eastAsia="zh-Hans"/>
              </w:rPr>
            </w:pPr>
            <w:r>
              <w:rPr>
                <w:rFonts w:hint="eastAsia"/>
                <w:lang w:val="en-US" w:eastAsia="zh-CN"/>
              </w:rPr>
              <w:t>○（13:00前，哄睡）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18</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栾晞纯</w:t>
            </w:r>
          </w:p>
        </w:tc>
        <w:tc>
          <w:tcPr>
            <w:tcW w:w="2108" w:type="dxa"/>
          </w:tcPr>
          <w:p>
            <w:pPr>
              <w:jc w:val="center"/>
              <w:rPr>
                <w:rFonts w:hint="eastAsia"/>
                <w:vertAlign w:val="baseline"/>
                <w:lang w:val="en-US" w:eastAsia="zh-Hans"/>
              </w:rPr>
            </w:pPr>
            <w:r>
              <w:rPr>
                <w:rFonts w:hint="eastAsia"/>
                <w:lang w:val="en-US" w:eastAsia="zh-CN"/>
              </w:rPr>
              <w:t>△（间接性哭闹，情绪不稳定）</w:t>
            </w:r>
          </w:p>
        </w:tc>
        <w:tc>
          <w:tcPr>
            <w:tcW w:w="1718" w:type="dxa"/>
          </w:tcPr>
          <w:p>
            <w:pPr>
              <w:jc w:val="center"/>
              <w:rPr>
                <w:rFonts w:hint="eastAsia"/>
                <w:vertAlign w:val="baseline"/>
                <w:lang w:val="en-US" w:eastAsia="zh-Hans"/>
              </w:rPr>
            </w:pPr>
            <w:r>
              <w:rPr>
                <w:rFonts w:hint="eastAsia"/>
                <w:lang w:val="en-US" w:eastAsia="zh-CN"/>
              </w:rPr>
              <w:t>△（包菜、汤未吃完）</w:t>
            </w:r>
          </w:p>
        </w:tc>
        <w:tc>
          <w:tcPr>
            <w:tcW w:w="1561" w:type="dxa"/>
          </w:tcPr>
          <w:p>
            <w:pPr>
              <w:jc w:val="center"/>
              <w:rPr>
                <w:rFonts w:hint="eastAsia"/>
                <w:vertAlign w:val="baseline"/>
                <w:lang w:val="en-US" w:eastAsia="zh-Hans"/>
              </w:rPr>
            </w:pPr>
            <w:r>
              <w:rPr>
                <w:rFonts w:hint="eastAsia"/>
                <w:lang w:val="en-US" w:eastAsia="zh-CN"/>
              </w:rPr>
              <w:t>○（13:00前，哄睡）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19</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邹羽晗</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△（喜欢手拿菜，才未吃完）</w:t>
            </w:r>
          </w:p>
        </w:tc>
        <w:tc>
          <w:tcPr>
            <w:tcW w:w="1561" w:type="dxa"/>
          </w:tcPr>
          <w:p>
            <w:pPr>
              <w:jc w:val="center"/>
              <w:rPr>
                <w:rFonts w:hint="eastAsia"/>
                <w:vertAlign w:val="baseline"/>
                <w:lang w:val="en-US" w:eastAsia="zh-Hans"/>
              </w:rPr>
            </w:pPr>
            <w:r>
              <w:rPr>
                <w:rFonts w:hint="eastAsia"/>
                <w:lang w:val="en-US" w:eastAsia="zh-CN"/>
              </w:rPr>
              <w:t>○（13:00前）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20</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万慕铄</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21</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李宗昊</w:t>
            </w:r>
          </w:p>
        </w:tc>
        <w:tc>
          <w:tcPr>
            <w:tcW w:w="2108" w:type="dxa"/>
          </w:tcPr>
          <w:p>
            <w:pPr>
              <w:jc w:val="center"/>
              <w:rPr>
                <w:rFonts w:hint="eastAsia"/>
                <w:vertAlign w:val="baseline"/>
                <w:lang w:val="en-US" w:eastAsia="zh-Hans"/>
              </w:rPr>
            </w:pPr>
            <w:r>
              <w:rPr>
                <w:rFonts w:hint="eastAsia"/>
                <w:lang w:val="en-US" w:eastAsia="zh-CN"/>
              </w:rPr>
              <w:t>△（入园时短暂哭闹）</w:t>
            </w:r>
          </w:p>
        </w:tc>
        <w:tc>
          <w:tcPr>
            <w:tcW w:w="1718" w:type="dxa"/>
          </w:tcPr>
          <w:p>
            <w:pPr>
              <w:jc w:val="center"/>
              <w:rPr>
                <w:rFonts w:hint="eastAsia"/>
                <w:vertAlign w:val="baseline"/>
                <w:lang w:val="en-US" w:eastAsia="zh-Hans"/>
              </w:rPr>
            </w:pPr>
            <w:r>
              <w:rPr>
                <w:rFonts w:hint="eastAsia"/>
                <w:lang w:val="en-US" w:eastAsia="zh-CN"/>
              </w:rPr>
              <w:t>△（饭菜未吃完）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22</w:t>
            </w:r>
          </w:p>
        </w:tc>
        <w:tc>
          <w:tcPr>
            <w:tcW w:w="1058" w:type="dxa"/>
            <w:vAlign w:val="center"/>
          </w:tcPr>
          <w:p>
            <w:pPr>
              <w:keepNext w:val="0"/>
              <w:keepLines w:val="0"/>
              <w:widowControl/>
              <w:suppressLineNumbers w:val="0"/>
              <w:jc w:val="center"/>
              <w:textAlignment w:val="center"/>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万晞文</w:t>
            </w:r>
          </w:p>
        </w:tc>
        <w:tc>
          <w:tcPr>
            <w:tcW w:w="2108" w:type="dxa"/>
          </w:tcPr>
          <w:p>
            <w:pPr>
              <w:jc w:val="center"/>
              <w:rPr>
                <w:rFonts w:hint="eastAsia"/>
                <w:vertAlign w:val="baseline"/>
                <w:lang w:val="en-US" w:eastAsia="zh-Hans"/>
              </w:rPr>
            </w:pPr>
            <w:r>
              <w:rPr>
                <w:rFonts w:hint="eastAsia"/>
                <w:lang w:val="en-US" w:eastAsia="zh-CN"/>
              </w:rPr>
              <w:t>△（来园短暂哭闹）</w:t>
            </w:r>
          </w:p>
        </w:tc>
        <w:tc>
          <w:tcPr>
            <w:tcW w:w="1718" w:type="dxa"/>
          </w:tcPr>
          <w:p>
            <w:pPr>
              <w:jc w:val="center"/>
              <w:rPr>
                <w:rFonts w:hint="eastAsia"/>
                <w:vertAlign w:val="baseline"/>
                <w:lang w:val="en-US" w:eastAsia="zh-Hans"/>
              </w:rPr>
            </w:pPr>
            <w:r>
              <w:rPr>
                <w:rFonts w:hint="eastAsia"/>
                <w:lang w:val="en-US" w:eastAsia="zh-CN"/>
              </w:rPr>
              <w:t>△（饭菜未吃完）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23</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郑丽莎</w:t>
            </w:r>
          </w:p>
        </w:tc>
        <w:tc>
          <w:tcPr>
            <w:tcW w:w="2108" w:type="dxa"/>
          </w:tcPr>
          <w:p>
            <w:pPr>
              <w:jc w:val="center"/>
              <w:rPr>
                <w:rFonts w:hint="eastAsia"/>
                <w:vertAlign w:val="baseline"/>
                <w:lang w:val="en-US" w:eastAsia="zh-Hans"/>
              </w:rPr>
            </w:pPr>
            <w:r>
              <w:rPr>
                <w:rFonts w:hint="eastAsia"/>
                <w:lang w:val="en-US" w:eastAsia="zh-CN"/>
              </w:rPr>
              <w:t>△（间接哭闹，需要人陪伴）</w:t>
            </w:r>
          </w:p>
        </w:tc>
        <w:tc>
          <w:tcPr>
            <w:tcW w:w="1718" w:type="dxa"/>
          </w:tcPr>
          <w:p>
            <w:pPr>
              <w:jc w:val="center"/>
              <w:rPr>
                <w:rFonts w:hint="eastAsia"/>
                <w:vertAlign w:val="baseline"/>
                <w:lang w:val="en-US" w:eastAsia="zh-Hans"/>
              </w:rPr>
            </w:pPr>
            <w:r>
              <w:rPr>
                <w:rFonts w:hint="eastAsia"/>
                <w:lang w:val="en-US" w:eastAsia="zh-CN"/>
              </w:rPr>
              <w:t>△（菜未吃完）</w:t>
            </w:r>
          </w:p>
        </w:tc>
        <w:tc>
          <w:tcPr>
            <w:tcW w:w="1561" w:type="dxa"/>
          </w:tcPr>
          <w:p>
            <w:pPr>
              <w:jc w:val="center"/>
              <w:rPr>
                <w:rFonts w:hint="eastAsia"/>
                <w:vertAlign w:val="baseline"/>
                <w:lang w:val="en-US" w:eastAsia="zh-Hans"/>
              </w:rPr>
            </w:pPr>
            <w:r>
              <w:rPr>
                <w:rFonts w:hint="eastAsia"/>
                <w:lang w:val="en-US" w:eastAsia="zh-CN"/>
              </w:rPr>
              <w:t>○（13:00前）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24</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张轩睿</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△（吃饭有情绪，只吃汤泡饭，喂饭）</w:t>
            </w:r>
          </w:p>
        </w:tc>
        <w:tc>
          <w:tcPr>
            <w:tcW w:w="1561" w:type="dxa"/>
          </w:tcPr>
          <w:p>
            <w:pPr>
              <w:jc w:val="center"/>
              <w:rPr>
                <w:rFonts w:hint="eastAsia"/>
                <w:vertAlign w:val="baseline"/>
                <w:lang w:val="en-US" w:eastAsia="zh-Hans"/>
              </w:rPr>
            </w:pPr>
            <w:r>
              <w:rPr>
                <w:rFonts w:hint="eastAsia"/>
                <w:lang w:val="en-US" w:eastAsia="zh-CN"/>
              </w:rPr>
              <w:t>○（13:00前，情绪不稳定，哄睡）</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25</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李一阳</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△（包菜未吃完）</w:t>
            </w:r>
          </w:p>
        </w:tc>
        <w:tc>
          <w:tcPr>
            <w:tcW w:w="1561" w:type="dxa"/>
          </w:tcPr>
          <w:p>
            <w:pPr>
              <w:jc w:val="center"/>
              <w:rPr>
                <w:rFonts w:hint="eastAsia"/>
                <w:vertAlign w:val="baseline"/>
                <w:lang w:val="en-US" w:eastAsia="zh-Hans"/>
              </w:rPr>
            </w:pPr>
            <w:r>
              <w:rPr>
                <w:rFonts w:hint="eastAsia"/>
                <w:lang w:val="en-US" w:eastAsia="zh-CN"/>
              </w:rPr>
              <w:t>○（13:00前）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26</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王艺瑾</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△（爱吃虾，不爱吃包菜）</w:t>
            </w:r>
          </w:p>
        </w:tc>
        <w:tc>
          <w:tcPr>
            <w:tcW w:w="1561" w:type="dxa"/>
          </w:tcPr>
          <w:p>
            <w:pPr>
              <w:jc w:val="center"/>
              <w:rPr>
                <w:rFonts w:hint="eastAsia"/>
                <w:vertAlign w:val="baseline"/>
                <w:lang w:val="en-US" w:eastAsia="zh-Hans"/>
              </w:rPr>
            </w:pPr>
            <w:r>
              <w:rPr>
                <w:rFonts w:hint="eastAsia"/>
                <w:lang w:val="en-US" w:eastAsia="zh-CN"/>
              </w:rPr>
              <w:t>○（13:00前）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27</w:t>
            </w:r>
          </w:p>
        </w:tc>
        <w:tc>
          <w:tcPr>
            <w:tcW w:w="1058" w:type="dxa"/>
            <w:vAlign w:val="center"/>
          </w:tcPr>
          <w:p>
            <w:pPr>
              <w:keepNext w:val="0"/>
              <w:keepLines w:val="0"/>
              <w:widowControl/>
              <w:suppressLineNumbers w:val="0"/>
              <w:jc w:val="center"/>
              <w:textAlignment w:val="center"/>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徐梓皓</w:t>
            </w:r>
          </w:p>
        </w:tc>
        <w:tc>
          <w:tcPr>
            <w:tcW w:w="2108" w:type="dxa"/>
          </w:tcPr>
          <w:p>
            <w:pPr>
              <w:jc w:val="center"/>
              <w:rPr>
                <w:rFonts w:hint="eastAsia"/>
                <w:vertAlign w:val="baseline"/>
                <w:lang w:val="en-US" w:eastAsia="zh-Hans"/>
              </w:rPr>
            </w:pPr>
            <w:r>
              <w:rPr>
                <w:rFonts w:hint="eastAsia"/>
                <w:lang w:val="en-US" w:eastAsia="zh-CN"/>
              </w:rPr>
              <w:t>△（情绪不稳定，间接性哭闹）</w:t>
            </w:r>
          </w:p>
        </w:tc>
        <w:tc>
          <w:tcPr>
            <w:tcW w:w="1718" w:type="dxa"/>
          </w:tcPr>
          <w:p>
            <w:pPr>
              <w:jc w:val="center"/>
              <w:rPr>
                <w:rFonts w:hint="eastAsia"/>
                <w:vertAlign w:val="baseline"/>
                <w:lang w:val="en-US" w:eastAsia="zh-Hans"/>
              </w:rPr>
            </w:pPr>
            <w:r>
              <w:rPr>
                <w:rFonts w:hint="eastAsia"/>
                <w:lang w:val="en-US" w:eastAsia="zh-CN"/>
              </w:rPr>
              <w:t>△（饭未吃完）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28</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陶栀夏</w:t>
            </w:r>
          </w:p>
        </w:tc>
        <w:tc>
          <w:tcPr>
            <w:tcW w:w="2108" w:type="dxa"/>
          </w:tcPr>
          <w:p>
            <w:pPr>
              <w:jc w:val="center"/>
              <w:rPr>
                <w:rFonts w:hint="eastAsia"/>
                <w:vertAlign w:val="baseline"/>
                <w:lang w:val="en-US" w:eastAsia="zh-Hans"/>
              </w:rPr>
            </w:pPr>
            <w:r>
              <w:rPr>
                <w:rFonts w:hint="eastAsia"/>
                <w:lang w:val="en-US" w:eastAsia="zh-CN"/>
              </w:rPr>
              <w:t>△（午睡时情绪不佳）</w:t>
            </w:r>
          </w:p>
        </w:tc>
        <w:tc>
          <w:tcPr>
            <w:tcW w:w="1718" w:type="dxa"/>
          </w:tcPr>
          <w:p>
            <w:pPr>
              <w:jc w:val="center"/>
              <w:rPr>
                <w:rFonts w:hint="eastAsia"/>
                <w:vertAlign w:val="baseline"/>
                <w:lang w:val="en-US" w:eastAsia="zh-Hans"/>
              </w:rPr>
            </w:pPr>
            <w:r>
              <w:rPr>
                <w:rFonts w:hint="eastAsia"/>
                <w:lang w:val="en-US" w:eastAsia="zh-CN"/>
              </w:rPr>
              <w:t>△（包菜未吃完）</w:t>
            </w:r>
          </w:p>
        </w:tc>
        <w:tc>
          <w:tcPr>
            <w:tcW w:w="1561" w:type="dxa"/>
          </w:tcPr>
          <w:p>
            <w:pPr>
              <w:jc w:val="center"/>
              <w:rPr>
                <w:rFonts w:hint="eastAsia"/>
                <w:vertAlign w:val="baseline"/>
                <w:lang w:val="en-US" w:eastAsia="zh-Hans"/>
              </w:rPr>
            </w:pPr>
            <w:r>
              <w:rPr>
                <w:rFonts w:hint="eastAsia"/>
                <w:lang w:val="en-US" w:eastAsia="zh-CN"/>
              </w:rPr>
              <w:t>○（13:00后）</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29</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高宇辰</w:t>
            </w:r>
          </w:p>
        </w:tc>
        <w:tc>
          <w:tcPr>
            <w:tcW w:w="2108" w:type="dxa"/>
          </w:tcPr>
          <w:p>
            <w:pPr>
              <w:jc w:val="center"/>
              <w:rPr>
                <w:rFonts w:hint="eastAsia"/>
                <w:vertAlign w:val="baseline"/>
                <w:lang w:val="en-US" w:eastAsia="zh-Hans"/>
              </w:rPr>
            </w:pPr>
            <w:r>
              <w:rPr>
                <w:rFonts w:hint="eastAsia"/>
                <w:vertAlign w:val="baseline"/>
                <w:lang w:val="en-US" w:eastAsia="zh-CN"/>
              </w:rPr>
              <w:t>请假</w:t>
            </w:r>
          </w:p>
        </w:tc>
        <w:tc>
          <w:tcPr>
            <w:tcW w:w="1718" w:type="dxa"/>
          </w:tcPr>
          <w:p>
            <w:pPr>
              <w:jc w:val="center"/>
              <w:rPr>
                <w:rFonts w:hint="eastAsia"/>
                <w:vertAlign w:val="baseline"/>
                <w:lang w:val="en-US" w:eastAsia="zh-Hans"/>
              </w:rPr>
            </w:pPr>
            <w:r>
              <w:rPr>
                <w:rFonts w:hint="eastAsia"/>
                <w:vertAlign w:val="baseline"/>
                <w:lang w:val="en-US" w:eastAsia="zh-CN"/>
              </w:rPr>
              <w:t>请假</w:t>
            </w:r>
          </w:p>
        </w:tc>
        <w:tc>
          <w:tcPr>
            <w:tcW w:w="1561" w:type="dxa"/>
          </w:tcPr>
          <w:p>
            <w:pPr>
              <w:jc w:val="center"/>
              <w:rPr>
                <w:rFonts w:hint="eastAsia"/>
                <w:vertAlign w:val="baseline"/>
                <w:lang w:val="en-US" w:eastAsia="zh-Hans"/>
              </w:rPr>
            </w:pPr>
            <w:r>
              <w:rPr>
                <w:rFonts w:hint="eastAsia"/>
                <w:vertAlign w:val="baseline"/>
                <w:lang w:val="en-US" w:eastAsia="zh-CN"/>
              </w:rPr>
              <w:t>请假</w:t>
            </w:r>
          </w:p>
        </w:tc>
        <w:tc>
          <w:tcPr>
            <w:tcW w:w="1420" w:type="dxa"/>
          </w:tcPr>
          <w:p>
            <w:pPr>
              <w:jc w:val="center"/>
              <w:rPr>
                <w:rFonts w:hint="eastAsia"/>
                <w:vertAlign w:val="baseline"/>
                <w:lang w:val="en-US" w:eastAsia="zh-Hans"/>
              </w:rPr>
            </w:pPr>
            <w:r>
              <w:rPr>
                <w:rFonts w:hint="eastAsia"/>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30</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丁雅琦</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王子嘉</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△（汤、饭未吃完，需要喂饭）</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金芳伊</w:t>
            </w:r>
          </w:p>
        </w:tc>
        <w:tc>
          <w:tcPr>
            <w:tcW w:w="2108"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△（饭菜未吃完）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058"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王梓</w:t>
            </w:r>
          </w:p>
        </w:tc>
        <w:tc>
          <w:tcPr>
            <w:tcW w:w="2108" w:type="dxa"/>
          </w:tcPr>
          <w:p>
            <w:pPr>
              <w:jc w:val="center"/>
              <w:rPr>
                <w:rFonts w:hint="eastAsia"/>
                <w:vertAlign w:val="baseline"/>
                <w:lang w:val="en-US" w:eastAsia="zh-Hans"/>
              </w:rPr>
            </w:pPr>
            <w:r>
              <w:rPr>
                <w:rFonts w:hint="eastAsia"/>
                <w:lang w:val="en-US" w:eastAsia="zh-CN"/>
              </w:rPr>
              <w:t>△（午饭、午睡时哭闹）</w:t>
            </w:r>
          </w:p>
        </w:tc>
        <w:tc>
          <w:tcPr>
            <w:tcW w:w="1718" w:type="dxa"/>
          </w:tcPr>
          <w:p>
            <w:pPr>
              <w:jc w:val="center"/>
              <w:rPr>
                <w:rFonts w:hint="eastAsia"/>
                <w:vertAlign w:val="baseline"/>
                <w:lang w:val="en-US" w:eastAsia="zh-Hans"/>
              </w:rPr>
            </w:pPr>
            <w:r>
              <w:rPr>
                <w:rFonts w:hint="eastAsia"/>
                <w:lang w:val="en-US" w:eastAsia="zh-CN"/>
              </w:rPr>
              <w:t>△（汤未吃完）</w:t>
            </w:r>
          </w:p>
        </w:tc>
        <w:tc>
          <w:tcPr>
            <w:tcW w:w="1561" w:type="dxa"/>
          </w:tcPr>
          <w:p>
            <w:pPr>
              <w:jc w:val="center"/>
              <w:rPr>
                <w:rFonts w:hint="eastAsia"/>
                <w:vertAlign w:val="baseline"/>
                <w:lang w:val="en-US" w:eastAsia="zh-Hans"/>
              </w:rPr>
            </w:pPr>
            <w:r>
              <w:rPr>
                <w:rFonts w:hint="eastAsia"/>
                <w:lang w:val="en-US" w:eastAsia="zh-CN"/>
              </w:rPr>
              <w:t>○（12:40前）</w:t>
            </w:r>
          </w:p>
        </w:tc>
        <w:tc>
          <w:tcPr>
            <w:tcW w:w="1420" w:type="dxa"/>
          </w:tcPr>
          <w:p>
            <w:pPr>
              <w:jc w:val="center"/>
              <w:rPr>
                <w:rFonts w:hint="eastAsia"/>
                <w:vertAlign w:val="baseline"/>
                <w:lang w:val="en-US" w:eastAsia="zh-Hans"/>
              </w:rPr>
            </w:pPr>
          </w:p>
        </w:tc>
      </w:tr>
    </w:tbl>
    <w:p>
      <w:pPr>
        <w:jc w:val="both"/>
        <w:rPr>
          <w:rFonts w:hint="eastAsia"/>
          <w:lang w:val="en-US" w:eastAsia="zh-Hans"/>
        </w:rPr>
      </w:pPr>
      <w:r>
        <w:rPr>
          <w:rFonts w:hint="eastAsia"/>
          <w:lang w:val="en-US" w:eastAsia="zh-Hans"/>
        </w:rPr>
        <w:t>观察内容</w:t>
      </w:r>
      <w:r>
        <w:rPr>
          <w:rFonts w:hint="default"/>
          <w:lang w:eastAsia="zh-Hans"/>
        </w:rPr>
        <w:t>：</w:t>
      </w:r>
      <w:r>
        <w:rPr>
          <w:rFonts w:hint="eastAsia"/>
          <w:lang w:val="en-US" w:eastAsia="zh-Hans"/>
        </w:rPr>
        <w:t>观察目标幼儿来园</w:t>
      </w:r>
      <w:r>
        <w:rPr>
          <w:rFonts w:hint="default"/>
          <w:lang w:eastAsia="zh-Hans"/>
        </w:rPr>
        <w:t>、</w:t>
      </w:r>
      <w:r>
        <w:rPr>
          <w:rFonts w:hint="eastAsia"/>
          <w:lang w:val="en-US" w:eastAsia="zh-Hans"/>
        </w:rPr>
        <w:t>午餐</w:t>
      </w:r>
      <w:r>
        <w:rPr>
          <w:rFonts w:hint="default"/>
          <w:lang w:eastAsia="zh-Hans"/>
        </w:rPr>
        <w:t>、</w:t>
      </w:r>
      <w:r>
        <w:rPr>
          <w:rFonts w:hint="eastAsia"/>
          <w:lang w:val="en-US" w:eastAsia="zh-Hans"/>
        </w:rPr>
        <w:t>午睡的情况</w:t>
      </w:r>
    </w:p>
    <w:p>
      <w:pPr>
        <w:jc w:val="both"/>
        <w:rPr>
          <w:rFonts w:hint="default"/>
          <w:lang w:eastAsia="zh-Hans"/>
        </w:rPr>
      </w:pPr>
      <w:r>
        <w:rPr>
          <w:rFonts w:hint="eastAsia"/>
          <w:lang w:val="en-US" w:eastAsia="zh-Hans"/>
        </w:rPr>
        <w:t>备注</w:t>
      </w:r>
      <w:r>
        <w:rPr>
          <w:rFonts w:hint="default"/>
          <w:lang w:eastAsia="zh-Hans"/>
        </w:rPr>
        <w:t>：</w:t>
      </w:r>
      <w:r>
        <w:rPr>
          <w:rFonts w:hint="eastAsia"/>
          <w:lang w:val="en-US" w:eastAsia="zh-Hans"/>
        </w:rPr>
        <w:t>为了方便记录</w:t>
      </w:r>
      <w:r>
        <w:rPr>
          <w:rFonts w:hint="default"/>
          <w:lang w:eastAsia="zh-Hans"/>
        </w:rPr>
        <w:t>，</w:t>
      </w:r>
      <w:r>
        <w:rPr>
          <w:rFonts w:hint="eastAsia"/>
          <w:lang w:val="en-US" w:eastAsia="zh-Hans"/>
        </w:rPr>
        <w:t>每一项评价可以选择一个标记</w:t>
      </w:r>
      <w:r>
        <w:rPr>
          <w:rFonts w:hint="default"/>
          <w:lang w:eastAsia="zh-Hans"/>
        </w:rPr>
        <w:t>，</w:t>
      </w:r>
      <w:r>
        <w:rPr>
          <w:rFonts w:hint="eastAsia"/>
          <w:lang w:val="en-US" w:eastAsia="zh-Hans"/>
        </w:rPr>
        <w:t>打勾或者画圈都可以</w:t>
      </w:r>
      <w:r>
        <w:rPr>
          <w:rFonts w:hint="default"/>
          <w:lang w:eastAsia="zh-Hans"/>
        </w:rPr>
        <w:t>。</w:t>
      </w:r>
    </w:p>
    <w:p>
      <w:pPr>
        <w:jc w:val="both"/>
        <w:rPr>
          <w:rFonts w:hint="eastAsia" w:eastAsiaTheme="minorEastAsia"/>
          <w:lang w:val="en-US" w:eastAsia="zh-CN"/>
        </w:rPr>
      </w:pPr>
      <w:r>
        <w:rPr>
          <w:rFonts w:hint="eastAsia"/>
          <w:lang w:val="en-US" w:eastAsia="zh-Hans"/>
        </w:rPr>
        <w:t>情绪</w:t>
      </w:r>
      <w:r>
        <w:rPr>
          <w:rFonts w:hint="default"/>
          <w:lang w:eastAsia="zh-Hans"/>
        </w:rPr>
        <w:t>：</w:t>
      </w:r>
      <w:r>
        <w:rPr>
          <w:rFonts w:hint="eastAsia"/>
          <w:lang w:val="en-US" w:eastAsia="zh-Hans"/>
        </w:rPr>
        <w:t>稳定</w:t>
      </w:r>
      <w:r>
        <w:rPr>
          <w:rFonts w:hint="eastAsia"/>
          <w:lang w:val="en-US" w:eastAsia="zh-CN"/>
        </w:rPr>
        <w:t>○、</w:t>
      </w:r>
      <w:r>
        <w:rPr>
          <w:rFonts w:hint="eastAsia"/>
          <w:lang w:val="en-US" w:eastAsia="zh-Hans"/>
        </w:rPr>
        <w:t>不稳定</w:t>
      </w:r>
      <w:r>
        <w:rPr>
          <w:rFonts w:hint="eastAsia"/>
          <w:lang w:val="en-US" w:eastAsia="zh-CN"/>
        </w:rPr>
        <w:t>△</w:t>
      </w:r>
    </w:p>
    <w:p>
      <w:pPr>
        <w:jc w:val="both"/>
        <w:rPr>
          <w:rFonts w:hint="eastAsia"/>
          <w:lang w:val="en-US" w:eastAsia="zh-Hans"/>
        </w:rPr>
      </w:pPr>
      <w:r>
        <w:rPr>
          <w:rFonts w:hint="eastAsia"/>
          <w:lang w:val="en-US" w:eastAsia="zh-Hans"/>
        </w:rPr>
        <w:t>午餐</w:t>
      </w:r>
      <w:r>
        <w:rPr>
          <w:rFonts w:hint="default"/>
          <w:lang w:eastAsia="zh-Hans"/>
        </w:rPr>
        <w:t>：</w:t>
      </w:r>
      <w:r>
        <w:rPr>
          <w:rFonts w:hint="eastAsia"/>
          <w:lang w:val="en-US" w:eastAsia="zh-Hans"/>
        </w:rPr>
        <w:t>吃完</w:t>
      </w:r>
      <w:r>
        <w:rPr>
          <w:rFonts w:hint="eastAsia"/>
          <w:lang w:val="en-US" w:eastAsia="zh-CN"/>
        </w:rPr>
        <w:t>○</w:t>
      </w:r>
      <w:r>
        <w:rPr>
          <w:rFonts w:hint="default"/>
          <w:lang w:eastAsia="zh-Hans"/>
        </w:rPr>
        <w:t>、</w:t>
      </w:r>
      <w:r>
        <w:rPr>
          <w:rFonts w:hint="eastAsia"/>
          <w:lang w:val="en-US" w:eastAsia="zh-Hans"/>
        </w:rPr>
        <w:t>没吃完</w:t>
      </w:r>
      <w:r>
        <w:rPr>
          <w:rFonts w:hint="eastAsia"/>
          <w:lang w:val="en-US" w:eastAsia="zh-CN"/>
        </w:rPr>
        <w:t>△</w:t>
      </w:r>
    </w:p>
    <w:p>
      <w:pPr>
        <w:jc w:val="both"/>
        <w:rPr>
          <w:rFonts w:hint="eastAsia"/>
          <w:lang w:eastAsia="zh-Hans"/>
        </w:rPr>
      </w:pPr>
      <w:r>
        <w:rPr>
          <w:rFonts w:hint="eastAsia"/>
          <w:lang w:val="en-US" w:eastAsia="zh-Hans"/>
        </w:rPr>
        <w:t>午睡</w:t>
      </w:r>
      <w:r>
        <w:rPr>
          <w:rFonts w:hint="default"/>
          <w:lang w:eastAsia="zh-Hans"/>
        </w:rPr>
        <w:t>：</w:t>
      </w:r>
      <w:r>
        <w:rPr>
          <w:rFonts w:hint="eastAsia"/>
          <w:lang w:val="en-US" w:eastAsia="zh-Hans"/>
        </w:rPr>
        <w:t>入睡</w:t>
      </w:r>
      <w:r>
        <w:rPr>
          <w:rFonts w:hint="eastAsia"/>
          <w:lang w:val="en-US" w:eastAsia="zh-CN"/>
        </w:rPr>
        <w:t>○</w:t>
      </w:r>
      <w:r>
        <w:rPr>
          <w:rFonts w:hint="default"/>
          <w:lang w:eastAsia="zh-Hans"/>
        </w:rPr>
        <w:t>、</w:t>
      </w:r>
      <w:r>
        <w:rPr>
          <w:rFonts w:hint="eastAsia"/>
          <w:lang w:val="en-US" w:eastAsia="zh-Hans"/>
        </w:rPr>
        <w:t>未入睡</w:t>
      </w:r>
      <w:r>
        <w:rPr>
          <w:rFonts w:hint="eastAsia"/>
          <w:lang w:val="en-US" w:eastAsia="zh-CN"/>
        </w:rPr>
        <w:t>△</w:t>
      </w:r>
    </w:p>
    <w:p>
      <w:pPr>
        <w:jc w:val="both"/>
        <w:rPr>
          <w:rFonts w:hint="eastAsia"/>
          <w:lang w:val="en-US" w:eastAsia="zh-CN"/>
        </w:rPr>
      </w:pPr>
    </w:p>
    <w:p>
      <w:pPr>
        <w:ind w:firstLine="482" w:firstLineChars="200"/>
        <w:jc w:val="both"/>
        <w:rPr>
          <w:rFonts w:hint="eastAsia"/>
          <w:b/>
          <w:bCs/>
          <w:sz w:val="24"/>
          <w:szCs w:val="24"/>
          <w:lang w:val="en-US" w:eastAsia="zh-CN"/>
        </w:rPr>
      </w:pPr>
      <w:r>
        <w:rPr>
          <w:rFonts w:hint="eastAsia"/>
          <w:b/>
          <w:bCs/>
          <w:sz w:val="24"/>
          <w:szCs w:val="24"/>
          <w:lang w:val="en-US" w:eastAsia="zh-CN"/>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eastAsia="宋体" w:cs="宋体"/>
          <w:sz w:val="21"/>
          <w:szCs w:val="21"/>
          <w:lang w:val="en-US" w:eastAsia="zh-CN"/>
        </w:rPr>
      </w:pPr>
      <w:r>
        <w:rPr>
          <w:rFonts w:hint="eastAsia"/>
          <w:lang w:val="en-US" w:eastAsia="zh-CN"/>
        </w:rPr>
        <w:t>今日来园31人，2位小朋友请假。</w:t>
      </w:r>
      <w:r>
        <w:rPr>
          <w:rFonts w:ascii="宋体" w:hAnsi="宋体" w:eastAsia="宋体" w:cs="宋体"/>
          <w:sz w:val="21"/>
          <w:szCs w:val="21"/>
        </w:rPr>
        <w:t>通过我们老师</w:t>
      </w:r>
      <w:r>
        <w:rPr>
          <w:rFonts w:hint="eastAsia" w:ascii="宋体" w:hAnsi="宋体" w:eastAsia="宋体" w:cs="宋体"/>
          <w:sz w:val="21"/>
          <w:szCs w:val="21"/>
          <w:lang w:val="en-US" w:eastAsia="zh-CN"/>
        </w:rPr>
        <w:t>最近几天的观察，我们能够发现小二班很多宝宝已经能够渐渐地适应幼儿园的生活了，但依旧还有几个宝宝在经过两天的周末时间后，情绪更加地不稳定，哭闹情绪比第一周增多。</w:t>
      </w:r>
    </w:p>
    <w:p>
      <w:pPr>
        <w:jc w:val="both"/>
        <w:rPr>
          <w:rFonts w:hint="default"/>
          <w:lang w:eastAsia="zh-Hans"/>
        </w:rPr>
      </w:pP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集体活动：</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val="en-US" w:eastAsia="zh-CN"/>
        </w:rPr>
        <w:drawing>
          <wp:inline distT="0" distB="0" distL="114300" distR="114300">
            <wp:extent cx="1920240" cy="1440180"/>
            <wp:effectExtent l="0" t="0" r="0" b="7620"/>
            <wp:docPr id="2" name="图片 2" descr="QQ图片2022090613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20906133129"/>
                    <pic:cNvPicPr>
                      <a:picLocks noChangeAspect="1"/>
                    </pic:cNvPicPr>
                  </pic:nvPicPr>
                  <pic:blipFill>
                    <a:blip r:embed="rId4"/>
                    <a:stretch>
                      <a:fillRect/>
                    </a:stretch>
                  </pic:blipFill>
                  <pic:spPr>
                    <a:xfrm>
                      <a:off x="0" y="0"/>
                      <a:ext cx="1920240" cy="1440180"/>
                    </a:xfrm>
                    <a:prstGeom prst="rect">
                      <a:avLst/>
                    </a:prstGeom>
                  </pic:spPr>
                </pic:pic>
              </a:graphicData>
            </a:graphic>
          </wp:inline>
        </w:drawing>
      </w:r>
      <w:r>
        <w:rPr>
          <w:rFonts w:hint="eastAsia" w:ascii="宋体" w:hAnsi="宋体" w:eastAsia="宋体" w:cs="宋体"/>
          <w:b/>
          <w:bCs/>
          <w:sz w:val="24"/>
          <w:szCs w:val="24"/>
          <w:lang w:val="en-US" w:eastAsia="zh-CN"/>
        </w:rPr>
        <w:t xml:space="preserve">   </w:t>
      </w:r>
      <w:r>
        <w:rPr>
          <w:rFonts w:hint="default" w:ascii="宋体" w:hAnsi="宋体" w:eastAsia="宋体" w:cs="宋体"/>
          <w:b/>
          <w:bCs/>
          <w:sz w:val="24"/>
          <w:szCs w:val="24"/>
          <w:lang w:val="en-US" w:eastAsia="zh-CN"/>
        </w:rPr>
        <w:drawing>
          <wp:inline distT="0" distB="0" distL="114300" distR="114300">
            <wp:extent cx="1920240" cy="1440180"/>
            <wp:effectExtent l="0" t="0" r="0" b="7620"/>
            <wp:docPr id="3" name="图片 3" descr="QQ图片2022090613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20906133135"/>
                    <pic:cNvPicPr>
                      <a:picLocks noChangeAspect="1"/>
                    </pic:cNvPicPr>
                  </pic:nvPicPr>
                  <pic:blipFill>
                    <a:blip r:embed="rId5"/>
                    <a:stretch>
                      <a:fillRect/>
                    </a:stretch>
                  </pic:blipFill>
                  <pic:spPr>
                    <a:xfrm>
                      <a:off x="0" y="0"/>
                      <a:ext cx="1920240" cy="14401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音乐：我爱我的幼儿园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ascii="宋体" w:hAnsi="宋体"/>
          <w:szCs w:val="21"/>
        </w:rPr>
        <w:t>这是一节歌唱类的音乐活动，歌曲《我上幼儿园》旋律轻快，亲情味较浓，歌词简单、易懂，呈现出鲜明的音乐性和节奏感，适合小班的孩子学习，可以边表演边歌唱。本次活动通过图谱让幼儿理解、记忆歌词内容学唱歌曲，</w:t>
      </w:r>
      <w:r>
        <w:rPr>
          <w:rFonts w:hint="eastAsia" w:ascii="宋体" w:hAnsi="宋体" w:cs="宋体"/>
          <w:szCs w:val="21"/>
        </w:rPr>
        <w:t>用简单的肢体动作表现歌曲。</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szCs w:val="21"/>
        </w:rPr>
      </w:pPr>
      <w:r>
        <w:rPr>
          <w:rFonts w:hint="eastAsia" w:ascii="宋体" w:hAnsi="宋体"/>
          <w:szCs w:val="21"/>
        </w:rPr>
        <w:t>对于3-4岁的小班幼儿来说，适应新环境的能力相对比较薄弱，对于新环境往往会产生紧张、恐惧的心理，运用歌曲引导幼儿喜欢上幼儿园，不哭不闹。大部分孩子都很喜欢音乐活动，但是对于小班年龄阶段的幼儿来说，注意力容易分散，所以运用情景导入调动幼儿的兴趣。</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eastAsia="宋体" w:cs="宋体"/>
          <w:b/>
          <w:bCs/>
          <w:i w:val="0"/>
          <w:iCs w:val="0"/>
          <w:color w:val="auto"/>
          <w:kern w:val="0"/>
          <w:sz w:val="22"/>
          <w:szCs w:val="22"/>
          <w:u w:val="single"/>
          <w:lang w:val="en-US" w:eastAsia="zh-CN" w:bidi="ar"/>
        </w:rPr>
      </w:pPr>
      <w:r>
        <w:rPr>
          <w:rFonts w:hint="eastAsia" w:ascii="宋体" w:hAnsi="宋体"/>
          <w:szCs w:val="21"/>
          <w:lang w:val="en-US" w:eastAsia="zh-CN"/>
        </w:rPr>
        <w:t>能够跟着音乐用好听的声音演唱的幼儿有</w:t>
      </w:r>
      <w:r>
        <w:rPr>
          <w:rFonts w:hint="eastAsia" w:ascii="宋体" w:hAnsi="宋体" w:eastAsia="宋体" w:cs="宋体"/>
          <w:b/>
          <w:bCs/>
          <w:i w:val="0"/>
          <w:iCs w:val="0"/>
          <w:color w:val="auto"/>
          <w:kern w:val="0"/>
          <w:sz w:val="22"/>
          <w:szCs w:val="22"/>
          <w:u w:val="single"/>
          <w:lang w:val="en-US" w:eastAsia="zh-CN" w:bidi="ar"/>
        </w:rPr>
        <w:t>万煜铂、于锦楠、王翊行、冯钰源、张佳妮、沈沐晨、李沐冉、张琳晞、吴弈鸣、臧宇朋、丁沐晞、曹铭轩、李雨菲、万慕铄、万晞文、郑丽莎、王艺瑾、陶栀夏、丁雅琦、王子嘉、金芳伊。</w:t>
      </w:r>
    </w:p>
    <w:p>
      <w:pPr>
        <w:jc w:val="both"/>
        <w:rPr>
          <w:rFonts w:hint="eastAsia"/>
          <w:lang w:val="en-US" w:eastAsia="zh-CN"/>
        </w:rPr>
      </w:pPr>
      <w:r>
        <w:rPr>
          <w:rFonts w:hint="eastAsia"/>
          <w:lang w:val="en-US" w:eastAsia="zh-CN"/>
        </w:rPr>
        <w:t xml:space="preserve">    </w:t>
      </w:r>
    </w:p>
    <w:p>
      <w:pPr>
        <w:jc w:val="both"/>
        <w:rPr>
          <w:rFonts w:hint="default"/>
          <w:b/>
          <w:bCs/>
          <w:u w:val="none"/>
          <w:lang w:val="en-US" w:eastAsia="zh-CN"/>
        </w:rPr>
      </w:pPr>
      <w:r>
        <w:rPr>
          <w:rFonts w:hint="eastAsia"/>
          <w:lang w:val="en-US" w:eastAsia="zh-CN"/>
        </w:rPr>
        <w:t xml:space="preserve">   </w:t>
      </w:r>
      <w:r>
        <w:rPr>
          <w:rFonts w:hint="eastAsia"/>
          <w:sz w:val="24"/>
          <w:szCs w:val="24"/>
          <w:lang w:val="en-US" w:eastAsia="zh-CN"/>
        </w:rPr>
        <w:t xml:space="preserve"> </w:t>
      </w:r>
      <w:r>
        <w:rPr>
          <w:rFonts w:hint="eastAsia"/>
          <w:b/>
          <w:bCs/>
          <w:sz w:val="24"/>
          <w:szCs w:val="24"/>
          <w:u w:val="none"/>
          <w:lang w:val="en-US" w:eastAsia="zh-CN"/>
        </w:rPr>
        <w:t xml:space="preserve"> 午餐、午睡：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b w:val="0"/>
          <w:bCs w:val="0"/>
          <w:u w:val="none"/>
          <w:lang w:val="en-US" w:eastAsia="zh-CN"/>
        </w:rPr>
      </w:pPr>
      <w:r>
        <w:rPr>
          <w:rFonts w:hint="eastAsia"/>
          <w:b w:val="0"/>
          <w:bCs w:val="0"/>
          <w:u w:val="none"/>
          <w:lang w:val="en-US" w:eastAsia="zh-CN"/>
        </w:rPr>
        <w:t>今天的午饭吃的是罗氏虾和包菜炒豆干，喝的是银鱼汤。大部分的孩子是能够自主进餐的，并且有较好的进餐习惯，能够做到一口饭一口菜，细嚼慢咽，但还有个别幼儿的握勺姿势不是很标准，吃饭坐姿不端正等。根据观察，我们小二班有很多孩子都有不爱吃蔬菜的习惯，需要家长们回家再继续跟进、配合一起让孩子不挑食，爱吃饭。</w:t>
      </w:r>
      <w:r>
        <w:rPr>
          <w:rFonts w:hint="eastAsia" w:ascii="宋体" w:hAnsi="宋体" w:eastAsia="宋体" w:cs="宋体"/>
          <w:b/>
          <w:bCs/>
          <w:i w:val="0"/>
          <w:iCs w:val="0"/>
          <w:color w:val="auto"/>
          <w:kern w:val="0"/>
          <w:sz w:val="22"/>
          <w:szCs w:val="22"/>
          <w:u w:val="single"/>
          <w:lang w:val="en-US" w:eastAsia="zh-CN" w:bidi="ar"/>
        </w:rPr>
        <w:t>万煜铂、于锦楠、王翊行、冯钰源、冯皓辰、张佳妮、沈沐晨、李沐冉、张琳晞、臧宇朋、丁沐晞、曹铭轩、栾晞纯、万慕铄、李宗昊、万晞文、郑丽莎、李一阳、王艺瑾、陶栀夏、丁雅琦、王子嘉、金芳伊</w:t>
      </w:r>
      <w:r>
        <w:rPr>
          <w:rFonts w:hint="eastAsia" w:ascii="宋体" w:hAnsi="宋体" w:eastAsia="宋体" w:cs="宋体"/>
          <w:i w:val="0"/>
          <w:iCs w:val="0"/>
          <w:color w:val="auto"/>
          <w:kern w:val="0"/>
          <w:sz w:val="22"/>
          <w:szCs w:val="22"/>
          <w:u w:val="none"/>
          <w:lang w:val="en-US" w:eastAsia="zh-CN" w:bidi="ar"/>
        </w:rPr>
        <w:t>能够自己独立吃饭，桌面保持整洁。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color w:val="auto"/>
          <w:lang w:val="en-US"/>
        </w:rPr>
      </w:pPr>
      <w:r>
        <w:rPr>
          <w:rFonts w:hint="eastAsia"/>
          <w:lang w:val="en-US" w:eastAsia="zh-CN"/>
        </w:rPr>
        <w:t xml:space="preserve">    今天我们全部小朋友都午睡啦！很棒哦，希望小二班宝宝每天都有香香的午睡。</w:t>
      </w:r>
      <w:r>
        <w:rPr>
          <w:rFonts w:hint="eastAsia" w:ascii="宋体" w:hAnsi="宋体" w:eastAsia="宋体" w:cs="宋体"/>
          <w:b/>
          <w:bCs/>
          <w:i w:val="0"/>
          <w:iCs w:val="0"/>
          <w:color w:val="auto"/>
          <w:kern w:val="0"/>
          <w:sz w:val="22"/>
          <w:szCs w:val="22"/>
          <w:u w:val="single"/>
          <w:lang w:val="en-US" w:eastAsia="zh-CN" w:bidi="ar"/>
        </w:rPr>
        <w:t>万煜铂、于锦楠、王翊行、冯钰源、冯皓辰、张佳妮、沈沐晨、李沐冉、张琳晞、李雨萱、丁沐晞、曹铭轩、邹羽晗、万慕铄、李宗昊、万晞文、李一阳、王艺瑾、丁雅琦、王子嘉、金芳伊、王梓</w:t>
      </w:r>
      <w:r>
        <w:rPr>
          <w:rFonts w:hint="eastAsia" w:ascii="宋体" w:hAnsi="宋体" w:eastAsia="宋体" w:cs="宋体"/>
          <w:i w:val="0"/>
          <w:iCs w:val="0"/>
          <w:color w:val="auto"/>
          <w:kern w:val="0"/>
          <w:sz w:val="22"/>
          <w:szCs w:val="22"/>
          <w:u w:val="none"/>
          <w:lang w:val="en-US" w:eastAsia="zh-CN" w:bidi="ar"/>
        </w:rPr>
        <w:t>能够自己独立午睡。</w:t>
      </w:r>
    </w:p>
    <w:p>
      <w:p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b/>
          <w:bCs/>
          <w:u w:val="none"/>
          <w:lang w:val="en-US" w:eastAsia="zh-CN"/>
        </w:rPr>
      </w:pPr>
      <w:r>
        <w:rPr>
          <w:rFonts w:hint="eastAsia"/>
          <w:lang w:val="en-US" w:eastAsia="zh-CN"/>
        </w:rPr>
        <w:t xml:space="preserve">    </w:t>
      </w:r>
      <w:r>
        <w:rPr>
          <w:rFonts w:hint="eastAsia"/>
          <w:sz w:val="24"/>
          <w:szCs w:val="24"/>
          <w:lang w:val="en-US" w:eastAsia="zh-CN"/>
        </w:rPr>
        <w:t xml:space="preserve">  </w:t>
      </w:r>
      <w:bookmarkStart w:id="0" w:name="_GoBack"/>
      <w:bookmarkEnd w:id="0"/>
    </w:p>
    <w:p>
      <w:pPr>
        <w:jc w:val="both"/>
        <w:rPr>
          <w:rFonts w:hint="default"/>
          <w:lang w:eastAsia="zh-Hans"/>
        </w:rPr>
      </w:pPr>
    </w:p>
    <w:p>
      <w:pPr>
        <w:ind w:firstLine="422" w:firstLineChars="200"/>
        <w:jc w:val="both"/>
        <w:rPr>
          <w:rFonts w:hint="eastAsia" w:eastAsiaTheme="minorEastAsia"/>
          <w:b/>
          <w:bCs/>
          <w:lang w:val="en-US" w:eastAsia="zh-CN"/>
        </w:rPr>
      </w:pPr>
      <w:r>
        <w:rPr>
          <w:rFonts w:hint="eastAsia"/>
          <w:b/>
          <w:bCs/>
          <w:lang w:val="en-US" w:eastAsia="zh-CN"/>
        </w:rPr>
        <w:t>友情提醒：</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ascii="宋体" w:hAnsi="宋体" w:eastAsia="宋体" w:cs="宋体"/>
          <w:sz w:val="21"/>
          <w:szCs w:val="21"/>
        </w:rPr>
        <w:t>我们小二班的家长们，宝贝们成长期中第一次进入集体生活并长时间分离，肯定会有陆陆续续的分离焦虑期。宝贝们也在通过自己的方式不断缓解他的情绪，我们要及时给予他们肯定哦[愉快]！我们也在园通过丰富有趣的活动吸引着孩子们爱上幼儿园的生活，回家后家长们可以多和孩子聊一聊在幼儿园交到了什么好朋友？玩到了什么好玩的游戏？多多帮助孩子回忆在幼儿园的趣事。希望在我们的双向反馈和努力下帮助我们小二班的小可爱们渡过这段分离小焦虑期</w:t>
      </w:r>
      <w:r>
        <w:rPr>
          <w:rFonts w:hint="eastAsia" w:ascii="宋体" w:hAnsi="宋体" w:eastAsia="宋体" w:cs="宋体"/>
          <w:sz w:val="21"/>
          <w:szCs w:val="21"/>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1"/>
          <w:szCs w:val="21"/>
          <w:lang w:val="en-US" w:eastAsia="zh-CN"/>
        </w:rPr>
        <w:t>2.小班孩子喝水量较少，家长们早晨为孩子准备水时可以准备半杯水，孩子在学校喝完了还要喝的话我们学校也有小水杯可以喝水哦！</w:t>
      </w:r>
    </w:p>
    <w:p>
      <w:pPr>
        <w:jc w:val="both"/>
        <w:rPr>
          <w:rFonts w:hint="default"/>
          <w:lang w:eastAsia="zh-Hans"/>
        </w:rPr>
      </w:pPr>
    </w:p>
    <w:p>
      <w:pPr>
        <w:jc w:val="both"/>
        <w:rPr>
          <w:rFonts w:hint="default"/>
          <w:lang w:eastAsia="zh-Hans"/>
        </w:rPr>
      </w:pPr>
    </w:p>
    <w:p>
      <w:pPr>
        <w:jc w:val="both"/>
        <w:rPr>
          <w:rFonts w:hint="eastAsia" w:eastAsiaTheme="minorEastAsia"/>
          <w:lang w:val="en-US" w:eastAsia="zh-CN"/>
        </w:rPr>
      </w:pPr>
      <w:r>
        <w:rPr>
          <w:rFonts w:hint="eastAsia"/>
          <w:lang w:val="en-US" w:eastAsia="zh-CN"/>
        </w:rPr>
        <w:t xml:space="preserve"> </w:t>
      </w:r>
    </w:p>
    <w:p>
      <w:pPr>
        <w:jc w:val="both"/>
        <w:rPr>
          <w:rFonts w:hint="eastAsia"/>
          <w:lang w:val="en-US" w:eastAsia="zh-Hans"/>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U3OGJhNDBkZjNiYzJkMzE4YzJmMzNkM2RiOTAifQ=="/>
  </w:docVars>
  <w:rsids>
    <w:rsidRoot w:val="62FF13F0"/>
    <w:rsid w:val="0B607ABD"/>
    <w:rsid w:val="0F9303EC"/>
    <w:rsid w:val="2096010F"/>
    <w:rsid w:val="210146C8"/>
    <w:rsid w:val="2F130A19"/>
    <w:rsid w:val="62FF13F0"/>
    <w:rsid w:val="64CD379E"/>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2088</Words>
  <Characters>2237</Characters>
  <Lines>0</Lines>
  <Paragraphs>0</Paragraphs>
  <TotalTime>132</TotalTime>
  <ScaleCrop>false</ScaleCrop>
  <LinksUpToDate>false</LinksUpToDate>
  <CharactersWithSpaces>2277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Administrator</cp:lastModifiedBy>
  <cp:lastPrinted>2022-08-31T08:51:00Z</cp:lastPrinted>
  <dcterms:modified xsi:type="dcterms:W3CDTF">2022-09-06T11:43:24Z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2B3B26F0EFE2451D9326855214B6F54B</vt:lpwstr>
  </property>
</Properties>
</file>