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  <w:u w:val="single"/>
        </w:rPr>
        <w:t>儿童本位的幼儿在园生活活动优化研究</w:t>
      </w:r>
      <w:r>
        <w:rPr>
          <w:rFonts w:hint="eastAsia" w:ascii="仿宋_GB2312" w:eastAsia="仿宋_GB2312"/>
          <w:sz w:val="32"/>
        </w:rPr>
        <w:t>课题研究活动情况登记表</w:t>
      </w:r>
    </w:p>
    <w:p>
      <w:pPr>
        <w:jc w:val="center"/>
        <w:rPr>
          <w:rFonts w:ascii="仿宋_GB2312"/>
          <w:sz w:val="1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1453"/>
        <w:gridCol w:w="1454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2022.03.22</w:t>
            </w:r>
          </w:p>
        </w:tc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地点</w:t>
            </w:r>
          </w:p>
        </w:tc>
        <w:tc>
          <w:tcPr>
            <w:tcW w:w="145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网络研讨</w:t>
            </w:r>
          </w:p>
        </w:tc>
        <w:tc>
          <w:tcPr>
            <w:tcW w:w="145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参加对象</w:t>
            </w:r>
          </w:p>
        </w:tc>
        <w:tc>
          <w:tcPr>
            <w:tcW w:w="1454" w:type="dxa"/>
            <w:noWrap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阮云</w:t>
            </w:r>
            <w:r>
              <w:rPr>
                <w:rFonts w:hint="eastAsia" w:ascii="宋体" w:hAnsi="宋体"/>
                <w:sz w:val="24"/>
                <w:lang w:val="en-US" w:eastAsia="zh-Hans"/>
              </w:rPr>
              <w:t>姣</w:t>
            </w:r>
            <w:r>
              <w:rPr>
                <w:rFonts w:hint="eastAsia" w:ascii="宋体" w:hAnsi="宋体"/>
                <w:sz w:val="24"/>
              </w:rPr>
              <w:t>、倪芳、赵红霞、史银华、杨煜茹、陈璐、王宝秀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主持人</w:t>
            </w:r>
          </w:p>
        </w:tc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阮云姣</w:t>
            </w:r>
          </w:p>
        </w:tc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4362" w:type="dxa"/>
            <w:gridSpan w:val="3"/>
            <w:noWrap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课题组疫情期间网络会议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5" w:hRule="atLeast"/>
        </w:trPr>
        <w:tc>
          <w:tcPr>
            <w:tcW w:w="1453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研究的目的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</w:rPr>
            </w:pPr>
            <w:r>
              <w:rPr>
                <w:rFonts w:hint="eastAsia" w:ascii="仿宋_GB2312" w:eastAsia="仿宋_GB2312"/>
              </w:rPr>
              <w:t>（范围、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18"/>
              </w:rPr>
            </w:pPr>
            <w:r>
              <w:rPr>
                <w:rFonts w:hint="eastAsia" w:ascii="仿宋_GB2312" w:eastAsia="仿宋_GB2312"/>
              </w:rPr>
              <w:t>方法）</w:t>
            </w:r>
          </w:p>
        </w:tc>
        <w:tc>
          <w:tcPr>
            <w:tcW w:w="7268" w:type="dxa"/>
            <w:gridSpan w:val="5"/>
            <w:noWrap/>
          </w:tcPr>
          <w:p>
            <w:pPr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了解区课题开题中专家意见，研讨问卷存在问题为后期课题研究明确方向。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/>
          </w:tcPr>
          <w:p>
            <w:pPr>
              <w:jc w:val="center"/>
              <w:rPr>
                <w:rFonts w:ascii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主</w:t>
            </w:r>
          </w:p>
          <w:p>
            <w:pPr>
              <w:jc w:val="center"/>
              <w:rPr>
                <w:rFonts w:ascii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要</w:t>
            </w:r>
          </w:p>
          <w:p>
            <w:pPr>
              <w:jc w:val="center"/>
              <w:rPr>
                <w:rFonts w:ascii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内</w:t>
            </w:r>
          </w:p>
          <w:p>
            <w:pPr>
              <w:jc w:val="center"/>
              <w:rPr>
                <w:rFonts w:ascii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容</w:t>
            </w:r>
          </w:p>
          <w:p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7268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★区级课题开题专家意见反馈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论证组通过听取我园“提升幼儿生活质量的生活活动研究 ”课题组汇报、与课题组交流，一致认为该课题的研究主题是具有创新意义的，研究的内容是解决一线教师实际问题，是具有现实意义的。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为了课题组能更好开展后续的研究，提出如下几方面的建议：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1.关于课题名称：原课题名称“提升幼儿生活质量的生活活动研究 ”，题目中生活活动出现两次，略显重复，而且本课题更多研究的是幼儿在园的生活活动情况，建议课题名称修改为“儿童本位的幼儿在园生活活动优化研究”，更贴合研究需求。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2.关于课题概念的界定：本课题的概念界定需要更加明确，精简，进一步地缩小研究的范围。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3.关于研究内容：在“生活活动环境的研究”方面，建议不仅关注“物化环境”，也要关注“精神环境”的研究。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根据开题论证活动的专家意见，本课题作如下变更：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一、课题名称变更为：《儿童本位的幼儿在园生活活动优化研究》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二、课题概念界定变更为：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儿童本位：儿童本位是指教育者应站在儿童的立场上，以儿童为中心，既是教育的方法又是教育的目的。本课题指的是遵从儿童的本性，尊重儿童的主体地位，关注儿童的经验、兴趣和需求，通过对儿童语言、动作、表情等行为的观察和分析，采取以儿童为本的教育措施的教育观念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生活活动：幼儿园的生活活动是指生活自理、交往礼仪、自我保护、环境卫生、生活规则等方面的活动。本课题主要研究的是幼儿园一日活动中的生活衔接环节，重点研究小中大班孩子的入园、盥洗、如厕、进餐、散步、午睡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三、课题研究内容变更为：原研究内容第三点“生活活动环境的研究”下的两小点，改为“物化环境”和“精神环境”。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★疫情期间如何线上指导幼儿的生活活动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（罗列相关视频）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412240" cy="1806575"/>
                  <wp:effectExtent l="19050" t="0" r="0" b="0"/>
                  <wp:docPr id="4" name="图片 4" descr="17MT`44O37F_P$`]P1DM}K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MT`44O37F_P$`]P1DM}K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80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315720" cy="1814195"/>
                  <wp:effectExtent l="19050" t="0" r="0" b="0"/>
                  <wp:docPr id="5" name="图片 5" descr="MO~3MH2M5Z$)A1$@8)8)_K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MO~3MH2M5Z$)A1$@8)8)_K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81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375410" cy="1828800"/>
                  <wp:effectExtent l="19050" t="0" r="0" b="0"/>
                  <wp:docPr id="6" name="图片 6" descr="P_JVRSDKTLC}H(KG)4R(X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P_JVRSDKTLC}H(KG)4R(X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419860" cy="1992630"/>
                  <wp:effectExtent l="19050" t="0" r="8890" b="0"/>
                  <wp:docPr id="7" name="图片 7" descr="]K[0@C]@[8I{@{YAL_JA0}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]K[0@C]@[8I{@{YAL_JA0}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99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323340" cy="1977390"/>
                  <wp:effectExtent l="19050" t="0" r="0" b="0"/>
                  <wp:docPr id="8" name="图片 8" descr="79XOM@5ST`J}Y37O}%CP_X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79XOM@5ST`J}Y37O}%CP_X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97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1383030" cy="1992630"/>
                  <wp:effectExtent l="19050" t="0" r="7620" b="0"/>
                  <wp:docPr id="9" name="图片 9" descr="UQ$E2LCM$9E3B3`F[ECKM)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UQ$E2LCM$9E3B3`F[ECKM)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199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★问卷调查的汇总分析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1.挑食：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大班50.45﹪   中班50.79﹪   小班56.59﹪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小中大幼儿在家挑食情况都在一半以上，在园和在家幼儿情况很不一致，生活能力的培养存在差异性、不一致性。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2.午睡：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大班（不午睡）42.34﹪  中班46.83﹪  小班55.81﹪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和挑食一样，都是在园在家差异性明显。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通过幼儿问卷各项数据，我们将问题进行以下汇总：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1.最显著的问题是幼儿在园和在家的表现差异明显，不一致性突出。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2.幼儿生活方面主动性、自主性较为薄弱，依赖性强。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3.小班幼儿在生活技能上更加薄弱，中大班在自主性和自我管理方面较为薄弱。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4.家长生活教育理念比较滞后，还是依赖于老师、学校。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通过教师问卷各项数据，我们将问题进行以下汇总：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562350" cy="1821180"/>
                  <wp:effectExtent l="19050" t="0" r="0" b="0"/>
                  <wp:docPr id="2" name="图片 4" descr="C:\Users\Administrator\AppData\Roaming\Tencent\Users\824922423\QQ\WinTemp\RichOle\`@$EY5J(S{`F[T05Z@41_}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\Users\Administrator\AppData\Roaming\Tencent\Users\824922423\QQ\WinTemp\RichOle\`@$EY5J(S{`F[T05Z@41_}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1821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教师更多的会关注教学、游戏、运动方面的观察分析等，对于生活活动的观察记录及研究重视的还不够。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t xml:space="preserve"> 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562350" cy="1619250"/>
                  <wp:effectExtent l="19050" t="0" r="0" b="0"/>
                  <wp:docPr id="12" name="图片 6" descr="C:\Users\Administrator\AppData\Roaming\Tencent\Users\824922423\QQ\WinTemp\RichOle\QY4U52%5(V44O_@Z_~$EE$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 descr="C:\Users\Administrator\AppData\Roaming\Tencent\Users\824922423\QQ\WinTemp\RichOle\QY4U52%5(V44O_@Z_~$EE$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从参与性的比例来看，教师在生活环境的创设、材料的提供方面还不够，还需要进一步加强。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0" distR="0">
                  <wp:extent cx="3581400" cy="1889760"/>
                  <wp:effectExtent l="19050" t="0" r="0" b="0"/>
                  <wp:docPr id="13" name="图片 10" descr="C:\Users\Administrator\AppData\Roaming\Tencent\Users\824922423\QQ\WinTemp\RichOle\ROJS{(6]X}J[Q9}PBBLVOI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 descr="C:\Users\Administrator\AppData\Roaming\Tencent\Users\824922423\QQ\WinTemp\RichOle\ROJS{(6]X}J[Q9}PBBLVOI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889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幼儿在园在家的情况不一致，是教育理念不一致的产物。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4.问答17：开展生活活动形式：集体活动、区角较多，趣味性、游戏性方面不够</w:t>
            </w: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drawing>
                <wp:inline distT="0" distB="0" distL="0" distR="0">
                  <wp:extent cx="4225925" cy="2683510"/>
                  <wp:effectExtent l="19050" t="0" r="3252" b="0"/>
                  <wp:docPr id="3" name="图片 1" descr="C:\Users\Administrator\Documents\Tencent Files\824922423\Image\Group2\@I\U{\@IU{MI]SF(~}1C8KR[8(~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ocuments\Tencent Files\824922423\Image\Group2\@I\U{\@IU{MI]SF(~}1C8KR[8(~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2146" cy="2687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仿宋_GB2312" w:eastAsia="仿宋_GB2312"/>
              </w:rPr>
            </w:pPr>
            <w:r>
              <w:drawing>
                <wp:inline distT="0" distB="0" distL="0" distR="0">
                  <wp:extent cx="4225925" cy="3962400"/>
                  <wp:effectExtent l="19050" t="0" r="3175" b="0"/>
                  <wp:docPr id="1" name="图片 1" descr="C:\Users\Administrator\Documents\Tencent Files\824922423\Image\Group2\FT\~4\FT~48Y{2CB[PM`Z4LP%@31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ocuments\Tencent Files\824922423\Image\Group2\FT\~4\FT~48Y{2CB[PM`Z4LP%@31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b="430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5925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/>
                <w:sz w:val="18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</w:tc>
        <w:tc>
          <w:tcPr>
            <w:tcW w:w="7268" w:type="dxa"/>
            <w:gridSpan w:val="5"/>
            <w:noWrap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通过专家建议的反馈，老师们更加明确本课题研究重点。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通过网络资料查找，整理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>出一些可以为幼儿生活活动服务的视频，后期老师们可以有目的地运用，也可以发在班级群共享。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通过问卷表的分析，发现幼儿、家庭、教师在生活活动中存在的一些问题，为后期研究指明方向</w:t>
            </w:r>
            <w:r>
              <w:rPr>
                <w:rFonts w:ascii="仿宋_GB2312" w:eastAsia="仿宋_GB2312"/>
              </w:rPr>
              <w:t>。</w:t>
            </w:r>
          </w:p>
        </w:tc>
      </w:tr>
    </w:tbl>
    <w:p>
      <w:pPr>
        <w:jc w:val="center"/>
        <w:rPr>
          <w:rFonts w:ascii="仿宋_GB2312"/>
          <w:sz w:val="24"/>
        </w:rPr>
      </w:pPr>
    </w:p>
    <w:p>
      <w:pPr>
        <w:jc w:val="center"/>
      </w:pPr>
      <w:r>
        <w:rPr>
          <w:rFonts w:hint="eastAsia" w:ascii="仿宋_GB2312" w:eastAsia="仿宋_GB2312"/>
          <w:sz w:val="24"/>
        </w:rPr>
        <w:t xml:space="preserve">                                                填表人</w:t>
      </w:r>
      <w:r>
        <w:rPr>
          <w:rFonts w:hint="eastAsia" w:ascii="仿宋_GB2312"/>
          <w:sz w:val="24"/>
          <w:u w:val="single"/>
        </w:rPr>
        <w:t xml:space="preserve"> 倪芳   </w:t>
      </w:r>
    </w:p>
    <w:p/>
    <w:p/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type="line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86FE0"/>
    <w:multiLevelType w:val="multilevel"/>
    <w:tmpl w:val="7B386FE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3AA"/>
    <w:rsid w:val="00053D26"/>
    <w:rsid w:val="00055628"/>
    <w:rsid w:val="00073265"/>
    <w:rsid w:val="00091344"/>
    <w:rsid w:val="000F5D98"/>
    <w:rsid w:val="00205097"/>
    <w:rsid w:val="00222BC8"/>
    <w:rsid w:val="00274119"/>
    <w:rsid w:val="00282A5A"/>
    <w:rsid w:val="00284897"/>
    <w:rsid w:val="002E6D2A"/>
    <w:rsid w:val="003405C7"/>
    <w:rsid w:val="00342985"/>
    <w:rsid w:val="00384980"/>
    <w:rsid w:val="003960B0"/>
    <w:rsid w:val="003A4CE9"/>
    <w:rsid w:val="003D7866"/>
    <w:rsid w:val="003F75AA"/>
    <w:rsid w:val="0040780D"/>
    <w:rsid w:val="00445B3C"/>
    <w:rsid w:val="00486D0A"/>
    <w:rsid w:val="004C0D72"/>
    <w:rsid w:val="004E4EE3"/>
    <w:rsid w:val="004F650E"/>
    <w:rsid w:val="004F7919"/>
    <w:rsid w:val="00523FAB"/>
    <w:rsid w:val="00577766"/>
    <w:rsid w:val="005871D4"/>
    <w:rsid w:val="005F3D12"/>
    <w:rsid w:val="006058CE"/>
    <w:rsid w:val="00622E26"/>
    <w:rsid w:val="0063215B"/>
    <w:rsid w:val="00674B33"/>
    <w:rsid w:val="006A43AB"/>
    <w:rsid w:val="006A7F06"/>
    <w:rsid w:val="0073507B"/>
    <w:rsid w:val="00745D26"/>
    <w:rsid w:val="007513AA"/>
    <w:rsid w:val="007B227F"/>
    <w:rsid w:val="007E3B41"/>
    <w:rsid w:val="00801619"/>
    <w:rsid w:val="00805F16"/>
    <w:rsid w:val="008B5DC9"/>
    <w:rsid w:val="008E63AA"/>
    <w:rsid w:val="008F5295"/>
    <w:rsid w:val="00907333"/>
    <w:rsid w:val="00935D08"/>
    <w:rsid w:val="00956E49"/>
    <w:rsid w:val="00966E97"/>
    <w:rsid w:val="00970EDB"/>
    <w:rsid w:val="0097338A"/>
    <w:rsid w:val="00994219"/>
    <w:rsid w:val="009A0883"/>
    <w:rsid w:val="00A40350"/>
    <w:rsid w:val="00A76646"/>
    <w:rsid w:val="00AA0C3A"/>
    <w:rsid w:val="00AD2B9A"/>
    <w:rsid w:val="00B42A6B"/>
    <w:rsid w:val="00B62C78"/>
    <w:rsid w:val="00B97973"/>
    <w:rsid w:val="00BA7F32"/>
    <w:rsid w:val="00C1079D"/>
    <w:rsid w:val="00D16B80"/>
    <w:rsid w:val="00D6614C"/>
    <w:rsid w:val="00D965D4"/>
    <w:rsid w:val="00DD5114"/>
    <w:rsid w:val="00DE3342"/>
    <w:rsid w:val="00E129A7"/>
    <w:rsid w:val="00E135E7"/>
    <w:rsid w:val="00E2642D"/>
    <w:rsid w:val="00E41209"/>
    <w:rsid w:val="00E457E3"/>
    <w:rsid w:val="00ED41AB"/>
    <w:rsid w:val="00F53B2A"/>
    <w:rsid w:val="00F909CA"/>
    <w:rsid w:val="00FD1C20"/>
    <w:rsid w:val="00FE31AC"/>
    <w:rsid w:val="5C2BAA76"/>
    <w:rsid w:val="6E7B6E0C"/>
    <w:rsid w:val="777F1C60"/>
    <w:rsid w:val="7D31ACB4"/>
    <w:rsid w:val="7D327239"/>
    <w:rsid w:val="AFBFB060"/>
    <w:rsid w:val="EDB5E06F"/>
    <w:rsid w:val="FBEEF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黑体" w:hAnsi="Verdana" w:eastAsia="黑体"/>
      <w:b/>
      <w:kern w:val="0"/>
      <w:sz w:val="36"/>
      <w:szCs w:val="36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 Char Char Char Char Char"/>
    <w:basedOn w:val="1"/>
    <w:qFormat/>
    <w:uiPriority w:val="0"/>
    <w:pPr>
      <w:widowControl/>
      <w:spacing w:after="160" w:line="240" w:lineRule="exact"/>
      <w:ind w:firstLine="602" w:firstLineChars="250"/>
      <w:jc w:val="center"/>
    </w:pPr>
    <w:rPr>
      <w:rFonts w:ascii="黑体" w:hAnsi="Verdana" w:eastAsia="黑体"/>
      <w:b/>
      <w:kern w:val="0"/>
      <w:sz w:val="36"/>
      <w:szCs w:val="36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239</Words>
  <Characters>1364</Characters>
  <Lines>11</Lines>
  <Paragraphs>3</Paragraphs>
  <TotalTime>0</TotalTime>
  <ScaleCrop>false</ScaleCrop>
  <LinksUpToDate>false</LinksUpToDate>
  <CharactersWithSpaces>1600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2022-02-19T18:01:00Z</dcterms:created>
  <dc:creator>USER</dc:creator>
  <cp:lastModifiedBy>ruanyunjiao</cp:lastModifiedBy>
  <dcterms:modified xsi:type="dcterms:W3CDTF">2022-03-29T14:00:25Z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