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</w:rPr>
        <w:t>20</w:t>
      </w:r>
      <w:r>
        <w:rPr>
          <w:rFonts w:ascii="黑体" w:hAnsi="黑体" w:eastAsia="黑体"/>
          <w:b/>
          <w:color w:val="000000"/>
          <w:sz w:val="24"/>
        </w:rPr>
        <w:t>22</w:t>
      </w:r>
      <w:r>
        <w:rPr>
          <w:rFonts w:hint="eastAsia" w:ascii="黑体" w:hAnsi="黑体" w:eastAsia="黑体"/>
          <w:b/>
          <w:color w:val="000000"/>
          <w:sz w:val="24"/>
        </w:rPr>
        <w:t>---202</w:t>
      </w:r>
      <w:r>
        <w:rPr>
          <w:rFonts w:ascii="黑体" w:hAnsi="黑体" w:eastAsia="黑体"/>
          <w:b/>
          <w:color w:val="000000"/>
          <w:sz w:val="24"/>
        </w:rPr>
        <w:t>3</w:t>
      </w:r>
      <w:r>
        <w:rPr>
          <w:rFonts w:hint="eastAsia" w:ascii="黑体" w:hAnsi="黑体" w:eastAsia="黑体"/>
          <w:b/>
          <w:color w:val="000000"/>
          <w:sz w:val="24"/>
        </w:rPr>
        <w:t>学年度第一学期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</w:rPr>
        <w:t>天宁区小学美术教师教研训工作计划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cs="宋体" w:asciiTheme="minorEastAsia" w:hAnsiTheme="minorEastAsia" w:eastAsiaTheme="minorEastAsia"/>
          <w:snapToGrid w:val="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本学期小学美术学科的教研工作，组织教师认真研读《义务教育艺术课程标准》，以标准为指南开展教育教学工作。继续以深入推进美术学科课程改革为中心，以提高教师美术课堂教学的质量为抓手，以全面提升美术教师专业素养为目标，</w:t>
      </w:r>
      <w:r>
        <w:rPr>
          <w:rFonts w:hint="eastAsia" w:cs="宋体" w:asciiTheme="minorEastAsia" w:hAnsiTheme="minorEastAsia" w:eastAsiaTheme="minorEastAsia"/>
          <w:szCs w:val="21"/>
        </w:rPr>
        <w:t>切实履行研究、指导、服务和管理的职能。遵循教育教学规律，强化课程与教学研究的意识，创新教研工作的主题、方式与机制，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促进教师的专业成长，促进美术课程的健康发展。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二、重点工作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（一）梯队培训：提供多元平台，助力教师专业成长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根据一百多位美术老师的师资情况，成立不同梯队来开展活动，要做到既“融合”又“分层”。所谓“融合”，即将联校教研组、微课题研究组、青年教师成长营等队伍，结合区域推进的</w:t>
      </w:r>
      <w:r>
        <w:rPr>
          <w:rFonts w:hint="eastAsia" w:asciiTheme="minorEastAsia" w:hAnsiTheme="minorEastAsia" w:eastAsiaTheme="minorEastAsia"/>
          <w:color w:val="434343"/>
          <w:szCs w:val="21"/>
          <w:shd w:val="clear" w:color="auto" w:fill="FFFFFF"/>
        </w:rPr>
        <w:t>“</w:t>
      </w:r>
      <w:r>
        <w:rPr>
          <w:rFonts w:cs="Calibri" w:asciiTheme="minorEastAsia" w:hAnsiTheme="minorEastAsia" w:eastAsiaTheme="minorEastAsia"/>
          <w:color w:val="434343"/>
          <w:szCs w:val="21"/>
          <w:shd w:val="clear" w:color="auto" w:fill="FFFFFF"/>
        </w:rPr>
        <w:t>STEP</w:t>
      </w:r>
      <w:r>
        <w:rPr>
          <w:rFonts w:hint="eastAsia" w:asciiTheme="minorEastAsia" w:hAnsiTheme="minorEastAsia" w:eastAsiaTheme="minorEastAsia"/>
          <w:color w:val="434343"/>
          <w:szCs w:val="21"/>
          <w:shd w:val="clear" w:color="auto" w:fill="FFFFFF"/>
        </w:rPr>
        <w:t>”进阶式师资队伍“</w:t>
      </w:r>
      <w:r>
        <w:rPr>
          <w:rFonts w:cs="Calibri" w:asciiTheme="minorEastAsia" w:hAnsiTheme="minorEastAsia" w:eastAsiaTheme="minorEastAsia"/>
          <w:color w:val="434343"/>
          <w:szCs w:val="21"/>
          <w:shd w:val="clear" w:color="auto" w:fill="FFFFFF"/>
        </w:rPr>
        <w:t>333</w:t>
      </w:r>
      <w:r>
        <w:rPr>
          <w:rFonts w:hint="eastAsia" w:asciiTheme="minorEastAsia" w:hAnsiTheme="minorEastAsia" w:eastAsiaTheme="minorEastAsia"/>
          <w:color w:val="434343"/>
          <w:szCs w:val="21"/>
          <w:shd w:val="clear" w:color="auto" w:fill="FFFFFF"/>
        </w:rPr>
        <w:t>”培养工程，以“三支队伍培养”为着力点，从“</w:t>
      </w:r>
      <w:r>
        <w:rPr>
          <w:rFonts w:cs="Calibri" w:asciiTheme="minorEastAsia" w:hAnsiTheme="minorEastAsia" w:eastAsiaTheme="minorEastAsia"/>
          <w:color w:val="434343"/>
          <w:szCs w:val="21"/>
          <w:shd w:val="clear" w:color="auto" w:fill="FFFFFF"/>
        </w:rPr>
        <w:t>S</w:t>
      </w:r>
      <w:r>
        <w:rPr>
          <w:rFonts w:hint="eastAsia" w:asciiTheme="minorEastAsia" w:hAnsiTheme="minorEastAsia" w:eastAsiaTheme="minorEastAsia"/>
          <w:color w:val="434343"/>
          <w:szCs w:val="21"/>
          <w:shd w:val="clear" w:color="auto" w:fill="FFFFFF"/>
        </w:rPr>
        <w:t>—分享”“</w:t>
      </w:r>
      <w:r>
        <w:rPr>
          <w:rFonts w:cs="Calibri" w:asciiTheme="minorEastAsia" w:hAnsiTheme="minorEastAsia" w:eastAsiaTheme="minorEastAsia"/>
          <w:color w:val="434343"/>
          <w:szCs w:val="21"/>
          <w:shd w:val="clear" w:color="auto" w:fill="FFFFFF"/>
        </w:rPr>
        <w:t>T</w:t>
      </w:r>
      <w:r>
        <w:rPr>
          <w:rFonts w:hint="eastAsia" w:asciiTheme="minorEastAsia" w:hAnsiTheme="minorEastAsia" w:eastAsiaTheme="minorEastAsia"/>
          <w:color w:val="434343"/>
          <w:szCs w:val="21"/>
          <w:shd w:val="clear" w:color="auto" w:fill="FFFFFF"/>
        </w:rPr>
        <w:t>—任务”“</w:t>
      </w:r>
      <w:r>
        <w:rPr>
          <w:rFonts w:cs="Calibri" w:asciiTheme="minorEastAsia" w:hAnsiTheme="minorEastAsia" w:eastAsiaTheme="minorEastAsia"/>
          <w:color w:val="434343"/>
          <w:szCs w:val="21"/>
          <w:shd w:val="clear" w:color="auto" w:fill="FFFFFF"/>
        </w:rPr>
        <w:t>E</w:t>
      </w:r>
      <w:r>
        <w:rPr>
          <w:rFonts w:hint="eastAsia" w:asciiTheme="minorEastAsia" w:hAnsiTheme="minorEastAsia" w:eastAsiaTheme="minorEastAsia"/>
          <w:color w:val="434343"/>
          <w:szCs w:val="21"/>
          <w:shd w:val="clear" w:color="auto" w:fill="FFFFFF"/>
        </w:rPr>
        <w:t>—经历”“</w:t>
      </w:r>
      <w:r>
        <w:rPr>
          <w:rFonts w:cs="Calibri" w:asciiTheme="minorEastAsia" w:hAnsiTheme="minorEastAsia" w:eastAsiaTheme="minorEastAsia"/>
          <w:color w:val="434343"/>
          <w:szCs w:val="21"/>
          <w:shd w:val="clear" w:color="auto" w:fill="FFFFFF"/>
        </w:rPr>
        <w:t>P</w:t>
      </w:r>
      <w:r>
        <w:rPr>
          <w:rFonts w:hint="eastAsia" w:asciiTheme="minorEastAsia" w:hAnsiTheme="minorEastAsia" w:eastAsiaTheme="minorEastAsia"/>
          <w:color w:val="434343"/>
          <w:szCs w:val="21"/>
          <w:shd w:val="clear" w:color="auto" w:fill="FFFFFF"/>
        </w:rPr>
        <w:t>—项目”四个维度推进和落实各项研训工作，最终促进师资队伍整体素质提升。</w:t>
      </w:r>
      <w:r>
        <w:rPr>
          <w:rFonts w:hint="eastAsia" w:asciiTheme="minorEastAsia" w:hAnsiTheme="minorEastAsia" w:eastAsiaTheme="minorEastAsia"/>
          <w:szCs w:val="21"/>
        </w:rPr>
        <w:t>所谓“分层”，即根据每一次活动主题，给骨干教师、成熟教师、青年教师分别布置不同梯度的任务，指明不同的发展目标，分组进行分层次、差异化发展。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1.进一步更新理念，明确育人观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以</w:t>
      </w:r>
      <w:r>
        <w:rPr>
          <w:rFonts w:hint="eastAsia" w:asciiTheme="minorEastAsia" w:hAnsiTheme="minorEastAsia" w:eastAsiaTheme="minorEastAsia"/>
          <w:szCs w:val="21"/>
        </w:rPr>
        <w:t>《义务教育艺术课程标准》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为指南，展开各类研读、沙龙分享、结合案例的实践活动</w:t>
      </w:r>
      <w:r>
        <w:rPr>
          <w:rFonts w:hint="eastAsia" w:asciiTheme="minorEastAsia" w:hAnsiTheme="minorEastAsia" w:eastAsiaTheme="minorEastAsia"/>
          <w:szCs w:val="21"/>
        </w:rPr>
        <w:t>，明晰课改理念，进一步明确育人观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研读</w:t>
      </w:r>
      <w:r>
        <w:rPr>
          <w:rFonts w:hint="eastAsia" w:asciiTheme="minorEastAsia" w:hAnsiTheme="minorEastAsia" w:eastAsiaTheme="minorEastAsia"/>
          <w:szCs w:val="21"/>
        </w:rPr>
        <w:t>“</w:t>
      </w:r>
      <w:r>
        <w:rPr>
          <w:rFonts w:asciiTheme="minorEastAsia" w:hAnsiTheme="minorEastAsia" w:eastAsiaTheme="minorEastAsia"/>
          <w:szCs w:val="21"/>
        </w:rPr>
        <w:t>新教学</w:t>
      </w:r>
      <w:r>
        <w:rPr>
          <w:rFonts w:hint="eastAsia" w:asciiTheme="minorEastAsia" w:hAnsiTheme="minorEastAsia" w:eastAsiaTheme="minorEastAsia"/>
          <w:szCs w:val="21"/>
        </w:rPr>
        <w:t>”</w:t>
      </w:r>
      <w:r>
        <w:rPr>
          <w:rFonts w:asciiTheme="minorEastAsia" w:hAnsiTheme="minorEastAsia" w:eastAsiaTheme="minorEastAsia"/>
          <w:szCs w:val="21"/>
        </w:rPr>
        <w:t>的相关理论</w:t>
      </w:r>
      <w:r>
        <w:rPr>
          <w:rFonts w:hint="eastAsia" w:asciiTheme="minorEastAsia" w:hAnsiTheme="minorEastAsia" w:eastAsiaTheme="minorEastAsia"/>
          <w:szCs w:val="21"/>
        </w:rPr>
        <w:t>、“互联网+”新成果的推广运用理论等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Cs w:val="21"/>
        </w:rPr>
        <w:t>增强美术核心素养在课堂教学中的细化和落实的可操作性。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2.进一步培训基本功，补专业短板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以这学期美术基本功比赛为契机，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以问题导向为原则，</w:t>
      </w:r>
      <w:r>
        <w:rPr>
          <w:rFonts w:hint="eastAsia" w:asciiTheme="minorEastAsia" w:hAnsiTheme="minorEastAsia" w:eastAsiaTheme="minorEastAsia"/>
          <w:szCs w:val="21"/>
        </w:rPr>
        <w:t>全面梳理以往省市、区域参赛教师的优势和不足，开展针对性培训。充分利用信息化手段，采用线上、线下相结合的形式进行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专业</w:t>
      </w:r>
      <w:r>
        <w:rPr>
          <w:rFonts w:hint="eastAsia" w:asciiTheme="minorEastAsia" w:hAnsiTheme="minorEastAsia" w:eastAsiaTheme="minorEastAsia"/>
          <w:szCs w:val="21"/>
        </w:rPr>
        <w:t>短板</w:t>
      </w:r>
      <w:r>
        <w:rPr>
          <w:rFonts w:hint="eastAsia" w:asciiTheme="minorEastAsia" w:hAnsiTheme="minorEastAsia" w:eastAsiaTheme="minorEastAsia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主题</w:t>
      </w:r>
      <w:r>
        <w:rPr>
          <w:rFonts w:hint="eastAsia" w:asciiTheme="minorEastAsia" w:hAnsiTheme="minorEastAsia" w:eastAsiaTheme="minorEastAsia"/>
          <w:szCs w:val="21"/>
        </w:rPr>
        <w:t>培训。暑期已经开展了理论、命题画、国画人物三次主题培训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赛前将开展手工创作等培训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3</w:t>
      </w:r>
      <w:r>
        <w:rPr>
          <w:rFonts w:asciiTheme="minorEastAsia" w:hAnsiTheme="minorEastAsia" w:eastAsiaTheme="minorEastAsia"/>
          <w:b/>
          <w:szCs w:val="21"/>
        </w:rPr>
        <w:t>.进一步搭建</w:t>
      </w:r>
      <w:r>
        <w:rPr>
          <w:rFonts w:hint="eastAsia" w:asciiTheme="minorEastAsia" w:hAnsiTheme="minorEastAsia" w:eastAsiaTheme="minorEastAsia"/>
          <w:b/>
          <w:szCs w:val="21"/>
        </w:rPr>
        <w:t>平</w:t>
      </w:r>
      <w:r>
        <w:rPr>
          <w:rFonts w:asciiTheme="minorEastAsia" w:hAnsiTheme="minorEastAsia" w:eastAsiaTheme="minorEastAsia"/>
          <w:b/>
          <w:szCs w:val="21"/>
        </w:rPr>
        <w:t>台</w:t>
      </w:r>
      <w:r>
        <w:rPr>
          <w:rFonts w:hint="eastAsia" w:asciiTheme="minorEastAsia" w:hAnsiTheme="minorEastAsia" w:eastAsiaTheme="minorEastAsia"/>
          <w:b/>
          <w:szCs w:val="21"/>
        </w:rPr>
        <w:t>，促</w:t>
      </w:r>
      <w:r>
        <w:rPr>
          <w:rFonts w:asciiTheme="minorEastAsia" w:hAnsiTheme="minorEastAsia" w:eastAsiaTheme="minorEastAsia"/>
          <w:b/>
          <w:szCs w:val="21"/>
        </w:rPr>
        <w:t>专业</w:t>
      </w:r>
      <w:r>
        <w:rPr>
          <w:rFonts w:hint="eastAsia" w:asciiTheme="minorEastAsia" w:hAnsiTheme="minorEastAsia" w:eastAsiaTheme="minorEastAsia"/>
          <w:b/>
          <w:szCs w:val="21"/>
        </w:rPr>
        <w:t>提升</w:t>
      </w:r>
    </w:p>
    <w:p>
      <w:pPr>
        <w:keepNext w:val="0"/>
        <w:keepLines w:val="0"/>
        <w:pageBreakBefore w:val="0"/>
        <w:tabs>
          <w:tab w:val="left" w:pos="5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不管是联校教研组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课题研究组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还是学科中心组等</w:t>
      </w:r>
      <w:r>
        <w:rPr>
          <w:rFonts w:hint="eastAsia" w:asciiTheme="minorEastAsia" w:hAnsiTheme="minorEastAsia" w:eastAsiaTheme="minorEastAsia"/>
          <w:szCs w:val="21"/>
        </w:rPr>
        <w:t>，融合进</w:t>
      </w:r>
      <w:r>
        <w:rPr>
          <w:rFonts w:hint="eastAsia" w:asciiTheme="minorEastAsia" w:hAnsiTheme="minorEastAsia" w:eastAsiaTheme="minorEastAsia"/>
          <w:color w:val="434343"/>
          <w:szCs w:val="21"/>
          <w:shd w:val="clear" w:color="auto" w:fill="FFFFFF"/>
        </w:rPr>
        <w:t>“</w:t>
      </w:r>
      <w:r>
        <w:rPr>
          <w:rFonts w:cs="Calibri" w:asciiTheme="minorEastAsia" w:hAnsiTheme="minorEastAsia" w:eastAsiaTheme="minorEastAsia"/>
          <w:color w:val="434343"/>
          <w:szCs w:val="21"/>
          <w:shd w:val="clear" w:color="auto" w:fill="FFFFFF"/>
        </w:rPr>
        <w:t>STEP</w:t>
      </w:r>
      <w:r>
        <w:rPr>
          <w:rFonts w:hint="eastAsia" w:asciiTheme="minorEastAsia" w:hAnsiTheme="minorEastAsia" w:eastAsiaTheme="minorEastAsia"/>
          <w:color w:val="434343"/>
          <w:szCs w:val="21"/>
          <w:shd w:val="clear" w:color="auto" w:fill="FFFFFF"/>
        </w:rPr>
        <w:t>”</w:t>
      </w:r>
      <w:r>
        <w:rPr>
          <w:rFonts w:hint="eastAsia" w:asciiTheme="minorEastAsia" w:hAnsiTheme="minorEastAsia" w:eastAsiaTheme="minorEastAsia"/>
          <w:szCs w:val="21"/>
        </w:rPr>
        <w:t>教师梯队培养工程，提供多元发展平台。结合五级梯队评选细则，</w:t>
      </w:r>
      <w:r>
        <w:rPr>
          <w:rFonts w:asciiTheme="minorEastAsia" w:hAnsiTheme="minorEastAsia" w:eastAsiaTheme="minorEastAsia"/>
          <w:szCs w:val="21"/>
        </w:rPr>
        <w:t>帮助教师进一步强化优势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如开办专题讲座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开设观摩课等方式</w:t>
      </w:r>
      <w:r>
        <w:rPr>
          <w:rFonts w:hint="eastAsia" w:asciiTheme="minorEastAsia" w:hAnsiTheme="minorEastAsia" w:eastAsiaTheme="minorEastAsia"/>
          <w:szCs w:val="21"/>
        </w:rPr>
        <w:t>辐射与传播优秀经验；同时，补足短板，使之补上课题、论文、塑造个人品牌等相对薄弱的一环，促进教师树立专业发展新目标。</w:t>
      </w:r>
    </w:p>
    <w:p>
      <w:pPr>
        <w:keepNext w:val="0"/>
        <w:keepLines w:val="0"/>
        <w:pageBreakBefore w:val="0"/>
        <w:tabs>
          <w:tab w:val="left" w:pos="5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（二）课堂研究：坚持问题导向，逐步提升教师教学水平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95"/>
        <w:textAlignment w:val="auto"/>
        <w:rPr>
          <w:rFonts w:asciiTheme="minorEastAsia" w:hAnsiTheme="minorEastAsia" w:eastAsiaTheme="minorEastAsia"/>
          <w:b/>
          <w:bCs w:val="0"/>
          <w:szCs w:val="21"/>
        </w:rPr>
      </w:pPr>
      <w:r>
        <w:rPr>
          <w:rFonts w:hint="eastAsia" w:asciiTheme="minorEastAsia" w:hAnsiTheme="minorEastAsia" w:eastAsiaTheme="minorEastAsia"/>
          <w:b/>
          <w:bCs w:val="0"/>
          <w:szCs w:val="21"/>
        </w:rPr>
        <w:t>1</w:t>
      </w:r>
      <w:r>
        <w:rPr>
          <w:rFonts w:asciiTheme="minorEastAsia" w:hAnsiTheme="minorEastAsia" w:eastAsiaTheme="minorEastAsia"/>
          <w:b/>
          <w:bCs w:val="0"/>
          <w:szCs w:val="21"/>
        </w:rPr>
        <w:t>.</w:t>
      </w:r>
      <w:r>
        <w:rPr>
          <w:rFonts w:hint="eastAsia" w:asciiTheme="minorEastAsia" w:hAnsiTheme="minorEastAsia" w:eastAsiaTheme="minorEastAsia"/>
          <w:b/>
          <w:bCs w:val="0"/>
          <w:szCs w:val="21"/>
        </w:rPr>
        <w:t>校本</w:t>
      </w:r>
      <w:r>
        <w:rPr>
          <w:rFonts w:asciiTheme="minorEastAsia" w:hAnsiTheme="minorEastAsia" w:eastAsiaTheme="minorEastAsia"/>
          <w:b/>
          <w:bCs w:val="0"/>
          <w:szCs w:val="21"/>
        </w:rPr>
        <w:t>教研</w:t>
      </w:r>
      <w:r>
        <w:rPr>
          <w:rFonts w:hint="eastAsia" w:asciiTheme="minorEastAsia" w:hAnsiTheme="minorEastAsia" w:eastAsiaTheme="minorEastAsia"/>
          <w:b/>
          <w:bCs w:val="0"/>
          <w:szCs w:val="21"/>
          <w:lang w:val="en-US" w:eastAsia="zh-CN"/>
        </w:rPr>
        <w:t>课</w:t>
      </w:r>
      <w:r>
        <w:rPr>
          <w:rFonts w:hint="eastAsia" w:asciiTheme="minorEastAsia" w:hAnsiTheme="minorEastAsia" w:eastAsiaTheme="minorEastAsia"/>
          <w:b/>
          <w:bCs w:val="0"/>
          <w:szCs w:val="21"/>
        </w:rPr>
        <w:t>，</w:t>
      </w:r>
      <w:r>
        <w:rPr>
          <w:rFonts w:asciiTheme="minorEastAsia" w:hAnsiTheme="minorEastAsia" w:eastAsiaTheme="minorEastAsia"/>
          <w:b/>
          <w:bCs w:val="0"/>
          <w:szCs w:val="21"/>
        </w:rPr>
        <w:t>重在对解决</w:t>
      </w:r>
      <w:r>
        <w:rPr>
          <w:rFonts w:hint="eastAsia" w:asciiTheme="minorEastAsia" w:hAnsiTheme="minorEastAsia" w:eastAsiaTheme="minorEastAsia"/>
          <w:b/>
          <w:bCs w:val="0"/>
          <w:szCs w:val="21"/>
          <w:lang w:val="en-US" w:eastAsia="zh-CN"/>
        </w:rPr>
        <w:t>常态</w:t>
      </w:r>
      <w:r>
        <w:rPr>
          <w:rFonts w:hint="eastAsia" w:asciiTheme="minorEastAsia" w:hAnsiTheme="minorEastAsia" w:eastAsiaTheme="minorEastAsia"/>
          <w:b/>
          <w:bCs w:val="0"/>
          <w:szCs w:val="21"/>
        </w:rPr>
        <w:t>教学</w:t>
      </w:r>
      <w:r>
        <w:rPr>
          <w:rFonts w:asciiTheme="minorEastAsia" w:hAnsiTheme="minorEastAsia" w:eastAsiaTheme="minorEastAsia"/>
          <w:b/>
          <w:bCs w:val="0"/>
          <w:szCs w:val="21"/>
        </w:rPr>
        <w:t>问题的</w:t>
      </w:r>
      <w:r>
        <w:rPr>
          <w:rFonts w:hint="eastAsia" w:asciiTheme="minorEastAsia" w:hAnsiTheme="minorEastAsia" w:eastAsiaTheme="minorEastAsia"/>
          <w:b/>
          <w:bCs w:val="0"/>
          <w:szCs w:val="21"/>
        </w:rPr>
        <w:t>研讨。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校本教研作为最基本的组织，是教研室工作重心的下移，教研问题的生发和教研实施的载体都深深植根于基层学校、孕育于一线教师，它以教师为主体，融研究和学习为一体。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在组织校本教研活动时，不仅拘泥于“课堂观摩+现场评课”这样的形式，而是要树立“反思问题+研究问题”的意识，通过对教材难点内容的梳理，通过对执教过程的剖析，通过对教学成效的反思，聚焦问题、围绕问题，让校本研讨有焦点、实践重构有支撑、自主反思有方向。通过对教学问题的多元反思、深度研究，最终解决问题，“教+研”成为一体，进而顺理成章全面提升教师的学习力、思考力、研究力，提升课堂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hint="eastAsia" w:asciiTheme="minorEastAsia" w:hAnsiTheme="minorEastAsia" w:eastAsiaTheme="minorEastAsia"/>
          <w:b/>
          <w:bCs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 w:val="0"/>
          <w:szCs w:val="21"/>
        </w:rPr>
        <w:t>2</w:t>
      </w:r>
      <w:r>
        <w:rPr>
          <w:rFonts w:asciiTheme="minorEastAsia" w:hAnsiTheme="minorEastAsia" w:eastAsiaTheme="minorEastAsia"/>
          <w:b/>
          <w:bCs w:val="0"/>
          <w:szCs w:val="21"/>
        </w:rPr>
        <w:t>.</w:t>
      </w:r>
      <w:r>
        <w:rPr>
          <w:rFonts w:hint="eastAsia" w:asciiTheme="minorEastAsia" w:hAnsiTheme="minorEastAsia" w:eastAsiaTheme="minorEastAsia"/>
          <w:b/>
          <w:bCs w:val="0"/>
          <w:szCs w:val="21"/>
        </w:rPr>
        <w:t>区域教研</w:t>
      </w:r>
      <w:r>
        <w:rPr>
          <w:rFonts w:hint="eastAsia" w:asciiTheme="minorEastAsia" w:hAnsiTheme="minorEastAsia" w:eastAsiaTheme="minorEastAsia"/>
          <w:b/>
          <w:bCs w:val="0"/>
          <w:szCs w:val="21"/>
          <w:lang w:val="en-US" w:eastAsia="zh-CN"/>
        </w:rPr>
        <w:t>课</w:t>
      </w:r>
      <w:r>
        <w:rPr>
          <w:rFonts w:hint="eastAsia" w:asciiTheme="minorEastAsia" w:hAnsiTheme="minorEastAsia" w:eastAsiaTheme="minorEastAsia"/>
          <w:b/>
          <w:bCs w:val="0"/>
          <w:szCs w:val="21"/>
        </w:rPr>
        <w:t>，</w:t>
      </w:r>
      <w:r>
        <w:rPr>
          <w:rFonts w:asciiTheme="minorEastAsia" w:hAnsiTheme="minorEastAsia" w:eastAsiaTheme="minorEastAsia"/>
          <w:b/>
          <w:bCs w:val="0"/>
          <w:szCs w:val="21"/>
        </w:rPr>
        <w:t>重在</w:t>
      </w:r>
      <w:r>
        <w:rPr>
          <w:rFonts w:hint="eastAsia" w:asciiTheme="minorEastAsia" w:hAnsiTheme="minorEastAsia" w:eastAsiaTheme="minorEastAsia"/>
          <w:b/>
          <w:bCs w:val="0"/>
          <w:szCs w:val="21"/>
        </w:rPr>
        <w:t>探索</w:t>
      </w:r>
      <w:r>
        <w:rPr>
          <w:rFonts w:asciiTheme="minorEastAsia" w:hAnsiTheme="minorEastAsia" w:eastAsiaTheme="minorEastAsia"/>
          <w:b/>
          <w:bCs w:val="0"/>
          <w:szCs w:val="21"/>
        </w:rPr>
        <w:t>课堂转型的有效路径</w:t>
      </w:r>
      <w:r>
        <w:rPr>
          <w:rFonts w:hint="eastAsia" w:asciiTheme="minorEastAsia" w:hAnsiTheme="minorEastAsia" w:eastAsiaTheme="minorEastAsia"/>
          <w:b/>
          <w:bCs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专题一：基于核心素养的能动学习。本学期将继续围绕 “基于核心素养的能动学习”为重点开展系列的专题研讨活动。以“学习活动的设计、展开、推进”为关键要点，展开基于证据的观课、议课活动，尤其关注学生在课堂的能力形成、素养落地。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专题二：创设真实情境的深度学习。根据美术学科特点，聚焦“情境教学”“深度学习”两个关键词，围绕“情境创设”问题、“教学定位”问题、“教学设计”问题、“动态生成”问题、“深度参与”等问题展开多轮次的教学研讨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cs="楷体" w:asciiTheme="minorEastAsia" w:hAnsiTheme="minorEastAsia" w:eastAsiaTheme="minorEastAsia"/>
          <w:szCs w:val="21"/>
        </w:rPr>
        <w:t>聚焦</w:t>
      </w:r>
      <w:r>
        <w:rPr>
          <w:rFonts w:hint="eastAsia" w:cs="楷体" w:asciiTheme="minorEastAsia" w:hAnsiTheme="minorEastAsia" w:eastAsiaTheme="minorEastAsia"/>
          <w:szCs w:val="21"/>
          <w:lang w:val="en-US" w:eastAsia="zh-CN"/>
        </w:rPr>
        <w:t>两个</w:t>
      </w:r>
      <w:r>
        <w:rPr>
          <w:rFonts w:hint="eastAsia" w:cs="楷体" w:asciiTheme="minorEastAsia" w:hAnsiTheme="minorEastAsia" w:eastAsiaTheme="minorEastAsia"/>
          <w:szCs w:val="21"/>
        </w:rPr>
        <w:t>专题，结合“新教学”“互联网+”项目推进，</w:t>
      </w:r>
      <w:r>
        <w:rPr>
          <w:rFonts w:hint="eastAsia" w:asciiTheme="minorEastAsia" w:hAnsiTheme="minorEastAsia" w:eastAsiaTheme="minorEastAsia"/>
          <w:szCs w:val="21"/>
        </w:rPr>
        <w:t>优化教学方式，提高教学水平。在此基础上，</w:t>
      </w:r>
      <w:r>
        <w:rPr>
          <w:rFonts w:hint="eastAsia" w:cs="楷体" w:asciiTheme="minorEastAsia" w:hAnsiTheme="minorEastAsia" w:eastAsiaTheme="minorEastAsia"/>
          <w:szCs w:val="21"/>
        </w:rPr>
        <w:t>逐步</w:t>
      </w:r>
      <w:r>
        <w:rPr>
          <w:rFonts w:hint="eastAsia" w:asciiTheme="minorEastAsia" w:hAnsiTheme="minorEastAsia" w:eastAsiaTheme="minorEastAsia"/>
          <w:szCs w:val="21"/>
        </w:rPr>
        <w:t>提炼“生活的、动态的、有趣的、生长的”天宁美术课堂特质。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hint="default" w:asciiTheme="minorEastAsia" w:hAnsiTheme="minorEastAsia" w:eastAsia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3.市级展示课，重在对难点教学内容的攻坚和探索。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集中潜力教师团队，对教材难点内容进行集体备课——实践反思——教学重构——课堂展示这一路径的多轮次研讨，以重塑教师观、学生观、教学观、活动观。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以上内容通过本区域的联校教研活动、跨区域的联合教研活动、与名教师工作室联合活动等来推进，遵循“以赛促训”“学练结合”“交流互动”等原则，充分利用信息化教研的优势，结合“空中课堂”“空中教研”等形式，开展线上和线下相融合的聚焦主题式研讨活动。</w:t>
      </w:r>
    </w:p>
    <w:p>
      <w:pPr>
        <w:keepNext w:val="0"/>
        <w:keepLines w:val="0"/>
        <w:pageBreakBefore w:val="0"/>
        <w:tabs>
          <w:tab w:val="left" w:pos="5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（三）课题研究：加强作业研究，用课题方式破解难点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平时常规调研和期末“命题画”专项检测，暴露出两大突出问题：</w:t>
      </w:r>
      <w:r>
        <w:rPr>
          <w:rFonts w:asciiTheme="minorEastAsia" w:hAnsiTheme="minorEastAsia" w:eastAsiaTheme="minorEastAsia"/>
          <w:szCs w:val="21"/>
        </w:rPr>
        <w:t>1.校际差异明显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教师质量意识不强</w:t>
      </w:r>
      <w:r>
        <w:rPr>
          <w:rFonts w:hint="eastAsia" w:asciiTheme="minorEastAsia" w:hAnsiTheme="minorEastAsia" w:eastAsiaTheme="minorEastAsia"/>
          <w:szCs w:val="21"/>
        </w:rPr>
        <w:t>。2</w:t>
      </w:r>
      <w:r>
        <w:rPr>
          <w:rFonts w:asciiTheme="minorEastAsia" w:hAnsiTheme="minorEastAsia" w:eastAsiaTheme="minorEastAsia"/>
          <w:szCs w:val="21"/>
        </w:rPr>
        <w:t>.重教轻研</w:t>
      </w:r>
      <w:r>
        <w:rPr>
          <w:rFonts w:hint="eastAsia" w:asciiTheme="minorEastAsia" w:hAnsiTheme="minorEastAsia" w:eastAsiaTheme="minorEastAsia"/>
          <w:szCs w:val="21"/>
        </w:rPr>
        <w:t>，尤其</w:t>
      </w:r>
      <w:r>
        <w:rPr>
          <w:rFonts w:asciiTheme="minorEastAsia" w:hAnsiTheme="minorEastAsia" w:eastAsiaTheme="minorEastAsia"/>
          <w:szCs w:val="21"/>
        </w:rPr>
        <w:t>缺失对学生作业的</w:t>
      </w:r>
      <w:r>
        <w:rPr>
          <w:rFonts w:hint="eastAsia" w:asciiTheme="minorEastAsia" w:hAnsiTheme="minorEastAsia" w:eastAsiaTheme="minorEastAsia"/>
          <w:szCs w:val="21"/>
        </w:rPr>
        <w:t>研究。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1.课题研究：</w:t>
      </w:r>
      <w:r>
        <w:rPr>
          <w:rFonts w:hint="eastAsia" w:asciiTheme="minorEastAsia" w:hAnsiTheme="minorEastAsia" w:eastAsiaTheme="minorEastAsia"/>
          <w:szCs w:val="21"/>
        </w:rPr>
        <w:t>“向教育科研要质量，靠教育科研上台阶”。一线教师的教育科研，根于实践，源于问题，是教师专业发展中不可或缺的催化剂。以省级课题《</w:t>
      </w:r>
      <w:r>
        <w:rPr>
          <w:rFonts w:hint="eastAsia" w:asciiTheme="minorEastAsia" w:hAnsiTheme="minorEastAsia" w:eastAsiaTheme="minorEastAsia"/>
          <w:bCs/>
          <w:color w:val="000000"/>
          <w:szCs w:val="21"/>
        </w:rPr>
        <w:t>“回归本体”视角下小学美术示范教学策略研究</w:t>
      </w:r>
      <w:r>
        <w:rPr>
          <w:rFonts w:hint="eastAsia" w:asciiTheme="minorEastAsia" w:hAnsiTheme="minorEastAsia" w:eastAsiaTheme="minorEastAsia"/>
          <w:szCs w:val="21"/>
        </w:rPr>
        <w:t>》为样例，指引教师围绕“美术作业”展开作业设计、作业评价、创新教学方式（如沉浸式教学）、美术工具运用、草图手稿、优秀绘本、板画板演等展开小课题研究。课题研究为教师提供了提升理论水平、促进和专业发展的平台，在研究过程中，由于教师不断主动学习最新教育研究成果，积极进行思考和创新，认真寻找有效的解决办法和教学策略，由此促进研究者教育观念的转变、专业能力的发展、教学水平的提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 xml:space="preserve">  2.论文写作：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结合市年会论文评比，将平时的问题、反思、案例、总结等精心梳理，用新课标理论指导，写出有思考、有方法、有质量，能解决教学问题的文章。</w:t>
      </w:r>
    </w:p>
    <w:p>
      <w:pPr>
        <w:keepNext w:val="0"/>
        <w:keepLines w:val="0"/>
        <w:pageBreakBefore w:val="0"/>
        <w:tabs>
          <w:tab w:val="left" w:pos="5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（四）品牌布点：孵化</w:t>
      </w:r>
      <w:r>
        <w:rPr>
          <w:rFonts w:asciiTheme="minorEastAsia" w:hAnsiTheme="minorEastAsia" w:eastAsiaTheme="minorEastAsia"/>
          <w:b/>
          <w:szCs w:val="21"/>
        </w:rPr>
        <w:t>项目</w:t>
      </w:r>
      <w:r>
        <w:rPr>
          <w:rFonts w:hint="eastAsia" w:asciiTheme="minorEastAsia" w:hAnsiTheme="minorEastAsia" w:eastAsiaTheme="minorEastAsia"/>
          <w:b/>
          <w:szCs w:val="21"/>
        </w:rPr>
        <w:t>，融合优势打造品牌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1</w:t>
      </w:r>
      <w:r>
        <w:rPr>
          <w:rFonts w:asciiTheme="minorEastAsia" w:hAnsiTheme="minorEastAsia" w:eastAsiaTheme="minorEastAsia"/>
          <w:b/>
          <w:bCs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szCs w:val="21"/>
        </w:rPr>
        <w:t>环境建设：</w:t>
      </w:r>
      <w:r>
        <w:rPr>
          <w:rFonts w:hint="eastAsia" w:asciiTheme="minorEastAsia" w:hAnsiTheme="minorEastAsia" w:eastAsiaTheme="minorEastAsia"/>
          <w:szCs w:val="21"/>
        </w:rPr>
        <w:t>在</w:t>
      </w:r>
      <w:r>
        <w:rPr>
          <w:rFonts w:asciiTheme="minorEastAsia" w:hAnsiTheme="minorEastAsia" w:eastAsiaTheme="minorEastAsia"/>
          <w:szCs w:val="21"/>
        </w:rPr>
        <w:t>环境建设上</w:t>
      </w:r>
      <w:r>
        <w:rPr>
          <w:rFonts w:hint="eastAsia" w:asciiTheme="minorEastAsia" w:hAnsiTheme="minorEastAsia" w:eastAsiaTheme="minorEastAsia"/>
          <w:szCs w:val="21"/>
        </w:rPr>
        <w:t>突出因地因校制宜，结合</w:t>
      </w:r>
      <w:r>
        <w:rPr>
          <w:rFonts w:asciiTheme="minorEastAsia" w:hAnsiTheme="minorEastAsia" w:eastAsiaTheme="minorEastAsia"/>
          <w:szCs w:val="21"/>
        </w:rPr>
        <w:t>学校主题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学生活动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各类比赛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将教师个人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学生</w:t>
      </w:r>
      <w:r>
        <w:rPr>
          <w:rFonts w:hint="eastAsia" w:asciiTheme="minorEastAsia" w:hAnsiTheme="minorEastAsia" w:eastAsiaTheme="minorEastAsia"/>
          <w:szCs w:val="21"/>
        </w:rPr>
        <w:t>作品阶段性地、系列化地进行分主题、分区域展示，逐步形成学校的艺术特色，亮出艺术品牌。同时，</w:t>
      </w:r>
      <w:r>
        <w:rPr>
          <w:rFonts w:asciiTheme="minorEastAsia" w:hAnsiTheme="minorEastAsia" w:eastAsiaTheme="minorEastAsia"/>
          <w:szCs w:val="21"/>
        </w:rPr>
        <w:t>美术教师</w:t>
      </w:r>
      <w:r>
        <w:rPr>
          <w:rFonts w:hint="eastAsia" w:asciiTheme="minorEastAsia" w:hAnsiTheme="minorEastAsia" w:eastAsiaTheme="minorEastAsia"/>
          <w:szCs w:val="21"/>
        </w:rPr>
        <w:t>在</w:t>
      </w:r>
      <w:r>
        <w:rPr>
          <w:rFonts w:asciiTheme="minorEastAsia" w:hAnsiTheme="minorEastAsia" w:eastAsiaTheme="minorEastAsia"/>
          <w:szCs w:val="21"/>
        </w:rPr>
        <w:t>环境建设上</w:t>
      </w:r>
      <w:r>
        <w:rPr>
          <w:rFonts w:hint="eastAsia" w:asciiTheme="minorEastAsia" w:hAnsiTheme="minorEastAsia" w:eastAsiaTheme="minorEastAsia"/>
          <w:szCs w:val="21"/>
        </w:rPr>
        <w:t>要充分利用好</w:t>
      </w:r>
      <w:r>
        <w:rPr>
          <w:rFonts w:asciiTheme="minorEastAsia" w:hAnsiTheme="minorEastAsia" w:eastAsiaTheme="minorEastAsia"/>
          <w:szCs w:val="21"/>
        </w:rPr>
        <w:t>时间和空间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asciiTheme="minorEastAsia" w:hAnsiTheme="minorEastAsia" w:eastAsiaTheme="minorEastAsia"/>
          <w:szCs w:val="21"/>
        </w:rPr>
        <w:t>充分利用社团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课后服务的时间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充分利用教室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学校场馆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长廊等空间</w:t>
      </w:r>
      <w:r>
        <w:rPr>
          <w:rFonts w:hint="eastAsia" w:asciiTheme="minorEastAsia" w:hAnsiTheme="minorEastAsia" w:eastAsiaTheme="minorEastAsia"/>
          <w:szCs w:val="21"/>
        </w:rPr>
        <w:t>，进行整体规划和思考，开辟艺术园地，深化“教—画—评—展”一体化设计的实践路径。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2</w:t>
      </w:r>
      <w:r>
        <w:rPr>
          <w:rFonts w:asciiTheme="minorEastAsia" w:hAnsiTheme="minorEastAsia" w:eastAsiaTheme="minorEastAsia"/>
          <w:b/>
          <w:bCs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szCs w:val="21"/>
        </w:rPr>
        <w:t>品牌</w:t>
      </w:r>
      <w:r>
        <w:rPr>
          <w:rFonts w:asciiTheme="minorEastAsia" w:hAnsiTheme="minorEastAsia" w:eastAsiaTheme="minorEastAsia"/>
          <w:b/>
          <w:bCs/>
          <w:szCs w:val="21"/>
        </w:rPr>
        <w:t>布点</w:t>
      </w:r>
      <w:r>
        <w:rPr>
          <w:rFonts w:hint="eastAsia" w:asciiTheme="minorEastAsia" w:hAnsiTheme="minorEastAsia" w:eastAsiaTheme="minorEastAsia"/>
          <w:b/>
          <w:bCs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</w:rPr>
        <w:t>科学分析校情、师资、学情，以及校园周边地方资源，利用优势资源，开辟艺术园地。以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有机整合、资源共享、辐射带动为原则，将国家课程校本化、学校课程个性化实施，</w:t>
      </w:r>
      <w:r>
        <w:rPr>
          <w:rFonts w:hint="eastAsia" w:asciiTheme="minorEastAsia" w:hAnsiTheme="minorEastAsia" w:eastAsiaTheme="minorEastAsia"/>
          <w:szCs w:val="21"/>
        </w:rPr>
        <w:t>落实</w:t>
      </w:r>
      <w:r>
        <w:rPr>
          <w:rFonts w:asciiTheme="minorEastAsia" w:hAnsiTheme="minorEastAsia" w:eastAsiaTheme="minorEastAsia"/>
          <w:szCs w:val="21"/>
        </w:rPr>
        <w:t>美育浸润行动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>统筹</w:t>
      </w:r>
      <w:r>
        <w:rPr>
          <w:rFonts w:hint="eastAsia" w:asciiTheme="minorEastAsia" w:hAnsiTheme="minorEastAsia" w:eastAsiaTheme="minorEastAsia"/>
          <w:szCs w:val="21"/>
        </w:rPr>
        <w:t>“</w:t>
      </w:r>
      <w:r>
        <w:rPr>
          <w:rFonts w:asciiTheme="minorEastAsia" w:hAnsiTheme="minorEastAsia" w:eastAsiaTheme="minorEastAsia"/>
          <w:szCs w:val="21"/>
        </w:rPr>
        <w:t>艺术特色</w:t>
      </w:r>
      <w:r>
        <w:rPr>
          <w:rFonts w:hint="eastAsia" w:asciiTheme="minorEastAsia" w:hAnsiTheme="minorEastAsia" w:eastAsiaTheme="minorEastAsia"/>
          <w:szCs w:val="21"/>
        </w:rPr>
        <w:t>”</w:t>
      </w:r>
      <w:r>
        <w:rPr>
          <w:rFonts w:asciiTheme="minorEastAsia" w:hAnsiTheme="minorEastAsia" w:eastAsiaTheme="minorEastAsia"/>
          <w:szCs w:val="21"/>
        </w:rPr>
        <w:t>学校布点，</w:t>
      </w:r>
      <w:r>
        <w:rPr>
          <w:rFonts w:hint="eastAsia" w:asciiTheme="minorEastAsia" w:hAnsiTheme="minorEastAsia" w:eastAsiaTheme="minorEastAsia"/>
          <w:szCs w:val="21"/>
        </w:rPr>
        <w:t>孵化高品质美育特色项目。</w:t>
      </w:r>
      <w:r>
        <w:rPr>
          <w:rFonts w:hint="eastAsia" w:asciiTheme="minorEastAsia" w:hAnsiTheme="minorEastAsia" w:eastAsiaTheme="minorEastAsia" w:cstheme="minorEastAsia"/>
          <w:szCs w:val="21"/>
        </w:rPr>
        <w:t>形成美术特色学校布点</w:t>
      </w:r>
      <w:r>
        <w:rPr>
          <w:rFonts w:hint="eastAsia" w:asciiTheme="minorEastAsia" w:hAnsiTheme="minorEastAsia" w:eastAsiaTheme="minorEastAsia"/>
          <w:szCs w:val="21"/>
        </w:rPr>
        <w:t>3—5</w:t>
      </w:r>
      <w:r>
        <w:rPr>
          <w:rFonts w:hint="eastAsia" w:asciiTheme="minorEastAsia" w:hAnsiTheme="minorEastAsia" w:eastAsiaTheme="minorEastAsia" w:cstheme="minorEastAsia"/>
          <w:szCs w:val="21"/>
        </w:rPr>
        <w:t>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新学期建议教师们努力做到“六个一”：1.读透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一本书</w:t>
      </w:r>
      <w:r>
        <w:rPr>
          <w:rFonts w:hint="eastAsia" w:asciiTheme="minorEastAsia" w:hAnsiTheme="minorEastAsia" w:eastAsiaTheme="minorEastAsia"/>
          <w:color w:val="000000"/>
          <w:szCs w:val="21"/>
        </w:rPr>
        <w:t>《义务教育艺术课程标准》。2.在联校教研组上一节研究课。3.撰写一篇有质量的论文。4.带好一个社团，办一次学生作品展览。5.个人精心创作一张有质量的作品。6.主持或参与一个区级以上的课题研究。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三、具体安排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/>
          <w:color w:val="434343"/>
          <w:sz w:val="21"/>
          <w:szCs w:val="21"/>
        </w:rPr>
        <w:t>九月份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1.</w:t>
      </w:r>
      <w:r>
        <w:rPr>
          <w:rFonts w:asciiTheme="minorEastAsia" w:hAnsiTheme="minorEastAsia" w:eastAsiaTheme="minorEastAsia"/>
          <w:color w:val="43434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区期初教研活动；联校教研组制定计划并发送至386921916@</w:t>
      </w:r>
      <w:r>
        <w:rPr>
          <w:rFonts w:asciiTheme="minorEastAsia" w:hAnsiTheme="minorEastAsia" w:eastAsiaTheme="minorEastAsia"/>
          <w:color w:val="434343"/>
          <w:sz w:val="21"/>
          <w:szCs w:val="21"/>
        </w:rPr>
        <w:t>qq.com</w:t>
      </w: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EastAsia" w:hAnsiTheme="minorEastAsia" w:eastAsiaTheme="minorEastAsia"/>
          <w:color w:val="434343"/>
          <w:szCs w:val="21"/>
        </w:rPr>
      </w:pPr>
      <w:r>
        <w:rPr>
          <w:rFonts w:asciiTheme="minorEastAsia" w:hAnsiTheme="minorEastAsia" w:eastAsiaTheme="minorEastAsia"/>
          <w:color w:val="434343"/>
          <w:szCs w:val="21"/>
        </w:rPr>
        <w:t>2</w:t>
      </w:r>
      <w:r>
        <w:rPr>
          <w:rFonts w:hint="eastAsia" w:asciiTheme="minorEastAsia" w:hAnsiTheme="minorEastAsia" w:eastAsiaTheme="minorEastAsia"/>
          <w:color w:val="434343"/>
          <w:szCs w:val="21"/>
        </w:rPr>
        <w:t>.</w:t>
      </w:r>
      <w:r>
        <w:rPr>
          <w:rFonts w:asciiTheme="minorEastAsia" w:hAnsiTheme="minorEastAsia" w:eastAsiaTheme="minorEastAsia"/>
          <w:color w:val="434343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434343"/>
          <w:szCs w:val="21"/>
        </w:rPr>
        <w:t>区联校教研活动。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EastAsia" w:hAnsiTheme="minorEastAsia" w:eastAsiaTheme="minorEastAsia"/>
          <w:color w:val="434343"/>
          <w:szCs w:val="21"/>
        </w:rPr>
      </w:pPr>
      <w:r>
        <w:rPr>
          <w:rFonts w:hint="eastAsia" w:asciiTheme="minorEastAsia" w:hAnsiTheme="minorEastAsia" w:eastAsiaTheme="minorEastAsia"/>
          <w:color w:val="434343"/>
          <w:szCs w:val="21"/>
        </w:rPr>
        <w:t>3</w:t>
      </w:r>
      <w:r>
        <w:rPr>
          <w:rFonts w:asciiTheme="minorEastAsia" w:hAnsiTheme="minorEastAsia" w:eastAsiaTheme="minorEastAsia"/>
          <w:color w:val="434343"/>
          <w:szCs w:val="21"/>
        </w:rPr>
        <w:t xml:space="preserve">. </w:t>
      </w:r>
      <w:r>
        <w:rPr>
          <w:rFonts w:hint="eastAsia" w:asciiTheme="minorEastAsia" w:hAnsiTheme="minorEastAsia" w:eastAsiaTheme="minorEastAsia"/>
          <w:color w:val="434343"/>
          <w:szCs w:val="21"/>
        </w:rPr>
        <w:t>区美术教师专业技能培训活动。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color w:val="434343"/>
          <w:szCs w:val="21"/>
        </w:rPr>
      </w:pPr>
      <w:r>
        <w:rPr>
          <w:rFonts w:asciiTheme="minorEastAsia" w:hAnsiTheme="minorEastAsia" w:eastAsiaTheme="minorEastAsia"/>
          <w:color w:val="434343"/>
          <w:szCs w:val="21"/>
        </w:rPr>
        <w:t>4. 市美术年会论文征集工作</w:t>
      </w:r>
      <w:r>
        <w:rPr>
          <w:rFonts w:hint="eastAsia" w:asciiTheme="minorEastAsia" w:hAnsiTheme="minorEastAsia" w:eastAsiaTheme="minorEastAsia"/>
          <w:color w:val="434343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color w:val="434343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434343"/>
          <w:szCs w:val="21"/>
          <w:lang w:val="en-US" w:eastAsia="zh-CN"/>
        </w:rPr>
        <w:t>5. 市科幻画比赛作品的收缴和评审工作。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/>
          <w:color w:val="434343"/>
          <w:sz w:val="21"/>
          <w:szCs w:val="21"/>
        </w:rPr>
        <w:t>十月份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1．区美术基本功比赛。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2．区学科中心组课题研讨活动。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3．</w:t>
      </w:r>
      <w:r>
        <w:rPr>
          <w:rFonts w:hint="eastAsia" w:asciiTheme="minorEastAsia" w:hAnsiTheme="minorEastAsia" w:eastAsiaTheme="minorEastAsia"/>
          <w:color w:val="434343"/>
          <w:sz w:val="21"/>
          <w:szCs w:val="21"/>
          <w:lang w:val="en-US" w:eastAsia="zh-CN"/>
        </w:rPr>
        <w:t>区域内青年教师练兵课暨STEP教师培训活动</w:t>
      </w: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/>
          <w:color w:val="434343"/>
          <w:sz w:val="21"/>
          <w:szCs w:val="21"/>
        </w:rPr>
        <w:t>十一月份 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1．区域联合教研活动。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2．</w:t>
      </w:r>
      <w:r>
        <w:rPr>
          <w:rFonts w:hint="eastAsia" w:asciiTheme="minorEastAsia" w:hAnsiTheme="minorEastAsia" w:eastAsiaTheme="minorEastAsia"/>
          <w:color w:val="434343"/>
          <w:sz w:val="21"/>
          <w:szCs w:val="21"/>
          <w:lang w:val="en-US" w:eastAsia="zh-CN"/>
        </w:rPr>
        <w:t>区域内</w:t>
      </w: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青年教师练兵课活动。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3．区学科中心组课题研讨活动。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/>
          <w:color w:val="434343"/>
          <w:sz w:val="21"/>
          <w:szCs w:val="21"/>
        </w:rPr>
        <w:t>十二月份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1．</w:t>
      </w:r>
      <w:r>
        <w:rPr>
          <w:rFonts w:hint="eastAsia" w:asciiTheme="minorEastAsia" w:hAnsiTheme="minorEastAsia" w:eastAsiaTheme="minorEastAsia"/>
          <w:color w:val="434343"/>
          <w:sz w:val="21"/>
          <w:szCs w:val="21"/>
          <w:lang w:val="en-US" w:eastAsia="zh-CN"/>
        </w:rPr>
        <w:t>区域内青年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434343"/>
          <w:sz w:val="21"/>
          <w:szCs w:val="21"/>
          <w:lang w:val="en-US" w:eastAsia="zh-CN"/>
        </w:rPr>
        <w:t>教师练兵课暨STEP教师培训活动</w:t>
      </w: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2．区域联合教研活动。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3．区美术教师专业技能培训活动。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4.</w:t>
      </w:r>
      <w:r>
        <w:rPr>
          <w:rFonts w:asciiTheme="minorEastAsia" w:hAnsiTheme="minorEastAsia" w:eastAsiaTheme="minorEastAsia"/>
          <w:color w:val="43434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区小学美术期末质量检测。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/>
          <w:color w:val="434343"/>
          <w:sz w:val="21"/>
          <w:szCs w:val="21"/>
        </w:rPr>
        <w:t>一月份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区美术教师专业技能培训活动。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组织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教师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参加市美术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专业委员会年会。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完成本学期学科和个人工作总结并制定下学期工作计划。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420"/>
        <w:jc w:val="right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202</w:t>
      </w:r>
      <w:r>
        <w:rPr>
          <w:rFonts w:asciiTheme="minorEastAsia" w:hAnsiTheme="minorEastAsia" w:eastAsiaTheme="minorEastAsia"/>
          <w:color w:val="434343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-8-28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right"/>
        <w:textAlignment w:val="auto"/>
        <w:rPr>
          <w:rFonts w:asciiTheme="minorEastAsia" w:hAnsiTheme="minorEastAsia" w:eastAsiaTheme="minorEastAsia"/>
          <w:color w:val="43434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34343"/>
          <w:sz w:val="21"/>
          <w:szCs w:val="21"/>
        </w:rPr>
        <w:t>天宁区教师发展中心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3224C"/>
    <w:multiLevelType w:val="multilevel"/>
    <w:tmpl w:val="6B93224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mNDU0YmM5OGU1NTdmNmIwYjNlNzlhYWQ2ZTk3ZWEifQ=="/>
  </w:docVars>
  <w:rsids>
    <w:rsidRoot w:val="00264EDC"/>
    <w:rsid w:val="000027D5"/>
    <w:rsid w:val="00004EDB"/>
    <w:rsid w:val="00012C21"/>
    <w:rsid w:val="00013386"/>
    <w:rsid w:val="00020886"/>
    <w:rsid w:val="000246DB"/>
    <w:rsid w:val="0003047E"/>
    <w:rsid w:val="00032277"/>
    <w:rsid w:val="00040CA8"/>
    <w:rsid w:val="000412CB"/>
    <w:rsid w:val="00055220"/>
    <w:rsid w:val="0006281D"/>
    <w:rsid w:val="00064055"/>
    <w:rsid w:val="000728FD"/>
    <w:rsid w:val="00084596"/>
    <w:rsid w:val="00085EFD"/>
    <w:rsid w:val="000947CC"/>
    <w:rsid w:val="000A6386"/>
    <w:rsid w:val="000B2242"/>
    <w:rsid w:val="000B47CA"/>
    <w:rsid w:val="000C2699"/>
    <w:rsid w:val="000F16B4"/>
    <w:rsid w:val="000F37A6"/>
    <w:rsid w:val="001023C0"/>
    <w:rsid w:val="00151F07"/>
    <w:rsid w:val="0015720D"/>
    <w:rsid w:val="00166CC1"/>
    <w:rsid w:val="00176D23"/>
    <w:rsid w:val="00177754"/>
    <w:rsid w:val="00187C07"/>
    <w:rsid w:val="001A3D9F"/>
    <w:rsid w:val="001B4C8C"/>
    <w:rsid w:val="001C53FD"/>
    <w:rsid w:val="001C7964"/>
    <w:rsid w:val="001E30F8"/>
    <w:rsid w:val="0020380E"/>
    <w:rsid w:val="00213592"/>
    <w:rsid w:val="002263A2"/>
    <w:rsid w:val="00233082"/>
    <w:rsid w:val="00244D71"/>
    <w:rsid w:val="002513FE"/>
    <w:rsid w:val="00253E6A"/>
    <w:rsid w:val="002606AE"/>
    <w:rsid w:val="00263522"/>
    <w:rsid w:val="00264EDC"/>
    <w:rsid w:val="002819F4"/>
    <w:rsid w:val="002829A6"/>
    <w:rsid w:val="00283BBD"/>
    <w:rsid w:val="00295F7C"/>
    <w:rsid w:val="002B3281"/>
    <w:rsid w:val="002B4335"/>
    <w:rsid w:val="002C2FA7"/>
    <w:rsid w:val="002C4C12"/>
    <w:rsid w:val="002E09CC"/>
    <w:rsid w:val="002E218C"/>
    <w:rsid w:val="002E3F7B"/>
    <w:rsid w:val="002F0692"/>
    <w:rsid w:val="0030672D"/>
    <w:rsid w:val="0031000A"/>
    <w:rsid w:val="00312661"/>
    <w:rsid w:val="00320169"/>
    <w:rsid w:val="00321971"/>
    <w:rsid w:val="00325A71"/>
    <w:rsid w:val="00362383"/>
    <w:rsid w:val="00362F27"/>
    <w:rsid w:val="003728A5"/>
    <w:rsid w:val="00386B28"/>
    <w:rsid w:val="00393081"/>
    <w:rsid w:val="00394627"/>
    <w:rsid w:val="00397868"/>
    <w:rsid w:val="003A2684"/>
    <w:rsid w:val="003A3FEA"/>
    <w:rsid w:val="003D62A0"/>
    <w:rsid w:val="003F0137"/>
    <w:rsid w:val="003F3C73"/>
    <w:rsid w:val="004021E6"/>
    <w:rsid w:val="00405160"/>
    <w:rsid w:val="00410AEA"/>
    <w:rsid w:val="004127CA"/>
    <w:rsid w:val="0041736A"/>
    <w:rsid w:val="004278A7"/>
    <w:rsid w:val="004425D4"/>
    <w:rsid w:val="00444FA2"/>
    <w:rsid w:val="00446615"/>
    <w:rsid w:val="00462CA9"/>
    <w:rsid w:val="00474139"/>
    <w:rsid w:val="00482E83"/>
    <w:rsid w:val="00497B90"/>
    <w:rsid w:val="004C2F22"/>
    <w:rsid w:val="004D14E4"/>
    <w:rsid w:val="004D187B"/>
    <w:rsid w:val="004D5428"/>
    <w:rsid w:val="004D62C8"/>
    <w:rsid w:val="004D7C88"/>
    <w:rsid w:val="004F5E47"/>
    <w:rsid w:val="00506E1E"/>
    <w:rsid w:val="00506FFC"/>
    <w:rsid w:val="00513D64"/>
    <w:rsid w:val="005254D7"/>
    <w:rsid w:val="00527C57"/>
    <w:rsid w:val="005404C5"/>
    <w:rsid w:val="00541A7E"/>
    <w:rsid w:val="005434E3"/>
    <w:rsid w:val="00546909"/>
    <w:rsid w:val="00552E78"/>
    <w:rsid w:val="00556C9C"/>
    <w:rsid w:val="00572C72"/>
    <w:rsid w:val="005749E9"/>
    <w:rsid w:val="005A11FC"/>
    <w:rsid w:val="005A3CF3"/>
    <w:rsid w:val="005B09CA"/>
    <w:rsid w:val="005B5C81"/>
    <w:rsid w:val="005C35FC"/>
    <w:rsid w:val="005D5B33"/>
    <w:rsid w:val="005E0CC9"/>
    <w:rsid w:val="005E7294"/>
    <w:rsid w:val="00617E6C"/>
    <w:rsid w:val="00624905"/>
    <w:rsid w:val="0066064A"/>
    <w:rsid w:val="00662B00"/>
    <w:rsid w:val="00664F6D"/>
    <w:rsid w:val="006703AE"/>
    <w:rsid w:val="006726E0"/>
    <w:rsid w:val="0067696E"/>
    <w:rsid w:val="00681353"/>
    <w:rsid w:val="006911E3"/>
    <w:rsid w:val="006915F6"/>
    <w:rsid w:val="00694911"/>
    <w:rsid w:val="006A6301"/>
    <w:rsid w:val="006A6A6D"/>
    <w:rsid w:val="006B0609"/>
    <w:rsid w:val="006B3E76"/>
    <w:rsid w:val="006C7976"/>
    <w:rsid w:val="006D1E93"/>
    <w:rsid w:val="006E021C"/>
    <w:rsid w:val="006E0ADA"/>
    <w:rsid w:val="006F03AB"/>
    <w:rsid w:val="00706FB7"/>
    <w:rsid w:val="00710977"/>
    <w:rsid w:val="00720376"/>
    <w:rsid w:val="00720767"/>
    <w:rsid w:val="00726D46"/>
    <w:rsid w:val="007312EB"/>
    <w:rsid w:val="0073428A"/>
    <w:rsid w:val="0074461E"/>
    <w:rsid w:val="00744A13"/>
    <w:rsid w:val="007518A2"/>
    <w:rsid w:val="007555FD"/>
    <w:rsid w:val="00757A5C"/>
    <w:rsid w:val="00762A58"/>
    <w:rsid w:val="00762CCD"/>
    <w:rsid w:val="00764379"/>
    <w:rsid w:val="007749CA"/>
    <w:rsid w:val="007773C9"/>
    <w:rsid w:val="00780C8C"/>
    <w:rsid w:val="00787D2F"/>
    <w:rsid w:val="00791401"/>
    <w:rsid w:val="0079376E"/>
    <w:rsid w:val="00796417"/>
    <w:rsid w:val="007A06FB"/>
    <w:rsid w:val="007A3B7E"/>
    <w:rsid w:val="007A6A68"/>
    <w:rsid w:val="007C0E3C"/>
    <w:rsid w:val="007C2C9F"/>
    <w:rsid w:val="007C5A4A"/>
    <w:rsid w:val="007E17CA"/>
    <w:rsid w:val="007E54FA"/>
    <w:rsid w:val="007F0F2D"/>
    <w:rsid w:val="007F4997"/>
    <w:rsid w:val="007F4E9A"/>
    <w:rsid w:val="007F533A"/>
    <w:rsid w:val="00802215"/>
    <w:rsid w:val="008110A9"/>
    <w:rsid w:val="00815F4C"/>
    <w:rsid w:val="00834596"/>
    <w:rsid w:val="008350A8"/>
    <w:rsid w:val="00837C7B"/>
    <w:rsid w:val="00845541"/>
    <w:rsid w:val="00856571"/>
    <w:rsid w:val="008628C9"/>
    <w:rsid w:val="00872965"/>
    <w:rsid w:val="00874D71"/>
    <w:rsid w:val="0088109A"/>
    <w:rsid w:val="00881C44"/>
    <w:rsid w:val="00884DBF"/>
    <w:rsid w:val="008A1DB5"/>
    <w:rsid w:val="008A3308"/>
    <w:rsid w:val="008A7E70"/>
    <w:rsid w:val="008B1B09"/>
    <w:rsid w:val="008B2355"/>
    <w:rsid w:val="008B2DAC"/>
    <w:rsid w:val="008B3AD5"/>
    <w:rsid w:val="008B43C8"/>
    <w:rsid w:val="008B78C8"/>
    <w:rsid w:val="008C5AA3"/>
    <w:rsid w:val="008D2A57"/>
    <w:rsid w:val="008E10A3"/>
    <w:rsid w:val="008E1344"/>
    <w:rsid w:val="008E399F"/>
    <w:rsid w:val="008E6FEE"/>
    <w:rsid w:val="008E70A3"/>
    <w:rsid w:val="008F4405"/>
    <w:rsid w:val="009007AF"/>
    <w:rsid w:val="00906D4D"/>
    <w:rsid w:val="0090793D"/>
    <w:rsid w:val="00910CAC"/>
    <w:rsid w:val="0091368C"/>
    <w:rsid w:val="009157BD"/>
    <w:rsid w:val="00923772"/>
    <w:rsid w:val="009252E2"/>
    <w:rsid w:val="00926146"/>
    <w:rsid w:val="00933595"/>
    <w:rsid w:val="009340E6"/>
    <w:rsid w:val="00950FC6"/>
    <w:rsid w:val="00951213"/>
    <w:rsid w:val="00962CBC"/>
    <w:rsid w:val="0097107D"/>
    <w:rsid w:val="00976784"/>
    <w:rsid w:val="00985ABB"/>
    <w:rsid w:val="00993228"/>
    <w:rsid w:val="009C0549"/>
    <w:rsid w:val="009C4A7E"/>
    <w:rsid w:val="009C72A4"/>
    <w:rsid w:val="009D5B55"/>
    <w:rsid w:val="009D673D"/>
    <w:rsid w:val="009E396F"/>
    <w:rsid w:val="009E486C"/>
    <w:rsid w:val="009E622A"/>
    <w:rsid w:val="00A15142"/>
    <w:rsid w:val="00A41408"/>
    <w:rsid w:val="00A51062"/>
    <w:rsid w:val="00A51221"/>
    <w:rsid w:val="00A73E86"/>
    <w:rsid w:val="00A77945"/>
    <w:rsid w:val="00A8092D"/>
    <w:rsid w:val="00A87A62"/>
    <w:rsid w:val="00A90624"/>
    <w:rsid w:val="00A93DDE"/>
    <w:rsid w:val="00AA247F"/>
    <w:rsid w:val="00AB3CFA"/>
    <w:rsid w:val="00AC2E9D"/>
    <w:rsid w:val="00AD066C"/>
    <w:rsid w:val="00AD467C"/>
    <w:rsid w:val="00AF4125"/>
    <w:rsid w:val="00B075B0"/>
    <w:rsid w:val="00B25C49"/>
    <w:rsid w:val="00B2721D"/>
    <w:rsid w:val="00B32169"/>
    <w:rsid w:val="00B34C6D"/>
    <w:rsid w:val="00B35D66"/>
    <w:rsid w:val="00B45EE5"/>
    <w:rsid w:val="00B5054E"/>
    <w:rsid w:val="00B54819"/>
    <w:rsid w:val="00B679C8"/>
    <w:rsid w:val="00B719A1"/>
    <w:rsid w:val="00B72278"/>
    <w:rsid w:val="00B756A9"/>
    <w:rsid w:val="00B770E6"/>
    <w:rsid w:val="00B90BD9"/>
    <w:rsid w:val="00B92DFC"/>
    <w:rsid w:val="00B92F96"/>
    <w:rsid w:val="00BA0D79"/>
    <w:rsid w:val="00BA52D1"/>
    <w:rsid w:val="00BA7D36"/>
    <w:rsid w:val="00BB1929"/>
    <w:rsid w:val="00BC6210"/>
    <w:rsid w:val="00BD471D"/>
    <w:rsid w:val="00BE3D14"/>
    <w:rsid w:val="00BF0E99"/>
    <w:rsid w:val="00C1020D"/>
    <w:rsid w:val="00C108D4"/>
    <w:rsid w:val="00C151D5"/>
    <w:rsid w:val="00C20351"/>
    <w:rsid w:val="00C221C3"/>
    <w:rsid w:val="00C25A32"/>
    <w:rsid w:val="00C30B74"/>
    <w:rsid w:val="00C44071"/>
    <w:rsid w:val="00C442C6"/>
    <w:rsid w:val="00C45A8D"/>
    <w:rsid w:val="00C46F23"/>
    <w:rsid w:val="00C53106"/>
    <w:rsid w:val="00C644E6"/>
    <w:rsid w:val="00C64A17"/>
    <w:rsid w:val="00C6733B"/>
    <w:rsid w:val="00C71D54"/>
    <w:rsid w:val="00C72358"/>
    <w:rsid w:val="00C763B4"/>
    <w:rsid w:val="00C812DD"/>
    <w:rsid w:val="00C82885"/>
    <w:rsid w:val="00C978F9"/>
    <w:rsid w:val="00CA27AB"/>
    <w:rsid w:val="00CB5A42"/>
    <w:rsid w:val="00CC2E9C"/>
    <w:rsid w:val="00CD53A6"/>
    <w:rsid w:val="00CE7C6B"/>
    <w:rsid w:val="00D14C99"/>
    <w:rsid w:val="00D2002F"/>
    <w:rsid w:val="00D20FDD"/>
    <w:rsid w:val="00D23C6C"/>
    <w:rsid w:val="00D2744A"/>
    <w:rsid w:val="00D36DF5"/>
    <w:rsid w:val="00D41966"/>
    <w:rsid w:val="00D421D2"/>
    <w:rsid w:val="00D50405"/>
    <w:rsid w:val="00D524D6"/>
    <w:rsid w:val="00D56C9D"/>
    <w:rsid w:val="00D578F3"/>
    <w:rsid w:val="00D73B4E"/>
    <w:rsid w:val="00D744BC"/>
    <w:rsid w:val="00D7571F"/>
    <w:rsid w:val="00D82214"/>
    <w:rsid w:val="00D94B3C"/>
    <w:rsid w:val="00D96CD2"/>
    <w:rsid w:val="00DA431F"/>
    <w:rsid w:val="00DA557F"/>
    <w:rsid w:val="00DB253E"/>
    <w:rsid w:val="00DB284B"/>
    <w:rsid w:val="00DE4ADC"/>
    <w:rsid w:val="00DF3ADB"/>
    <w:rsid w:val="00DF44E6"/>
    <w:rsid w:val="00E00428"/>
    <w:rsid w:val="00E044FD"/>
    <w:rsid w:val="00E057B3"/>
    <w:rsid w:val="00E06063"/>
    <w:rsid w:val="00E11694"/>
    <w:rsid w:val="00E11B34"/>
    <w:rsid w:val="00E170F5"/>
    <w:rsid w:val="00E26F11"/>
    <w:rsid w:val="00E32A40"/>
    <w:rsid w:val="00E32A5C"/>
    <w:rsid w:val="00E54633"/>
    <w:rsid w:val="00E81734"/>
    <w:rsid w:val="00E901F4"/>
    <w:rsid w:val="00E97ED5"/>
    <w:rsid w:val="00EA226C"/>
    <w:rsid w:val="00EC1F1D"/>
    <w:rsid w:val="00EE1209"/>
    <w:rsid w:val="00EE5DB3"/>
    <w:rsid w:val="00EF36B1"/>
    <w:rsid w:val="00F04E97"/>
    <w:rsid w:val="00F135E6"/>
    <w:rsid w:val="00F155CD"/>
    <w:rsid w:val="00F24F36"/>
    <w:rsid w:val="00F40544"/>
    <w:rsid w:val="00F42F1C"/>
    <w:rsid w:val="00F45001"/>
    <w:rsid w:val="00F50531"/>
    <w:rsid w:val="00F52686"/>
    <w:rsid w:val="00F60987"/>
    <w:rsid w:val="00F71682"/>
    <w:rsid w:val="00F76031"/>
    <w:rsid w:val="00F843AD"/>
    <w:rsid w:val="00F8482E"/>
    <w:rsid w:val="00F90831"/>
    <w:rsid w:val="00F9233B"/>
    <w:rsid w:val="00FB0BBB"/>
    <w:rsid w:val="00FB0C13"/>
    <w:rsid w:val="00FC1FD9"/>
    <w:rsid w:val="00FC2BE5"/>
    <w:rsid w:val="00FC5AF5"/>
    <w:rsid w:val="00FD1ABF"/>
    <w:rsid w:val="00FD5043"/>
    <w:rsid w:val="00FF700D"/>
    <w:rsid w:val="089B55E7"/>
    <w:rsid w:val="3F9C234D"/>
    <w:rsid w:val="49D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3">
    <w:name w:val="正文文本1"/>
    <w:qFormat/>
    <w:uiPriority w:val="0"/>
    <w:pPr>
      <w:widowControl w:val="0"/>
      <w:spacing w:after="120"/>
      <w:jc w:val="both"/>
    </w:pPr>
    <w:rPr>
      <w:rFonts w:ascii="宋体" w:hAnsi="宋体" w:eastAsia="宋体" w:cs="宋体"/>
      <w:color w:val="000000"/>
      <w:kern w:val="0"/>
      <w:sz w:val="24"/>
      <w:szCs w:val="24"/>
      <w:u w:color="000000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5384-9E50-40B8-97FA-5A1167F857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2946</Words>
  <Characters>3017</Characters>
  <Lines>21</Lines>
  <Paragraphs>6</Paragraphs>
  <TotalTime>0</TotalTime>
  <ScaleCrop>false</ScaleCrop>
  <LinksUpToDate>false</LinksUpToDate>
  <CharactersWithSpaces>3030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2016-06-26T13:42:00Z</dcterms:created>
  <dc:creator>hmjcy</dc:creator>
  <cp:lastModifiedBy>user</cp:lastModifiedBy>
  <cp:lastPrinted>2016-08-28T00:31:00Z</cp:lastPrinted>
  <dcterms:modified xsi:type="dcterms:W3CDTF">2022-08-28T06:51:58Z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75D83BCA0BCA4DCCA9384F4DC7332B56</vt:lpwstr>
  </property>
</Properties>
</file>