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C195" w14:textId="088FDE96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2020.</w:t>
      </w:r>
      <w:r w:rsidR="00D22933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324D04">
        <w:rPr>
          <w:sz w:val="32"/>
          <w:szCs w:val="32"/>
        </w:rPr>
        <w:t>30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1441" w14:textId="0FBFDB0E" w:rsidR="001A79FD" w:rsidRPr="001A79FD" w:rsidRDefault="00324D04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三</w:t>
            </w:r>
            <w:r>
              <w:rPr>
                <w:rFonts w:eastAsiaTheme="minorEastAsia" w:hint="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 w:hint="eastAsia"/>
                <w:sz w:val="28"/>
                <w:szCs w:val="28"/>
              </w:rPr>
              <w:t>、信知楼五楼地砖破裂、食堂地砖破裂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3372E959" w:rsidR="000649C9" w:rsidRDefault="00324D04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寒假修复。</w:t>
            </w:r>
          </w:p>
        </w:tc>
      </w:tr>
      <w:tr w:rsidR="000649C9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005015D1" w:rsidR="000649C9" w:rsidRDefault="0060384E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2B2DB689" w:rsidR="000649C9" w:rsidRDefault="0060384E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C2CC3" w14:textId="77777777" w:rsidR="000649C9" w:rsidRPr="000649C9" w:rsidRDefault="00C60AE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E0888" w14:textId="35EC2067" w:rsidR="000649C9" w:rsidRPr="000649C9" w:rsidRDefault="00C60AEA" w:rsidP="00C60AE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="00324D04">
              <w:rPr>
                <w:rFonts w:ascii="仿宋" w:eastAsia="仿宋" w:hAnsi="仿宋" w:hint="eastAsia"/>
                <w:color w:val="000000"/>
                <w:sz w:val="24"/>
              </w:rPr>
              <w:t>4、结合改扩建工程修复。</w:t>
            </w:r>
          </w:p>
        </w:tc>
      </w:tr>
      <w:tr w:rsidR="000649C9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3C616979" w:rsidR="000649C9" w:rsidRDefault="00324D0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信知楼一楼西饮水机无热水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59D87E55" w:rsidR="000649C9" w:rsidRDefault="00324D04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已通知厂家维修</w:t>
            </w:r>
          </w:p>
        </w:tc>
      </w:tr>
      <w:tr w:rsidR="000649C9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597DCB24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277680AF" w:rsidR="000649C9" w:rsidRDefault="00324D0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沛学楼一楼西女厕堵塞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506A1B4F" w:rsidR="000649C9" w:rsidRDefault="00324D04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寒假整改</w:t>
            </w:r>
          </w:p>
        </w:tc>
      </w:tr>
      <w:tr w:rsidR="000649C9" w14:paraId="2E34D74B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37667C25" w:rsidR="000649C9" w:rsidRDefault="00277E56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电子围栏被工地施工破坏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08F3E0EF" w:rsidR="000649C9" w:rsidRDefault="00277E56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已通知整改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36F14481" w14:textId="77777777" w:rsidR="000649C9" w:rsidRDefault="000649C9" w:rsidP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p w14:paraId="60DDE087" w14:textId="77777777" w:rsidR="005C5D7E" w:rsidRPr="000649C9" w:rsidRDefault="00277E56"/>
    <w:sectPr w:rsidR="005C5D7E" w:rsidRPr="0006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277E56"/>
    <w:rsid w:val="00324D04"/>
    <w:rsid w:val="003D0D3B"/>
    <w:rsid w:val="0060384E"/>
    <w:rsid w:val="00914A47"/>
    <w:rsid w:val="00BA6C65"/>
    <w:rsid w:val="00BF5CD2"/>
    <w:rsid w:val="00C2506A"/>
    <w:rsid w:val="00C60AEA"/>
    <w:rsid w:val="00D22933"/>
    <w:rsid w:val="00D67586"/>
    <w:rsid w:val="00F630AB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20</cp:revision>
  <dcterms:created xsi:type="dcterms:W3CDTF">2020-03-25T07:33:00Z</dcterms:created>
  <dcterms:modified xsi:type="dcterms:W3CDTF">2021-02-21T07:46:00Z</dcterms:modified>
</cp:coreProperties>
</file>