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28"/>
          <w:szCs w:val="36"/>
          <w:lang w:val="en-US" w:eastAsia="zh-CN"/>
        </w:rPr>
      </w:pPr>
      <w:r>
        <w:rPr>
          <w:rFonts w:hint="eastAsia" w:ascii="华文中宋" w:hAnsi="华文中宋" w:eastAsia="华文中宋" w:cs="华文中宋"/>
          <w:sz w:val="28"/>
          <w:szCs w:val="36"/>
          <w:lang w:val="en-US" w:eastAsia="zh-CN"/>
        </w:rPr>
        <w:t>薛家小学&amp;书式儿童阅读学院&amp;中信出版集团</w:t>
      </w:r>
    </w:p>
    <w:p>
      <w:pPr>
        <w:jc w:val="center"/>
        <w:rPr>
          <w:rFonts w:hint="eastAsia" w:ascii="黑体" w:hAnsi="黑体" w:eastAsia="黑体" w:cs="黑体"/>
          <w:sz w:val="36"/>
          <w:szCs w:val="44"/>
          <w:lang w:val="en-US" w:eastAsia="zh-CN"/>
        </w:rPr>
      </w:pPr>
      <w:r>
        <w:rPr>
          <w:rFonts w:hint="eastAsia" w:ascii="黑体" w:hAnsi="黑体" w:eastAsia="黑体" w:cs="黑体"/>
          <w:sz w:val="36"/>
          <w:szCs w:val="44"/>
          <w:lang w:val="en-US" w:eastAsia="zh-CN"/>
        </w:rPr>
        <w:t>带你走进“古代人的一天”</w:t>
      </w:r>
    </w:p>
    <w:p>
      <w:pPr>
        <w:jc w:val="center"/>
        <w:rPr>
          <w:rFonts w:hint="eastAsia" w:ascii="华文仿宋" w:hAnsi="华文仿宋" w:eastAsia="华文仿宋" w:cs="华文仿宋"/>
          <w:b/>
          <w:bCs/>
          <w:sz w:val="28"/>
          <w:szCs w:val="36"/>
          <w:lang w:val="en-US" w:eastAsia="zh-CN"/>
        </w:rPr>
      </w:pPr>
      <w:r>
        <w:rPr>
          <w:rFonts w:hint="eastAsia" w:ascii="华文仿宋" w:hAnsi="华文仿宋" w:eastAsia="华文仿宋" w:cs="华文仿宋"/>
          <w:b/>
          <w:bCs/>
          <w:sz w:val="28"/>
          <w:szCs w:val="36"/>
          <w:lang w:val="en-US" w:eastAsia="zh-CN"/>
        </w:rPr>
        <w:t>——“古代人的一天”主题阅读推广活动</w:t>
      </w:r>
    </w:p>
    <w:p>
      <w:pPr>
        <w:jc w:val="left"/>
        <w:rPr>
          <w:rFonts w:hint="eastAsia" w:ascii="黑体" w:hAnsi="黑体" w:eastAsia="黑体" w:cs="黑体"/>
          <w:b w:val="0"/>
          <w:bCs w:val="0"/>
          <w:sz w:val="24"/>
          <w:szCs w:val="32"/>
          <w:lang w:val="en-US" w:eastAsia="zh-CN"/>
        </w:rPr>
      </w:pPr>
      <w:r>
        <w:rPr>
          <w:rFonts w:hint="eastAsia" w:ascii="黑体" w:hAnsi="黑体" w:eastAsia="黑体" w:cs="黑体"/>
          <w:b w:val="0"/>
          <w:bCs w:val="0"/>
          <w:sz w:val="24"/>
          <w:szCs w:val="32"/>
          <w:lang w:val="en-US" w:eastAsia="zh-CN"/>
        </w:rPr>
        <w:t>【活动背景】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32"/>
          <w:lang w:val="en-US" w:eastAsia="zh-CN"/>
        </w:rPr>
      </w:pPr>
      <w:r>
        <w:rPr>
          <w:rFonts w:hint="eastAsia"/>
          <w:sz w:val="24"/>
          <w:szCs w:val="32"/>
          <w:lang w:val="en-US" w:eastAsia="zh-CN"/>
        </w:rPr>
        <w:t>习近平总书记在十九届中央政治局第二十三次集体学习时发表重要讲话强调：“在历史长河中，中华民族形成了伟大民族精神和优秀传统文化，这是中华民族生生不息、长盛不衰的文化基因，也是实现中华民族伟大复兴的精神力量，要结合新的实际发扬光大。”</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32"/>
          <w:lang w:val="en-US" w:eastAsia="zh-CN"/>
        </w:rPr>
      </w:pPr>
      <w:r>
        <w:rPr>
          <w:rFonts w:hint="eastAsia"/>
          <w:sz w:val="24"/>
          <w:szCs w:val="32"/>
          <w:lang w:val="en-US" w:eastAsia="zh-CN"/>
        </w:rPr>
        <w:t>书式儿童阅读学院自2016年以来，一直坚持推广阅读。每年开展各类阅读推广活动百余场，直接影响人数累计超过10万人。不断为“书香常州”“书香校园”“书香家庭”的建设助力，落实政府推进“全民阅读”的要求。2020年书式儿童阅读学院聚焦新时代下学习历史传统文化问题，选择著名儿童文学工作室段张取艺的儿童文学作品，联合中信出版社和点灯人读书会常州分会开展“古代人的一天”主题阅读活动，通过活动拓宽孩子阅读视野，激发学生阅读历史的兴趣，让好书陪伴孩子成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32"/>
          <w:lang w:val="en-US" w:eastAsia="zh-CN"/>
        </w:rPr>
      </w:pPr>
      <w:r>
        <w:rPr>
          <w:rFonts w:hint="eastAsia"/>
          <w:sz w:val="24"/>
          <w:szCs w:val="32"/>
          <w:lang w:val="en-US" w:eastAsia="zh-CN"/>
        </w:rPr>
        <w:t>《古代人的一天》是一套非常有趣的历史通识绘本，以古代不同职业为标题独立成册，每个主题以十二时辰为叙事主线，通过对主人公一天的生活、工作场景的再现，生动展现古人日常风貌和生活习俗，还原历史事件发生的始末。</w:t>
      </w:r>
    </w:p>
    <w:p>
      <w:pPr>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【活动主题】</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黑体" w:hAnsi="黑体" w:eastAsia="黑体" w:cs="黑体"/>
          <w:b w:val="0"/>
          <w:bCs w:val="0"/>
          <w:sz w:val="24"/>
          <w:szCs w:val="32"/>
          <w:lang w:val="en-US" w:eastAsia="zh-CN"/>
        </w:rPr>
      </w:pPr>
      <w:r>
        <w:rPr>
          <w:rFonts w:hint="eastAsia" w:asciiTheme="minorEastAsia" w:hAnsiTheme="minorEastAsia" w:eastAsiaTheme="minorEastAsia" w:cstheme="minorEastAsia"/>
          <w:b w:val="0"/>
          <w:bCs w:val="0"/>
          <w:sz w:val="24"/>
          <w:szCs w:val="32"/>
          <w:lang w:val="en-US" w:eastAsia="zh-CN"/>
        </w:rPr>
        <w:t>带你走进“古代人的一天”</w:t>
      </w:r>
    </w:p>
    <w:p>
      <w:pPr>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【活动时间】</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32"/>
          <w:lang w:val="en-US" w:eastAsia="zh-CN"/>
        </w:rPr>
      </w:pPr>
      <w:r>
        <w:rPr>
          <w:rFonts w:hint="eastAsia" w:asciiTheme="minorEastAsia" w:hAnsiTheme="minorEastAsia" w:eastAsiaTheme="minorEastAsia" w:cstheme="minorEastAsia"/>
          <w:b w:val="0"/>
          <w:bCs w:val="0"/>
          <w:sz w:val="24"/>
          <w:szCs w:val="32"/>
          <w:lang w:val="en-US" w:eastAsia="zh-CN"/>
        </w:rPr>
        <w:t>2020年1</w:t>
      </w:r>
      <w:r>
        <w:rPr>
          <w:rFonts w:hint="eastAsia" w:asciiTheme="minorEastAsia" w:hAnsiTheme="minorEastAsia" w:cstheme="minorEastAsia"/>
          <w:b w:val="0"/>
          <w:bCs w:val="0"/>
          <w:sz w:val="24"/>
          <w:szCs w:val="32"/>
          <w:lang w:val="en-US" w:eastAsia="zh-CN"/>
        </w:rPr>
        <w:t>2</w:t>
      </w:r>
      <w:r>
        <w:rPr>
          <w:rFonts w:hint="eastAsia" w:asciiTheme="minorEastAsia" w:hAnsiTheme="minorEastAsia" w:eastAsiaTheme="minorEastAsia" w:cstheme="minorEastAsia"/>
          <w:b w:val="0"/>
          <w:bCs w:val="0"/>
          <w:sz w:val="24"/>
          <w:szCs w:val="32"/>
          <w:lang w:val="en-US" w:eastAsia="zh-CN"/>
        </w:rPr>
        <w:t>月</w:t>
      </w:r>
      <w:r>
        <w:rPr>
          <w:rFonts w:hint="eastAsia" w:asciiTheme="minorEastAsia" w:hAnsiTheme="minorEastAsia" w:cstheme="minorEastAsia"/>
          <w:b w:val="0"/>
          <w:bCs w:val="0"/>
          <w:sz w:val="24"/>
          <w:szCs w:val="32"/>
          <w:lang w:val="en-US" w:eastAsia="zh-CN"/>
        </w:rPr>
        <w:t>2</w:t>
      </w:r>
      <w:r>
        <w:rPr>
          <w:rFonts w:hint="eastAsia" w:asciiTheme="minorEastAsia" w:hAnsiTheme="minorEastAsia" w:eastAsiaTheme="minorEastAsia" w:cstheme="minorEastAsia"/>
          <w:b w:val="0"/>
          <w:bCs w:val="0"/>
          <w:sz w:val="24"/>
          <w:szCs w:val="32"/>
          <w:lang w:val="en-US" w:eastAsia="zh-CN"/>
        </w:rPr>
        <w:t>—12月5日（周</w:t>
      </w:r>
      <w:r>
        <w:rPr>
          <w:rFonts w:hint="eastAsia" w:asciiTheme="minorEastAsia" w:hAnsiTheme="minorEastAsia" w:cstheme="minorEastAsia"/>
          <w:b w:val="0"/>
          <w:bCs w:val="0"/>
          <w:sz w:val="24"/>
          <w:szCs w:val="32"/>
          <w:lang w:val="en-US" w:eastAsia="zh-CN"/>
        </w:rPr>
        <w:t>三</w:t>
      </w:r>
      <w:r>
        <w:rPr>
          <w:rFonts w:hint="eastAsia" w:asciiTheme="minorEastAsia" w:hAnsiTheme="minorEastAsia" w:eastAsiaTheme="minorEastAsia" w:cstheme="minorEastAsia"/>
          <w:b w:val="0"/>
          <w:bCs w:val="0"/>
          <w:sz w:val="24"/>
          <w:szCs w:val="32"/>
          <w:lang w:val="en-US" w:eastAsia="zh-CN"/>
        </w:rPr>
        <w:t>至周六）</w:t>
      </w:r>
    </w:p>
    <w:p>
      <w:pPr>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【活动嘉宾】</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sz w:val="24"/>
          <w:szCs w:val="32"/>
          <w:lang w:val="en-US" w:eastAsia="zh-CN"/>
        </w:rPr>
      </w:pPr>
      <w:r>
        <w:rPr>
          <w:rFonts w:hint="eastAsia"/>
          <w:sz w:val="24"/>
          <w:szCs w:val="32"/>
          <w:lang w:val="en-US" w:eastAsia="zh-CN"/>
        </w:rPr>
        <w:t>段颖婷，插画家，代表作有《夏夜》、油画作品“粉兔子小姐”系列、《贪吃的月光》、《森林里的小火车》等，其中《森林里的小火车》荣获央视“2015年度中国好书”，其他作品如“美国儿童品格教育系列读物”获选为美国芝加哥7所小学品德教育课本，《饭票》荣获第三届爱丽丝绘本银奖，《夏夜》入围首届信谊图画书创作奖，《贪吃的月光》入选第十二届全国美术作品展览。</w:t>
      </w:r>
    </w:p>
    <w:p>
      <w:pPr>
        <w:ind w:firstLine="480" w:firstLineChars="200"/>
        <w:rPr>
          <w:rFonts w:hint="eastAsia"/>
          <w:sz w:val="24"/>
          <w:szCs w:val="32"/>
          <w:lang w:val="en-US" w:eastAsia="zh-CN"/>
        </w:rPr>
      </w:pPr>
    </w:p>
    <w:p>
      <w:pPr>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【活动安排】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第一阶段：主题阅读推广</w:t>
      </w:r>
    </w:p>
    <w:p>
      <w:pPr>
        <w:ind w:firstLine="480" w:firstLineChars="200"/>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“古代人的一天”主题阅读</w:t>
      </w:r>
      <w:r>
        <w:rPr>
          <w:rFonts w:hint="eastAsia" w:asciiTheme="minorEastAsia" w:hAnsiTheme="minorEastAsia" w:cstheme="minorEastAsia"/>
          <w:b w:val="0"/>
          <w:bCs w:val="0"/>
          <w:sz w:val="24"/>
          <w:szCs w:val="24"/>
          <w:lang w:val="en-US" w:eastAsia="zh-CN"/>
        </w:rPr>
        <w:t>活动第一阶段为主题阅读</w:t>
      </w:r>
      <w:r>
        <w:rPr>
          <w:rFonts w:hint="eastAsia" w:asciiTheme="minorEastAsia" w:hAnsiTheme="minorEastAsia" w:eastAsiaTheme="minorEastAsia" w:cstheme="minorEastAsia"/>
          <w:b w:val="0"/>
          <w:bCs w:val="0"/>
          <w:sz w:val="24"/>
          <w:szCs w:val="24"/>
          <w:lang w:val="en-US" w:eastAsia="zh-CN"/>
        </w:rPr>
        <w:t>推广活动</w:t>
      </w:r>
      <w:r>
        <w:rPr>
          <w:rFonts w:hint="eastAsia" w:asciiTheme="minorEastAsia" w:hAnsiTheme="minorEastAsia" w:cstheme="minorEastAsia"/>
          <w:b w:val="0"/>
          <w:bCs w:val="0"/>
          <w:sz w:val="24"/>
          <w:szCs w:val="24"/>
          <w:lang w:val="en-US" w:eastAsia="zh-CN"/>
        </w:rPr>
        <w:t>，活动包含四个部分：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1、儿童阅读推广课：</w:t>
      </w:r>
      <w:r>
        <w:rPr>
          <w:rFonts w:hint="eastAsia" w:asciiTheme="minorEastAsia" w:hAnsiTheme="minorEastAsia" w:eastAsiaTheme="minorEastAsia" w:cstheme="minorEastAsia"/>
          <w:b w:val="0"/>
          <w:bCs w:val="0"/>
          <w:sz w:val="24"/>
          <w:szCs w:val="32"/>
          <w:lang w:val="en-US" w:eastAsia="zh-CN"/>
        </w:rPr>
        <w:t>1</w:t>
      </w:r>
      <w:r>
        <w:rPr>
          <w:rFonts w:hint="eastAsia" w:asciiTheme="minorEastAsia" w:hAnsiTheme="minorEastAsia" w:cstheme="minorEastAsia"/>
          <w:b w:val="0"/>
          <w:bCs w:val="0"/>
          <w:sz w:val="24"/>
          <w:szCs w:val="32"/>
          <w:lang w:val="en-US" w:eastAsia="zh-CN"/>
        </w:rPr>
        <w:t>2</w:t>
      </w:r>
      <w:r>
        <w:rPr>
          <w:rFonts w:hint="eastAsia" w:asciiTheme="minorEastAsia" w:hAnsiTheme="minorEastAsia" w:eastAsiaTheme="minorEastAsia" w:cstheme="minorEastAsia"/>
          <w:b w:val="0"/>
          <w:bCs w:val="0"/>
          <w:sz w:val="24"/>
          <w:szCs w:val="32"/>
          <w:lang w:val="en-US" w:eastAsia="zh-CN"/>
        </w:rPr>
        <w:t>月</w:t>
      </w:r>
      <w:r>
        <w:rPr>
          <w:rFonts w:hint="eastAsia" w:asciiTheme="minorEastAsia" w:hAnsiTheme="minorEastAsia" w:cstheme="minorEastAsia"/>
          <w:b w:val="0"/>
          <w:bCs w:val="0"/>
          <w:sz w:val="24"/>
          <w:szCs w:val="32"/>
          <w:lang w:val="en-US" w:eastAsia="zh-CN"/>
        </w:rPr>
        <w:t>2</w:t>
      </w:r>
      <w:r>
        <w:rPr>
          <w:rFonts w:hint="eastAsia" w:asciiTheme="minorEastAsia" w:hAnsiTheme="minorEastAsia" w:eastAsiaTheme="minorEastAsia" w:cstheme="minorEastAsia"/>
          <w:b w:val="0"/>
          <w:bCs w:val="0"/>
          <w:sz w:val="24"/>
          <w:szCs w:val="32"/>
          <w:lang w:val="en-US" w:eastAsia="zh-CN"/>
        </w:rPr>
        <w:t>日</w:t>
      </w:r>
      <w:r>
        <w:rPr>
          <w:rFonts w:hint="eastAsia"/>
          <w:sz w:val="24"/>
          <w:szCs w:val="32"/>
          <w:lang w:val="en-US" w:eastAsia="zh-CN"/>
        </w:rPr>
        <w:t>下午书式儿童阅读学院阅读讲师将为薛家小学的学生带来著名儿童文学工作室段张取艺的作品推广课，带领学生了解“皇帝的一天”，激发阅读历史的兴趣。具体内容如下：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时间</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年级</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vertAlign w:val="baseline"/>
                <w:lang w:val="en-US" w:eastAsia="zh-CN"/>
              </w:rPr>
            </w:pPr>
            <w:r>
              <w:rPr>
                <w:rFonts w:hint="eastAsia"/>
                <w:sz w:val="24"/>
                <w:szCs w:val="32"/>
                <w:vertAlign w:val="baseline"/>
                <w:lang w:val="en-US" w:eastAsia="zh-CN"/>
              </w:rPr>
              <w:t>13:00-13:40</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vertAlign w:val="baseline"/>
                <w:lang w:val="en-US" w:eastAsia="zh-CN"/>
              </w:rPr>
            </w:pPr>
            <w:r>
              <w:rPr>
                <w:rFonts w:hint="eastAsia"/>
                <w:sz w:val="24"/>
                <w:szCs w:val="32"/>
                <w:vertAlign w:val="baseline"/>
                <w:lang w:val="en-US" w:eastAsia="zh-CN"/>
              </w:rPr>
              <w:t>四年级</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vertAlign w:val="baseline"/>
                <w:lang w:val="en-US" w:eastAsia="zh-CN"/>
              </w:rPr>
            </w:pPr>
            <w:r>
              <w:rPr>
                <w:rFonts w:hint="eastAsia"/>
                <w:sz w:val="24"/>
                <w:szCs w:val="32"/>
                <w:vertAlign w:val="baseline"/>
                <w:lang w:val="en-US" w:eastAsia="zh-CN"/>
              </w:rPr>
              <w:t>《皇帝的一天》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vertAlign w:val="baseline"/>
                <w:lang w:val="en-US" w:eastAsia="zh-CN"/>
              </w:rPr>
            </w:pPr>
            <w:r>
              <w:rPr>
                <w:rFonts w:hint="eastAsia"/>
                <w:sz w:val="24"/>
                <w:szCs w:val="32"/>
                <w:vertAlign w:val="baseline"/>
                <w:lang w:val="en-US" w:eastAsia="zh-CN"/>
              </w:rPr>
              <w:t>13:50-14:30</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vertAlign w:val="baseline"/>
                <w:lang w:val="en-US" w:eastAsia="zh-CN"/>
              </w:rPr>
            </w:pPr>
            <w:r>
              <w:rPr>
                <w:rFonts w:hint="eastAsia"/>
                <w:sz w:val="24"/>
                <w:szCs w:val="32"/>
                <w:vertAlign w:val="baseline"/>
                <w:lang w:val="en-US" w:eastAsia="zh-CN"/>
              </w:rPr>
              <w:t>四年级</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vertAlign w:val="baseline"/>
                <w:lang w:val="en-US" w:eastAsia="zh-CN"/>
              </w:rPr>
            </w:pPr>
            <w:r>
              <w:rPr>
                <w:rFonts w:hint="eastAsia"/>
                <w:sz w:val="24"/>
                <w:szCs w:val="32"/>
                <w:vertAlign w:val="baseline"/>
                <w:lang w:val="en-US" w:eastAsia="zh-CN"/>
              </w:rPr>
              <w:t>作者分享</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2、作家主题分享课：“古代人的一天”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12月2日下午书式儿童阅读学院邀请段张取艺工作室来到薛家小学和孩子们进行“古代人的一天”主题分享，带领孩子们从新的角度看待中国历史，激发阅读历史的兴趣。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FF"/>
          <w:sz w:val="24"/>
          <w:szCs w:val="32"/>
          <w:u w:val="single"/>
          <w:lang w:val="en-US" w:eastAsia="zh-CN"/>
        </w:rPr>
      </w:pPr>
      <w:r>
        <w:rPr>
          <w:rFonts w:hint="eastAsia"/>
          <w:sz w:val="24"/>
          <w:szCs w:val="32"/>
          <w:lang w:val="en-US" w:eastAsia="zh-CN"/>
        </w:rPr>
        <w:t>3、主题图书服务：</w:t>
      </w:r>
      <w:r>
        <w:rPr>
          <w:rFonts w:hint="eastAsia"/>
          <w:color w:val="0000FF"/>
          <w:sz w:val="24"/>
          <w:szCs w:val="32"/>
          <w:lang w:val="en-US" w:eastAsia="zh-CN"/>
        </w:rPr>
        <w:t>12月1日、2日当天10:00-14:00</w:t>
      </w:r>
      <w:r>
        <w:rPr>
          <w:rFonts w:hint="eastAsia"/>
          <w:sz w:val="24"/>
          <w:szCs w:val="32"/>
          <w:lang w:val="en-US" w:eastAsia="zh-CN"/>
        </w:rPr>
        <w:t>书式生活儿童书店走进薛家小学，为师生提供段张取艺的作品，给师生带来高品质的图书服务。</w:t>
      </w:r>
      <w:r>
        <w:rPr>
          <w:rFonts w:hint="eastAsia"/>
          <w:color w:val="0000FF"/>
          <w:sz w:val="24"/>
          <w:szCs w:val="32"/>
          <w:u w:val="single"/>
          <w:lang w:val="en-US" w:eastAsia="zh-CN"/>
        </w:rPr>
        <w:t>（学校提前通知，学生自愿购买。所有购书同学可以获得本次活动专属的“穿越古代的一天”主题创作作品纸）</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32"/>
          <w:lang w:val="en-US" w:eastAsia="zh-CN"/>
        </w:rPr>
      </w:pPr>
      <w:r>
        <w:rPr>
          <w:rFonts w:hint="eastAsia"/>
          <w:sz w:val="24"/>
          <w:szCs w:val="32"/>
          <w:lang w:val="en-US" w:eastAsia="zh-CN"/>
        </w:rPr>
        <w:t>4、主题绘画大赛：发起“穿越古代的一天”主题创作大赛，在图书中附赠参赛作品纸，根据参赛纸提示发挥想象，创作故事。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第二阶段：“穿越古代的一天”主题创编大赛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 w:val="24"/>
          <w:szCs w:val="32"/>
          <w:lang w:val="en-US" w:eastAsia="zh-CN"/>
        </w:rPr>
      </w:pPr>
      <w:r>
        <w:rPr>
          <w:rFonts w:hint="eastAsia" w:ascii="仿宋" w:hAnsi="仿宋" w:eastAsia="仿宋" w:cs="仿宋"/>
          <w:b/>
          <w:bCs/>
          <w:sz w:val="24"/>
          <w:szCs w:val="32"/>
          <w:lang w:val="en-US" w:eastAsia="zh-CN"/>
        </w:rPr>
        <w:t>（12月2日—12月11日）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32"/>
          <w:lang w:val="en-US" w:eastAsia="zh-CN"/>
        </w:rPr>
      </w:pPr>
      <w:r>
        <w:rPr>
          <w:rFonts w:hint="eastAsia"/>
          <w:sz w:val="24"/>
          <w:szCs w:val="32"/>
          <w:lang w:val="en-US" w:eastAsia="zh-CN"/>
        </w:rPr>
        <w:t>如果给你一次机会，你想穿越到古代做哪个职业呢？“古代人的一天”主题阅读活动第二阶段为“穿越古代的一天”主题创作大赛，旨在引导发挥想象，锻炼孩子创编故事的能力。具体分为两个阶段：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32"/>
          <w:lang w:val="en-US" w:eastAsia="zh-CN"/>
        </w:rPr>
      </w:pPr>
      <w:r>
        <w:rPr>
          <w:rFonts w:hint="eastAsia"/>
          <w:sz w:val="24"/>
          <w:szCs w:val="32"/>
          <w:lang w:val="en-US" w:eastAsia="zh-CN"/>
        </w:rPr>
        <w:t>【校内评比】12月9日—12月11日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32"/>
          <w:lang w:val="en-US" w:eastAsia="zh-CN"/>
        </w:rPr>
      </w:pPr>
      <w:r>
        <w:rPr>
          <w:rFonts w:hint="eastAsia"/>
          <w:sz w:val="24"/>
          <w:szCs w:val="32"/>
          <w:lang w:val="en-US" w:eastAsia="zh-CN"/>
        </w:rPr>
        <w:t>校内根据方案开展评比，并按照比例选择优秀作品参加全市评</w:t>
      </w:r>
      <w:bookmarkStart w:id="0" w:name="_GoBack"/>
      <w:bookmarkEnd w:id="0"/>
      <w:r>
        <w:rPr>
          <w:rFonts w:hint="eastAsia"/>
          <w:sz w:val="24"/>
          <w:szCs w:val="32"/>
          <w:lang w:val="en-US" w:eastAsia="zh-CN"/>
        </w:rPr>
        <w:t>比。</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32"/>
          <w:lang w:val="en-US" w:eastAsia="zh-CN"/>
        </w:rPr>
      </w:pPr>
      <w:r>
        <w:rPr>
          <w:rFonts w:hint="eastAsia"/>
          <w:sz w:val="24"/>
          <w:szCs w:val="32"/>
          <w:lang w:val="en-US" w:eastAsia="zh-CN"/>
        </w:rPr>
        <w:t>【市级评比】12月14日—12月16日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sz w:val="24"/>
          <w:szCs w:val="32"/>
          <w:lang w:val="en-US" w:eastAsia="zh-CN"/>
        </w:rPr>
      </w:pPr>
      <w:r>
        <w:rPr>
          <w:rFonts w:hint="eastAsia"/>
          <w:sz w:val="24"/>
          <w:szCs w:val="32"/>
          <w:lang w:val="en-US" w:eastAsia="zh-CN"/>
        </w:rPr>
        <w:t>邀请专家进行评选，公布获奖名单。获奖者可获得精美礼品一份。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 w:val="24"/>
          <w:szCs w:val="32"/>
          <w:lang w:val="en-US" w:eastAsia="zh-CN"/>
        </w:rPr>
      </w:pPr>
    </w:p>
    <w:p>
      <w:pPr>
        <w:rPr>
          <w:rFonts w:hint="eastAsia" w:ascii="黑体" w:hAnsi="黑体" w:eastAsia="黑体" w:cs="黑体"/>
          <w:sz w:val="24"/>
          <w:szCs w:val="32"/>
          <w:lang w:val="en-US" w:eastAsia="zh-CN"/>
        </w:rPr>
      </w:pPr>
    </w:p>
    <w:p>
      <w:pPr>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【延伸活动】</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b/>
          <w:bCs/>
          <w:sz w:val="24"/>
          <w:szCs w:val="32"/>
          <w:lang w:val="en-US" w:eastAsia="zh-CN"/>
        </w:rPr>
      </w:pPr>
      <w:r>
        <w:rPr>
          <w:rFonts w:hint="eastAsia"/>
          <w:sz w:val="24"/>
          <w:szCs w:val="32"/>
          <w:lang w:val="en-US" w:eastAsia="zh-CN"/>
        </w:rPr>
        <w:t>“古代人的一天”主题阅读活动还可以开展一系列的延伸活动，如“诗人的一天”舞台剧，“历史知识竞赛”等，学校可以根据自身需求选择实施，让活动内容更加丰富。</w:t>
      </w:r>
    </w:p>
    <w:p>
      <w:pPr>
        <w:jc w:val="center"/>
        <w:rPr>
          <w:rFonts w:hint="eastAsia" w:ascii="黑体" w:hAnsi="黑体" w:eastAsia="黑体" w:cs="黑体"/>
          <w:sz w:val="28"/>
          <w:szCs w:val="36"/>
          <w:lang w:val="en-US" w:eastAsia="zh-CN"/>
        </w:rPr>
      </w:pPr>
    </w:p>
    <w:p>
      <w:pPr>
        <w:jc w:val="cente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“古代人的一天”系列阅读推荐</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2"/>
        <w:gridCol w:w="2633"/>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32"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书名</w:t>
            </w:r>
          </w:p>
        </w:tc>
        <w:tc>
          <w:tcPr>
            <w:tcW w:w="2633"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定价</w:t>
            </w:r>
          </w:p>
        </w:tc>
        <w:tc>
          <w:tcPr>
            <w:tcW w:w="2633"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适读年龄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32"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《皇帝的一天》</w:t>
            </w:r>
          </w:p>
        </w:tc>
        <w:tc>
          <w:tcPr>
            <w:tcW w:w="263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45</w:t>
            </w:r>
          </w:p>
        </w:tc>
        <w:tc>
          <w:tcPr>
            <w:tcW w:w="263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8—12岁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32"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《公主的一天》</w:t>
            </w:r>
          </w:p>
        </w:tc>
        <w:tc>
          <w:tcPr>
            <w:tcW w:w="263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45</w:t>
            </w:r>
          </w:p>
        </w:tc>
        <w:tc>
          <w:tcPr>
            <w:tcW w:w="263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8—12岁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32"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《侠客的一天》</w:t>
            </w:r>
          </w:p>
        </w:tc>
        <w:tc>
          <w:tcPr>
            <w:tcW w:w="2633" w:type="dxa"/>
            <w:vAlign w:val="center"/>
          </w:tcPr>
          <w:p>
            <w:pPr>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45</w:t>
            </w:r>
          </w:p>
        </w:tc>
        <w:tc>
          <w:tcPr>
            <w:tcW w:w="263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8—12岁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32"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《武将的一天》</w:t>
            </w:r>
          </w:p>
        </w:tc>
        <w:tc>
          <w:tcPr>
            <w:tcW w:w="2633" w:type="dxa"/>
            <w:vAlign w:val="center"/>
          </w:tcPr>
          <w:p>
            <w:pPr>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45</w:t>
            </w:r>
          </w:p>
        </w:tc>
        <w:tc>
          <w:tcPr>
            <w:tcW w:w="2633"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8—12岁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32"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《诗人的一天》</w:t>
            </w:r>
          </w:p>
        </w:tc>
        <w:tc>
          <w:tcPr>
            <w:tcW w:w="2633"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45</w:t>
            </w:r>
          </w:p>
        </w:tc>
        <w:tc>
          <w:tcPr>
            <w:tcW w:w="2633"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8—12岁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32"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《画家的一天》</w:t>
            </w:r>
          </w:p>
        </w:tc>
        <w:tc>
          <w:tcPr>
            <w:tcW w:w="2633"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45</w:t>
            </w:r>
          </w:p>
        </w:tc>
        <w:tc>
          <w:tcPr>
            <w:tcW w:w="2633"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8—12岁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32"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《文臣的一天》</w:t>
            </w:r>
          </w:p>
        </w:tc>
        <w:tc>
          <w:tcPr>
            <w:tcW w:w="2633"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45</w:t>
            </w:r>
          </w:p>
        </w:tc>
        <w:tc>
          <w:tcPr>
            <w:tcW w:w="2633"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8—12岁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632"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《医生的一天》</w:t>
            </w:r>
          </w:p>
        </w:tc>
        <w:tc>
          <w:tcPr>
            <w:tcW w:w="2633"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45</w:t>
            </w:r>
          </w:p>
        </w:tc>
        <w:tc>
          <w:tcPr>
            <w:tcW w:w="2633"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8—12岁</w:t>
            </w:r>
          </w:p>
        </w:tc>
      </w:tr>
    </w:tbl>
    <w:p>
      <w:pPr>
        <w:rPr>
          <w:rFonts w:hint="default"/>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F759A"/>
    <w:rsid w:val="07E15256"/>
    <w:rsid w:val="080D37BE"/>
    <w:rsid w:val="0B304119"/>
    <w:rsid w:val="0E9148F8"/>
    <w:rsid w:val="0E9C0303"/>
    <w:rsid w:val="15BA438F"/>
    <w:rsid w:val="18D774E6"/>
    <w:rsid w:val="1AE249F5"/>
    <w:rsid w:val="1AFC35FC"/>
    <w:rsid w:val="1D217E98"/>
    <w:rsid w:val="1E29569D"/>
    <w:rsid w:val="209611DA"/>
    <w:rsid w:val="20C15E53"/>
    <w:rsid w:val="21E5451A"/>
    <w:rsid w:val="2254367C"/>
    <w:rsid w:val="2746171F"/>
    <w:rsid w:val="2E7A266D"/>
    <w:rsid w:val="2F0F511A"/>
    <w:rsid w:val="2F53335A"/>
    <w:rsid w:val="327A4FD4"/>
    <w:rsid w:val="36B149A7"/>
    <w:rsid w:val="378751E7"/>
    <w:rsid w:val="3B2D6EA3"/>
    <w:rsid w:val="3D0A2EB4"/>
    <w:rsid w:val="3D1F0F1D"/>
    <w:rsid w:val="3D2E5B5A"/>
    <w:rsid w:val="3E2661AD"/>
    <w:rsid w:val="3FD42BA5"/>
    <w:rsid w:val="403E63C9"/>
    <w:rsid w:val="417B6735"/>
    <w:rsid w:val="424D00CE"/>
    <w:rsid w:val="439006C3"/>
    <w:rsid w:val="458B50E3"/>
    <w:rsid w:val="474A23A9"/>
    <w:rsid w:val="49040737"/>
    <w:rsid w:val="4AC432E0"/>
    <w:rsid w:val="4F9848B4"/>
    <w:rsid w:val="52544589"/>
    <w:rsid w:val="54630F86"/>
    <w:rsid w:val="550B721F"/>
    <w:rsid w:val="5624102C"/>
    <w:rsid w:val="5B477E62"/>
    <w:rsid w:val="5D1B0ABF"/>
    <w:rsid w:val="5DC245A2"/>
    <w:rsid w:val="5EF4302D"/>
    <w:rsid w:val="605130E3"/>
    <w:rsid w:val="614758AF"/>
    <w:rsid w:val="61CC600F"/>
    <w:rsid w:val="6228209F"/>
    <w:rsid w:val="65CE177E"/>
    <w:rsid w:val="692515A9"/>
    <w:rsid w:val="69BD3EFF"/>
    <w:rsid w:val="6A406DBF"/>
    <w:rsid w:val="6B281474"/>
    <w:rsid w:val="6B410A4C"/>
    <w:rsid w:val="6BB07E84"/>
    <w:rsid w:val="6CB31426"/>
    <w:rsid w:val="6E4B08C3"/>
    <w:rsid w:val="723F46E8"/>
    <w:rsid w:val="73A77718"/>
    <w:rsid w:val="73CD3205"/>
    <w:rsid w:val="75A57BE9"/>
    <w:rsid w:val="764A0CC1"/>
    <w:rsid w:val="764A26AB"/>
    <w:rsid w:val="78597A26"/>
    <w:rsid w:val="7E473238"/>
    <w:rsid w:val="7E522EC8"/>
    <w:rsid w:val="7E83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流金沙漠</cp:lastModifiedBy>
  <dcterms:modified xsi:type="dcterms:W3CDTF">2020-11-18T06:05:06Z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