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《幼儿园创意美术课程游戏化的设计与运用》课题计划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iCs/>
          <w:sz w:val="24"/>
        </w:rPr>
        <w:t>我们结合课程游戏化基地研究项目</w:t>
      </w:r>
      <w:r>
        <w:rPr>
          <w:rFonts w:hint="eastAsia" w:ascii="宋体" w:hAnsi="宋体"/>
          <w:iCs/>
          <w:sz w:val="24"/>
          <w:lang w:eastAsia="zh-CN"/>
        </w:rPr>
        <w:t>，</w:t>
      </w:r>
      <w:r>
        <w:rPr>
          <w:rFonts w:ascii="宋体" w:hAnsi="宋体"/>
          <w:sz w:val="24"/>
        </w:rPr>
        <w:t>以</w:t>
      </w:r>
      <w:r>
        <w:rPr>
          <w:rFonts w:hint="eastAsia" w:ascii="宋体" w:hAnsi="宋体"/>
          <w:sz w:val="24"/>
        </w:rPr>
        <w:t>多元化、多形式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美术</w:t>
      </w:r>
      <w:r>
        <w:rPr>
          <w:rFonts w:ascii="宋体" w:hAnsi="宋体"/>
          <w:spacing w:val="-6"/>
          <w:sz w:val="24"/>
        </w:rPr>
        <w:t>活动为载体，通过游戏化的方式培养幼儿对艺术的兴趣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/>
          <w:spacing w:val="-6"/>
          <w:sz w:val="24"/>
        </w:rPr>
        <w:t>丰富感性经验</w:t>
      </w:r>
      <w:r>
        <w:rPr>
          <w:rFonts w:hint="eastAsia" w:ascii="宋体" w:hAnsi="宋体"/>
          <w:spacing w:val="-6"/>
          <w:sz w:val="24"/>
        </w:rPr>
        <w:t>、</w:t>
      </w:r>
      <w:r>
        <w:rPr>
          <w:rFonts w:hint="eastAsia" w:ascii="宋体" w:hAnsi="宋体" w:cs="宋体"/>
          <w:sz w:val="24"/>
        </w:rPr>
        <w:t>培养他们表现艺术美的能力，提高艺术素养、人文素养。</w:t>
      </w:r>
      <w:r>
        <w:rPr>
          <w:rFonts w:ascii="宋体" w:hAnsi="宋体"/>
          <w:spacing w:val="-7"/>
          <w:sz w:val="24"/>
        </w:rPr>
        <w:t>通过基地建设</w:t>
      </w:r>
      <w:r>
        <w:rPr>
          <w:rFonts w:hint="eastAsia" w:ascii="宋体" w:hAnsi="宋体" w:cs="宋体"/>
          <w:sz w:val="24"/>
        </w:rPr>
        <w:t>引领教师转变教育观念，</w:t>
      </w:r>
      <w:r>
        <w:rPr>
          <w:rFonts w:ascii="宋体" w:hAnsi="宋体"/>
          <w:spacing w:val="-7"/>
          <w:sz w:val="24"/>
        </w:rPr>
        <w:t>促进教师专业</w:t>
      </w:r>
      <w:r>
        <w:rPr>
          <w:rFonts w:hint="eastAsia" w:ascii="宋体" w:hAnsi="宋体"/>
          <w:spacing w:val="-7"/>
          <w:sz w:val="24"/>
        </w:rPr>
        <w:t>化</w:t>
      </w:r>
      <w:r>
        <w:rPr>
          <w:rFonts w:ascii="宋体" w:hAnsi="宋体"/>
          <w:spacing w:val="-7"/>
          <w:sz w:val="24"/>
        </w:rPr>
        <w:t>成长，</w:t>
      </w:r>
      <w:r>
        <w:rPr>
          <w:rFonts w:hint="eastAsia" w:ascii="宋体" w:hAnsi="宋体" w:cs="宋体"/>
          <w:sz w:val="24"/>
        </w:rPr>
        <w:t>推动幼儿园特色发展。形成具有本园特色的幼儿园创意美术课程。</w:t>
      </w:r>
      <w:r>
        <w:rPr>
          <w:rFonts w:hint="eastAsia" w:ascii="宋体" w:hAnsi="宋体" w:cs="宋体"/>
          <w:sz w:val="24"/>
          <w:lang w:val="en-US" w:eastAsia="zh-CN"/>
        </w:rPr>
        <w:t>为下学期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课题中期评估做好充分准备，</w:t>
      </w:r>
      <w:r>
        <w:rPr>
          <w:rFonts w:hint="eastAsia" w:ascii="宋体" w:hAnsi="宋体" w:cs="宋体"/>
          <w:sz w:val="24"/>
        </w:rPr>
        <w:t>根据课题实施方案，本学期制定的课题研究工作计划如下：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研究目标：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600" w:leftChars="0" w:firstLine="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转变教师教学理念，打破传统教学手段，</w:t>
      </w:r>
      <w:r>
        <w:rPr>
          <w:rFonts w:hint="eastAsia"/>
          <w:bCs/>
          <w:sz w:val="24"/>
        </w:rPr>
        <w:t>提高教师整体的课堂教学能力。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600" w:leftChars="0" w:firstLine="0" w:firstLine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提供丰富多元美术材料，丰富创意美术教学。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600" w:leftChars="0" w:firstLine="0" w:firstLine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提高幼儿感受美、欣赏美、创造美的能力。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研究内容：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一、学习</w:t>
      </w:r>
      <w:r>
        <w:rPr>
          <w:rFonts w:hint="eastAsia" w:ascii="宋体" w:hAnsi="宋体"/>
          <w:b/>
          <w:sz w:val="24"/>
          <w:lang w:eastAsia="zh-CN"/>
        </w:rPr>
        <w:t>欣赏</w:t>
      </w:r>
      <w:r>
        <w:rPr>
          <w:rFonts w:hint="eastAsia" w:ascii="宋体" w:hAnsi="宋体"/>
          <w:b/>
          <w:sz w:val="24"/>
        </w:rPr>
        <w:t>，提升</w:t>
      </w:r>
      <w:r>
        <w:rPr>
          <w:rFonts w:hint="eastAsia" w:ascii="宋体" w:hAnsi="宋体"/>
          <w:b/>
          <w:sz w:val="24"/>
          <w:lang w:val="en-US" w:eastAsia="zh-CN"/>
        </w:rPr>
        <w:t>审美</w:t>
      </w:r>
      <w:r>
        <w:rPr>
          <w:rFonts w:hint="eastAsia" w:ascii="宋体" w:hAnsi="宋体"/>
          <w:b/>
          <w:sz w:val="24"/>
        </w:rPr>
        <w:t>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每月一次课题组活动中其中一个环节就是进行学习，好文（包括美篇文章）推荐，目的是拓宽我们的研究视野，提高美术前言的理念。</w:t>
      </w:r>
      <w:r>
        <w:rPr>
          <w:rFonts w:hint="eastAsia"/>
          <w:sz w:val="24"/>
          <w:lang w:eastAsia="zh-CN"/>
        </w:rPr>
        <w:t>这样的学习方式也受到课题组每位成员的喜欢。因此</w:t>
      </w:r>
      <w:r>
        <w:rPr>
          <w:rFonts w:hint="eastAsia"/>
          <w:sz w:val="24"/>
        </w:rPr>
        <w:t>这学期我们继续采用这种</w:t>
      </w:r>
      <w:r>
        <w:rPr>
          <w:rFonts w:hint="eastAsia"/>
          <w:sz w:val="24"/>
          <w:lang w:eastAsia="zh-CN"/>
        </w:rPr>
        <w:t>美文</w:t>
      </w:r>
      <w:r>
        <w:rPr>
          <w:rFonts w:hint="eastAsia"/>
          <w:sz w:val="24"/>
          <w:lang w:val="en-US" w:eastAsia="zh-CN"/>
        </w:rPr>
        <w:t>推荐</w:t>
      </w:r>
      <w:r>
        <w:rPr>
          <w:rFonts w:hint="eastAsia"/>
          <w:sz w:val="24"/>
          <w:lang w:eastAsia="zh-CN"/>
        </w:rPr>
        <w:t>交流的学习方式。达到一人交流多人分享的目的。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二、多元材料，助力创意美术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1.材料收集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</w:rPr>
        <w:t>目前在我园各班美术区域</w:t>
      </w:r>
      <w:r>
        <w:rPr>
          <w:rFonts w:hint="eastAsia" w:asciiTheme="minorEastAsia" w:hAnsiTheme="minorEastAsia"/>
          <w:sz w:val="24"/>
          <w:szCs w:val="24"/>
          <w:lang w:eastAsia="zh-CN"/>
        </w:rPr>
        <w:t>中常见的普通材料：</w:t>
      </w:r>
      <w:r>
        <w:rPr>
          <w:rFonts w:hint="eastAsia" w:asciiTheme="minorEastAsia" w:hAnsiTheme="minorEastAsia"/>
          <w:sz w:val="24"/>
          <w:szCs w:val="24"/>
        </w:rPr>
        <w:t>如超轻黏土、颜料、彩纸等利用率较高。</w:t>
      </w:r>
      <w:r>
        <w:rPr>
          <w:rFonts w:hint="eastAsia" w:asciiTheme="minorEastAsia" w:hAnsiTheme="minorEastAsia"/>
          <w:sz w:val="24"/>
          <w:szCs w:val="24"/>
          <w:lang w:eastAsia="zh-CN"/>
        </w:rPr>
        <w:t>自然、</w:t>
      </w:r>
      <w:r>
        <w:rPr>
          <w:rFonts w:hint="eastAsia" w:asciiTheme="minorEastAsia" w:hAnsiTheme="minorEastAsia"/>
          <w:sz w:val="24"/>
          <w:szCs w:val="24"/>
        </w:rPr>
        <w:t>生活资源类的材料投放不多，</w:t>
      </w:r>
      <w:r>
        <w:rPr>
          <w:rFonts w:hint="eastAsia" w:asciiTheme="minorEastAsia" w:hAnsiTheme="minorEastAsia"/>
          <w:sz w:val="24"/>
          <w:szCs w:val="24"/>
          <w:lang w:eastAsia="zh-CN"/>
        </w:rPr>
        <w:t>因此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本学期我们针对上学期教研研讨的内容，围绕</w:t>
      </w:r>
      <w:r>
        <w:rPr>
          <w:rFonts w:hint="eastAsia" w:ascii="宋体" w:hAnsi="宋体" w:eastAsia="宋体" w:cs="宋体"/>
          <w:sz w:val="24"/>
          <w:szCs w:val="24"/>
        </w:rPr>
        <w:t>收集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自然、</w:t>
      </w:r>
      <w:r>
        <w:rPr>
          <w:rFonts w:hint="eastAsia" w:ascii="宋体" w:hAnsi="宋体" w:eastAsia="宋体" w:cs="宋体"/>
          <w:sz w:val="24"/>
          <w:szCs w:val="24"/>
        </w:rPr>
        <w:t>生活资源，助力创意美术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开展活动。本学期要求各班美工区利用各种资源收集自然、生活材料供幼儿自主选择与创作。</w:t>
      </w:r>
      <w:r>
        <w:rPr>
          <w:rFonts w:hint="eastAsia" w:ascii="宋体" w:hAnsi="宋体" w:cs="宋体"/>
          <w:kern w:val="0"/>
          <w:sz w:val="24"/>
        </w:rPr>
        <w:t>在美术区域的创设过程中，以“自然”为伴，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让幼儿</w:t>
      </w:r>
      <w:r>
        <w:rPr>
          <w:rFonts w:hint="eastAsia" w:ascii="宋体" w:hAnsi="宋体" w:cs="宋体"/>
          <w:kern w:val="0"/>
          <w:sz w:val="24"/>
        </w:rPr>
        <w:t>“大自然的对话”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自主学习，自由探索，促进每位幼儿在创意美术活动中有个性地发展。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要求每个班级运用一些自然材料让幼儿在地面上进行拼搭游戏、创作。3月15日各班完成改善班级特色区域活动的工作。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2.开展研讨活动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课题组成员在组内观摩课和园级教研活动中，将围绕利用自然和生活材料方面为题材开展创意美术活动。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3.“5个1”跟进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8" w:line="360" w:lineRule="exact"/>
        <w:ind w:right="105" w:firstLine="211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我园创意美术课程游戏化实施丰富多彩，教学手段多元，</w:t>
      </w:r>
      <w:r>
        <w:rPr>
          <w:rFonts w:hint="eastAsia" w:ascii="宋体" w:hAnsi="宋体"/>
          <w:sz w:val="24"/>
          <w:lang w:eastAsia="zh-CN"/>
        </w:rPr>
        <w:t>继续</w:t>
      </w:r>
      <w:r>
        <w:rPr>
          <w:rFonts w:hint="eastAsia" w:ascii="宋体" w:hAnsi="宋体"/>
          <w:sz w:val="24"/>
        </w:rPr>
        <w:t>通过“5个1”活动让幼儿系统的感受</w:t>
      </w:r>
      <w:r>
        <w:rPr>
          <w:rFonts w:hint="eastAsia" w:ascii="宋体" w:hAnsi="宋体"/>
          <w:sz w:val="24"/>
          <w:lang w:eastAsia="zh-CN"/>
        </w:rPr>
        <w:t>创意美术活动</w:t>
      </w:r>
      <w:r>
        <w:rPr>
          <w:rFonts w:hint="eastAsia" w:ascii="宋体" w:hAnsi="宋体"/>
          <w:sz w:val="24"/>
        </w:rPr>
        <w:t>的魅力。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010"/>
        <w:gridCol w:w="272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容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每日一游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区域游戏时间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区域游戏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全体幼儿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每周一室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游戏时间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专用室游戏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全体幼儿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每月一画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游戏时间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户外写生活动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全体幼儿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每学期一联动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每学期家园活动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大手拉小手，创意我拥有——创意美术亲子体验活动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全体家长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每学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ascii="宋体" w:hAnsi="宋体"/>
                <w:sz w:val="24"/>
              </w:rPr>
              <w:t>一美术节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每年六一开展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pacing w:val="-15"/>
                <w:w w:val="9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童心璀璨，绘声绘色——创意美术节活动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8" w:line="360" w:lineRule="exact"/>
              <w:ind w:right="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全体幼儿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四、具体工作安排表</w:t>
      </w:r>
    </w:p>
    <w:tbl>
      <w:tblPr>
        <w:tblStyle w:val="3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679"/>
        <w:gridCol w:w="184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2、3</w:t>
            </w:r>
            <w:r>
              <w:rPr>
                <w:rFonts w:hint="eastAsia" w:ascii="宋体" w:hAnsi="宋体" w:cs="宋体"/>
                <w:sz w:val="24"/>
              </w:rPr>
              <w:t>月份</w:t>
            </w: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课题组期初工作会议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马叶红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70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月份</w:t>
            </w: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1.课题组教研活动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马叶红</w:t>
            </w:r>
          </w:p>
        </w:tc>
        <w:tc>
          <w:tcPr>
            <w:tcW w:w="1594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0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“春天”为主题级组团队创意美术活动竞赛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马叶红</w:t>
            </w:r>
          </w:p>
        </w:tc>
        <w:tc>
          <w:tcPr>
            <w:tcW w:w="1594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sz w:val="24"/>
              </w:rPr>
              <w:t>月份</w:t>
            </w: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1.课题组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沙龙研讨</w:t>
            </w:r>
            <w:r>
              <w:rPr>
                <w:rFonts w:hint="eastAsia" w:ascii="宋体" w:hAnsi="宋体" w:cs="宋体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2课题组工作会议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马叶红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0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40" w:firstLineChars="10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1.课题组教研活动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马叶红</w:t>
            </w:r>
          </w:p>
        </w:tc>
        <w:tc>
          <w:tcPr>
            <w:tcW w:w="1594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70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2.布置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六一</w:t>
            </w:r>
            <w:r>
              <w:rPr>
                <w:rFonts w:hint="eastAsia" w:ascii="宋体" w:hAnsi="宋体" w:cs="宋体"/>
                <w:sz w:val="24"/>
              </w:rPr>
              <w:t>画展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丁  洪</w:t>
            </w:r>
          </w:p>
        </w:tc>
        <w:tc>
          <w:tcPr>
            <w:tcW w:w="1594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70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课题组总结会议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马叶红</w:t>
            </w:r>
          </w:p>
        </w:tc>
        <w:tc>
          <w:tcPr>
            <w:tcW w:w="1594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70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.整理课题组资料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钱姝瑾</w:t>
            </w:r>
          </w:p>
        </w:tc>
        <w:tc>
          <w:tcPr>
            <w:tcW w:w="1594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每月</w:t>
            </w:r>
          </w:p>
        </w:tc>
        <w:tc>
          <w:tcPr>
            <w:tcW w:w="367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课题组组内观摩课活动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课题组教师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CF575"/>
    <w:multiLevelType w:val="singleLevel"/>
    <w:tmpl w:val="CA2CF57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4022"/>
    <w:rsid w:val="02A62291"/>
    <w:rsid w:val="06500E91"/>
    <w:rsid w:val="072C238B"/>
    <w:rsid w:val="0AEE278C"/>
    <w:rsid w:val="0B0B581F"/>
    <w:rsid w:val="0CCF4ADA"/>
    <w:rsid w:val="0CF4009D"/>
    <w:rsid w:val="0E6574A4"/>
    <w:rsid w:val="0EE86A77"/>
    <w:rsid w:val="0FAF0368"/>
    <w:rsid w:val="117631B7"/>
    <w:rsid w:val="199944A6"/>
    <w:rsid w:val="1A6C1BBA"/>
    <w:rsid w:val="1AD63A4E"/>
    <w:rsid w:val="1ADA2FC8"/>
    <w:rsid w:val="1B0B5485"/>
    <w:rsid w:val="1B3A1219"/>
    <w:rsid w:val="1B965141"/>
    <w:rsid w:val="1E984D2C"/>
    <w:rsid w:val="22407BB4"/>
    <w:rsid w:val="22525B39"/>
    <w:rsid w:val="23A777BF"/>
    <w:rsid w:val="24B93C4E"/>
    <w:rsid w:val="24C22B02"/>
    <w:rsid w:val="24CC5FBB"/>
    <w:rsid w:val="2653082F"/>
    <w:rsid w:val="270F7B55"/>
    <w:rsid w:val="28E13773"/>
    <w:rsid w:val="2A505307"/>
    <w:rsid w:val="2B92791C"/>
    <w:rsid w:val="2CD47877"/>
    <w:rsid w:val="2D297796"/>
    <w:rsid w:val="2F230642"/>
    <w:rsid w:val="2FD8767E"/>
    <w:rsid w:val="311A6762"/>
    <w:rsid w:val="32132BEF"/>
    <w:rsid w:val="3491604D"/>
    <w:rsid w:val="3501006F"/>
    <w:rsid w:val="35B9585C"/>
    <w:rsid w:val="36D226AA"/>
    <w:rsid w:val="371A1DE3"/>
    <w:rsid w:val="37AD13F0"/>
    <w:rsid w:val="37E34E12"/>
    <w:rsid w:val="39E15381"/>
    <w:rsid w:val="3A86460E"/>
    <w:rsid w:val="3AB72586"/>
    <w:rsid w:val="3D3954D4"/>
    <w:rsid w:val="3E1A3557"/>
    <w:rsid w:val="3FE43E1D"/>
    <w:rsid w:val="403E11F2"/>
    <w:rsid w:val="44BA37FF"/>
    <w:rsid w:val="46592743"/>
    <w:rsid w:val="46E14C12"/>
    <w:rsid w:val="4862697C"/>
    <w:rsid w:val="490D6FC1"/>
    <w:rsid w:val="4ABF170F"/>
    <w:rsid w:val="4B29449C"/>
    <w:rsid w:val="4CE4545C"/>
    <w:rsid w:val="4EB946C7"/>
    <w:rsid w:val="4F88129C"/>
    <w:rsid w:val="4FB8672C"/>
    <w:rsid w:val="538E5FDC"/>
    <w:rsid w:val="53C658BC"/>
    <w:rsid w:val="54FF53B2"/>
    <w:rsid w:val="581970EE"/>
    <w:rsid w:val="583059FA"/>
    <w:rsid w:val="58816C9E"/>
    <w:rsid w:val="59D744BE"/>
    <w:rsid w:val="59FA62BF"/>
    <w:rsid w:val="5A673229"/>
    <w:rsid w:val="5D6A375C"/>
    <w:rsid w:val="603C0CB4"/>
    <w:rsid w:val="62257C51"/>
    <w:rsid w:val="65D379C4"/>
    <w:rsid w:val="678E44EB"/>
    <w:rsid w:val="67DD4B2A"/>
    <w:rsid w:val="68307350"/>
    <w:rsid w:val="68AF64C7"/>
    <w:rsid w:val="68D45F2D"/>
    <w:rsid w:val="6A570BC4"/>
    <w:rsid w:val="6B2C1854"/>
    <w:rsid w:val="6D463172"/>
    <w:rsid w:val="6E3B25AB"/>
    <w:rsid w:val="73F87723"/>
    <w:rsid w:val="75B87D6B"/>
    <w:rsid w:val="75FC2F67"/>
    <w:rsid w:val="762D1373"/>
    <w:rsid w:val="76C70E7F"/>
    <w:rsid w:val="777D72E8"/>
    <w:rsid w:val="77B92EBE"/>
    <w:rsid w:val="790C1713"/>
    <w:rsid w:val="7B1209FB"/>
    <w:rsid w:val="7E461224"/>
    <w:rsid w:val="7E8F583F"/>
    <w:rsid w:val="7F244CD4"/>
    <w:rsid w:val="7F4339B5"/>
    <w:rsid w:val="7F4D213E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2013-01-01T00:01:00Z</dcterms:created>
  <dc:creator>lenovo</dc:creator>
  <cp:lastModifiedBy>江小号</cp:lastModifiedBy>
  <dcterms:modified xsi:type="dcterms:W3CDTF">2022-02-27T07:57:35Z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69AC408974F0419EAEC1609C750E372E</vt:lpwstr>
  </property>
</Properties>
</file>