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21</w:t>
      </w:r>
      <w:r>
        <w:rPr>
          <w:rFonts w:hint="eastAsia" w:ascii="方正小标宋简体" w:eastAsia="方正小标宋简体"/>
          <w:sz w:val="32"/>
          <w:szCs w:val="32"/>
        </w:rPr>
        <w:t>年校车、校园及周边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交通安全专项整治工作</w:t>
      </w:r>
      <w:r>
        <w:rPr>
          <w:rFonts w:ascii="方正小标宋简体" w:eastAsia="方正小标宋简体"/>
          <w:sz w:val="32"/>
          <w:szCs w:val="32"/>
        </w:rPr>
        <w:t xml:space="preserve"> </w:t>
      </w:r>
      <w:r>
        <w:rPr>
          <w:rFonts w:ascii="方正小标宋简体" w:eastAsia="方正小标宋简体"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sz w:val="32"/>
          <w:szCs w:val="32"/>
          <w:u w:val="single"/>
          <w:lang w:val="en-US" w:eastAsia="zh-CN"/>
        </w:rPr>
        <w:t>9</w:t>
      </w:r>
      <w:r>
        <w:rPr>
          <w:rFonts w:ascii="方正小标宋简体" w:eastAsia="方正小标宋简体"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月份报表</w:t>
      </w:r>
    </w:p>
    <w:p>
      <w:pPr>
        <w:spacing w:line="560" w:lineRule="exac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学校（幼儿园）名称：</w:t>
      </w:r>
      <w:r>
        <w:rPr>
          <w:rFonts w:ascii="方正仿宋简体" w:eastAsia="方正仿宋简体"/>
          <w:sz w:val="30"/>
          <w:szCs w:val="30"/>
        </w:rPr>
        <w:t xml:space="preserve">                  </w:t>
      </w:r>
      <w:r>
        <w:rPr>
          <w:rFonts w:hint="eastAsia" w:ascii="方正仿宋简体" w:eastAsia="方正仿宋简体"/>
          <w:sz w:val="30"/>
          <w:szCs w:val="30"/>
        </w:rPr>
        <w:t>校（园）长：王国伟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52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88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kern w:val="0"/>
                <w:sz w:val="30"/>
                <w:szCs w:val="30"/>
              </w:rPr>
              <w:t>类别</w:t>
            </w:r>
          </w:p>
        </w:tc>
        <w:tc>
          <w:tcPr>
            <w:tcW w:w="522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kern w:val="0"/>
                <w:sz w:val="30"/>
                <w:szCs w:val="30"/>
              </w:rPr>
              <w:t>内容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2088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kern w:val="0"/>
                <w:sz w:val="30"/>
                <w:szCs w:val="30"/>
              </w:rPr>
              <w:t>主要工作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kern w:val="0"/>
                <w:sz w:val="30"/>
                <w:szCs w:val="30"/>
              </w:rPr>
              <w:t>情况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1.</w:t>
            </w:r>
            <w:r>
              <w:rPr>
                <w:rFonts w:hint="eastAsia" w:ascii="宋体" w:hAnsi="宋体" w:cs="Arial"/>
                <w:kern w:val="0"/>
                <w:sz w:val="24"/>
              </w:rPr>
              <w:t>在学生上下学聚集进出校门的区域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，设立缓冲区，并配置防冲撞设施。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2.</w:t>
            </w:r>
            <w:r>
              <w:rPr>
                <w:rFonts w:hint="eastAsia" w:ascii="宋体" w:hAnsi="宋体" w:cs="Arial"/>
                <w:kern w:val="0"/>
                <w:sz w:val="24"/>
              </w:rPr>
              <w:t>主动协调交警部门在校园门口及周边完善学校驻地警示标志、隔离护栏、斑马线等必要的交通设施，</w:t>
            </w:r>
          </w:p>
          <w:p>
            <w:pPr>
              <w:widowControl/>
              <w:shd w:val="clear" w:color="auto" w:fill="FFFFFF"/>
              <w:spacing w:line="320" w:lineRule="exact"/>
              <w:rPr>
                <w:rFonts w:asci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3.</w:t>
            </w:r>
            <w:r>
              <w:rPr>
                <w:rFonts w:hint="eastAsia" w:ascii="宋体" w:hAnsi="宋体" w:cs="Arial"/>
                <w:kern w:val="0"/>
                <w:sz w:val="24"/>
              </w:rPr>
              <w:t>每天上下学芙蓉派出所都派人来来维持秩序，加强对交通秩序的管控。</w:t>
            </w:r>
          </w:p>
          <w:p>
            <w:pPr>
              <w:spacing w:line="32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4.</w:t>
            </w:r>
            <w:r>
              <w:rPr>
                <w:rFonts w:hint="eastAsia" w:ascii="宋体" w:hAnsi="宋体"/>
                <w:kern w:val="0"/>
                <w:sz w:val="24"/>
              </w:rPr>
              <w:t>加强学生的交通安全教育，利用班会课，升旗仪式等向学生宣传交通安全。</w:t>
            </w:r>
          </w:p>
          <w:p>
            <w:pPr>
              <w:spacing w:line="32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5.</w:t>
            </w:r>
            <w:r>
              <w:rPr>
                <w:rFonts w:hint="eastAsia" w:ascii="宋体" w:hAnsi="宋体"/>
                <w:kern w:val="0"/>
                <w:sz w:val="24"/>
              </w:rPr>
              <w:t>开展遵守交通安全“小手拉大手”活动。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2088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kern w:val="0"/>
                <w:sz w:val="30"/>
                <w:szCs w:val="30"/>
              </w:rPr>
              <w:t>好的做法和特色亮点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shd w:val="clear" w:color="auto" w:fill="FFFFFF"/>
              <w:spacing w:line="320" w:lineRule="exact"/>
              <w:rPr>
                <w:rFonts w:asci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1.</w:t>
            </w:r>
            <w:r>
              <w:rPr>
                <w:rFonts w:hint="eastAsia" w:ascii="宋体" w:hAnsi="宋体" w:cs="Arial"/>
                <w:kern w:val="0"/>
                <w:sz w:val="24"/>
              </w:rPr>
              <w:t>每天上下学芙蓉派出所都派人来来维持秩序，加强对交通秩序的管控。</w:t>
            </w:r>
          </w:p>
          <w:p>
            <w:pPr>
              <w:spacing w:line="32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</w:rPr>
              <w:t>加强学生的交通安全教育，利用班会课，升旗仪式等向学生宣传交通安全。</w:t>
            </w:r>
          </w:p>
          <w:p>
            <w:pPr>
              <w:spacing w:line="56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3.</w:t>
            </w:r>
            <w:r>
              <w:rPr>
                <w:rFonts w:hint="eastAsia" w:ascii="宋体" w:hAnsi="宋体"/>
                <w:kern w:val="0"/>
                <w:sz w:val="24"/>
              </w:rPr>
              <w:t>开展遵守交通安全“小手拉大手”活动。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2088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kern w:val="0"/>
                <w:sz w:val="30"/>
                <w:szCs w:val="30"/>
              </w:rPr>
              <w:t>存在问题及整治情况</w:t>
            </w:r>
          </w:p>
        </w:tc>
        <w:tc>
          <w:tcPr>
            <w:tcW w:w="5220" w:type="dxa"/>
            <w:vAlign w:val="center"/>
          </w:tcPr>
          <w:p>
            <w:pPr>
              <w:spacing w:line="56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存在问题：不具备按人车分流的条件和人车分流整治情况：制定符合我校实际情况的人车分流，派出所人员协作维持交通秩序。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088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kern w:val="0"/>
                <w:sz w:val="30"/>
                <w:szCs w:val="30"/>
              </w:rPr>
              <w:t>下月工作计划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完善学校驻地警示标志；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加强对交通秩序的管控；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进上步加强对师生交通安全的教育等。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方正仿宋简体" w:hAnsi="宋体" w:eastAsia="方正仿宋简体" w:cs="宋体"/>
          <w:sz w:val="32"/>
          <w:szCs w:val="32"/>
        </w:rPr>
      </w:pPr>
      <w:r>
        <w:rPr>
          <w:rFonts w:ascii="方正仿宋简体" w:eastAsia="方正仿宋简体"/>
          <w:sz w:val="30"/>
          <w:szCs w:val="30"/>
        </w:rPr>
        <w:t xml:space="preserve">  </w:t>
      </w:r>
      <w:r>
        <w:rPr>
          <w:rFonts w:hint="eastAsia" w:ascii="方正仿宋简体" w:eastAsia="方正仿宋简体"/>
          <w:sz w:val="30"/>
          <w:szCs w:val="30"/>
        </w:rPr>
        <w:t>填报人：周华员</w:t>
      </w:r>
      <w:r>
        <w:rPr>
          <w:rFonts w:ascii="方正仿宋简体" w:eastAsia="方正仿宋简体"/>
          <w:sz w:val="30"/>
          <w:szCs w:val="30"/>
        </w:rPr>
        <w:t xml:space="preserve"> </w:t>
      </w:r>
      <w:r>
        <w:rPr>
          <w:rFonts w:hint="eastAsia" w:ascii="方正仿宋简体" w:eastAsia="方正仿宋简体"/>
          <w:sz w:val="30"/>
          <w:szCs w:val="30"/>
        </w:rPr>
        <w:t>电话：</w:t>
      </w:r>
      <w:r>
        <w:rPr>
          <w:rFonts w:ascii="方正仿宋简体" w:eastAsia="方正仿宋简体"/>
          <w:sz w:val="30"/>
          <w:szCs w:val="30"/>
        </w:rPr>
        <w:t xml:space="preserve"> 13813562102  </w:t>
      </w:r>
      <w:r>
        <w:rPr>
          <w:rFonts w:hint="eastAsia" w:ascii="方正仿宋简体" w:eastAsia="方正仿宋简体"/>
          <w:sz w:val="30"/>
          <w:szCs w:val="30"/>
        </w:rPr>
        <w:t>填报日期：</w:t>
      </w:r>
      <w:r>
        <w:rPr>
          <w:rFonts w:ascii="方正仿宋简体" w:eastAsia="方正仿宋简体"/>
          <w:sz w:val="30"/>
          <w:szCs w:val="30"/>
        </w:rPr>
        <w:t>20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ascii="方正仿宋简体" w:eastAsia="方正仿宋简体"/>
          <w:sz w:val="30"/>
          <w:szCs w:val="30"/>
        </w:rPr>
        <w:t>.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9</w:t>
      </w:r>
      <w:r>
        <w:rPr>
          <w:rFonts w:ascii="方正仿宋简体" w:eastAsia="方正仿宋简体"/>
          <w:sz w:val="30"/>
          <w:szCs w:val="30"/>
        </w:rPr>
        <w:t>.12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943D8"/>
    <w:multiLevelType w:val="multilevel"/>
    <w:tmpl w:val="4B6943D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zIwMzkxOTk4M2JkMGZjNmQ5OTA1MTgzZTcwYjkifQ=="/>
  </w:docVars>
  <w:rsids>
    <w:rsidRoot w:val="001B01AD"/>
    <w:rsid w:val="00107D5C"/>
    <w:rsid w:val="001B01AD"/>
    <w:rsid w:val="004F5E6B"/>
    <w:rsid w:val="006557C4"/>
    <w:rsid w:val="0066537C"/>
    <w:rsid w:val="00696603"/>
    <w:rsid w:val="00867B32"/>
    <w:rsid w:val="0088335B"/>
    <w:rsid w:val="00A124BA"/>
    <w:rsid w:val="00B03DCA"/>
    <w:rsid w:val="00B64034"/>
    <w:rsid w:val="00B73EF8"/>
    <w:rsid w:val="00B8447C"/>
    <w:rsid w:val="00C87FAE"/>
    <w:rsid w:val="00CE4737"/>
    <w:rsid w:val="00D16332"/>
    <w:rsid w:val="00D869FA"/>
    <w:rsid w:val="00DA5631"/>
    <w:rsid w:val="00DD091B"/>
    <w:rsid w:val="00E91F6A"/>
    <w:rsid w:val="00F7782D"/>
    <w:rsid w:val="208A6731"/>
    <w:rsid w:val="43CB0427"/>
    <w:rsid w:val="7882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442</Words>
  <Characters>471</Characters>
  <Lines>0</Lines>
  <Paragraphs>0</Paragraphs>
  <TotalTime>35</TotalTime>
  <ScaleCrop>false</ScaleCrop>
  <LinksUpToDate>false</LinksUpToDate>
  <CharactersWithSpaces>500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2018-04-24T06:28:00Z</dcterms:created>
  <dc:creator>蒋建峰</dc:creator>
  <cp:lastModifiedBy>心田</cp:lastModifiedBy>
  <dcterms:modified xsi:type="dcterms:W3CDTF">2022-07-14T08:49:13Z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3CA3D9D328B34BBBA1F52F5C89F8B8E2</vt:lpwstr>
  </property>
</Properties>
</file>