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lang w:eastAsia="zh-CN"/>
        </w:rPr>
      </w:pPr>
      <w:r>
        <w:rPr>
          <w:rFonts w:hint="eastAsia" w:ascii="黑体" w:hAnsi="黑体" w:eastAsia="黑体"/>
          <w:b/>
          <w:sz w:val="30"/>
          <w:szCs w:val="30"/>
          <w:lang w:eastAsia="zh-CN"/>
        </w:rPr>
        <w:t>责任督学工作记录表</w:t>
      </w:r>
    </w:p>
    <w:tbl>
      <w:tblPr>
        <w:tblStyle w:val="4"/>
        <w:tblpPr w:leftFromText="180" w:rightFromText="180" w:vertAnchor="page" w:horzAnchor="margin" w:tblpX="1"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21</w:t>
            </w:r>
            <w:r>
              <w:rPr>
                <w:rFonts w:hint="eastAsia" w:ascii="楷体" w:hAnsi="楷体" w:eastAsia="楷体" w:cs="楷体"/>
                <w:b/>
                <w:sz w:val="24"/>
                <w:szCs w:val="24"/>
              </w:rPr>
              <w:t>．</w:t>
            </w:r>
            <w:r>
              <w:rPr>
                <w:rFonts w:hint="eastAsia" w:ascii="楷体" w:hAnsi="楷体" w:eastAsia="楷体" w:cs="楷体"/>
                <w:b/>
                <w:sz w:val="24"/>
                <w:szCs w:val="24"/>
                <w:lang w:val="en-US" w:eastAsia="zh-CN"/>
              </w:rPr>
              <w:t>11</w:t>
            </w:r>
            <w:r>
              <w:rPr>
                <w:rFonts w:hint="eastAsia" w:ascii="楷体" w:hAnsi="楷体" w:eastAsia="楷体" w:cs="楷体"/>
                <w:b/>
                <w:sz w:val="24"/>
                <w:szCs w:val="24"/>
              </w:rPr>
              <w:t>．</w:t>
            </w:r>
            <w:r>
              <w:rPr>
                <w:rFonts w:hint="eastAsia" w:ascii="楷体" w:hAnsi="楷体" w:eastAsia="楷体" w:cs="楷体"/>
                <w:b/>
                <w:sz w:val="24"/>
                <w:szCs w:val="24"/>
                <w:lang w:val="en-US" w:eastAsia="zh-CN"/>
              </w:rPr>
              <w:t>10</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8108" w:type="dxa"/>
            <w:gridSpan w:val="4"/>
          </w:tcPr>
          <w:p>
            <w:pPr>
              <w:pStyle w:val="9"/>
              <w:numPr>
                <w:ilvl w:val="0"/>
                <w:numId w:val="0"/>
              </w:numPr>
              <w:rPr>
                <w:rFonts w:hint="eastAsia" w:ascii="楷体" w:hAnsi="楷体" w:eastAsia="楷体" w:cs="楷体"/>
                <w:b/>
                <w:sz w:val="24"/>
                <w:szCs w:val="24"/>
              </w:rPr>
            </w:pPr>
            <w:r>
              <w:rPr>
                <w:rFonts w:hint="eastAsia" w:ascii="楷体" w:hAnsi="楷体" w:eastAsia="楷体" w:cs="楷体"/>
                <w:b/>
                <w:sz w:val="24"/>
                <w:szCs w:val="24"/>
              </w:rPr>
              <w:t>督导主要内容：</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了解</w:t>
            </w:r>
            <w:r>
              <w:rPr>
                <w:rFonts w:hint="eastAsia" w:ascii="楷体" w:hAnsi="楷体" w:eastAsia="楷体" w:cs="楷体"/>
                <w:sz w:val="24"/>
                <w:szCs w:val="24"/>
                <w:lang w:eastAsia="zh-CN"/>
              </w:rPr>
              <w:t>城东小学关于常州市安全教育平台</w:t>
            </w:r>
            <w:r>
              <w:rPr>
                <w:rFonts w:hint="eastAsia" w:ascii="楷体" w:hAnsi="楷体" w:eastAsia="楷体" w:cs="楷体"/>
                <w:sz w:val="24"/>
                <w:szCs w:val="24"/>
              </w:rPr>
              <w:t>各项工作落实情况；</w:t>
            </w:r>
          </w:p>
          <w:p>
            <w:pPr>
              <w:pStyle w:val="9"/>
              <w:numPr>
                <w:ilvl w:val="0"/>
                <w:numId w:val="0"/>
              </w:numPr>
              <w:rPr>
                <w:rFonts w:hint="eastAsia" w:ascii="楷体" w:hAnsi="楷体" w:eastAsia="楷体" w:cs="楷体"/>
                <w:sz w:val="24"/>
                <w:szCs w:val="24"/>
              </w:rPr>
            </w:pPr>
          </w:p>
          <w:p>
            <w:pPr>
              <w:pStyle w:val="9"/>
              <w:ind w:firstLine="0" w:firstLineChars="0"/>
              <w:rPr>
                <w:rFonts w:hint="eastAsia" w:ascii="楷体" w:hAnsi="楷体" w:eastAsia="楷体" w:cs="楷体"/>
                <w:sz w:val="24"/>
                <w:szCs w:val="24"/>
              </w:rPr>
            </w:pPr>
            <w:r>
              <w:rPr>
                <w:rFonts w:hint="eastAsia" w:ascii="楷体" w:hAnsi="楷体" w:eastAsia="楷体" w:cs="楷体"/>
                <w:sz w:val="24"/>
                <w:szCs w:val="24"/>
              </w:rPr>
              <w:t>2.了解学</w:t>
            </w:r>
            <w:r>
              <w:rPr>
                <w:rFonts w:hint="eastAsia" w:ascii="楷体" w:hAnsi="楷体" w:eastAsia="楷体" w:cs="楷体"/>
                <w:sz w:val="24"/>
                <w:szCs w:val="24"/>
                <w:lang w:eastAsia="zh-CN"/>
              </w:rPr>
              <w:t>校迎接文明城市检查的准备落实</w:t>
            </w:r>
            <w:r>
              <w:rPr>
                <w:rFonts w:hint="eastAsia" w:ascii="楷体" w:hAnsi="楷体" w:eastAsia="楷体" w:cs="楷体"/>
                <w:sz w:val="24"/>
                <w:szCs w:val="24"/>
              </w:rPr>
              <w:t>情况；</w:t>
            </w:r>
          </w:p>
          <w:p>
            <w:pPr>
              <w:rPr>
                <w:rFonts w:hint="eastAsia" w:ascii="楷体" w:hAnsi="楷体" w:eastAsia="楷体" w:cs="楷体"/>
                <w:sz w:val="24"/>
                <w:szCs w:val="24"/>
              </w:rPr>
            </w:pPr>
          </w:p>
          <w:p>
            <w:pPr>
              <w:pStyle w:val="9"/>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督查</w:t>
            </w:r>
            <w:r>
              <w:rPr>
                <w:rFonts w:hint="eastAsia" w:ascii="楷体" w:hAnsi="楷体" w:eastAsia="楷体" w:cs="楷体"/>
                <w:sz w:val="24"/>
                <w:szCs w:val="24"/>
                <w:lang w:eastAsia="zh-CN"/>
              </w:rPr>
              <w:t>后勤员工工作情况，巡查校园安全设施；</w:t>
            </w:r>
          </w:p>
          <w:p>
            <w:pPr>
              <w:pStyle w:val="9"/>
              <w:ind w:firstLine="0" w:firstLineChars="0"/>
              <w:rPr>
                <w:rFonts w:hint="eastAsia" w:ascii="楷体" w:hAnsi="楷体" w:eastAsia="楷体" w:cs="楷体"/>
                <w:sz w:val="24"/>
                <w:szCs w:val="24"/>
                <w:lang w:eastAsia="zh-CN"/>
              </w:rPr>
            </w:pPr>
          </w:p>
          <w:p>
            <w:pPr>
              <w:pStyle w:val="9"/>
              <w:numPr>
                <w:ilvl w:val="0"/>
                <w:numId w:val="1"/>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落实学校疫情防控及校园安全相关工作。</w:t>
            </w:r>
          </w:p>
          <w:p>
            <w:pPr>
              <w:pStyle w:val="9"/>
              <w:numPr>
                <w:ilvl w:val="0"/>
                <w:numId w:val="0"/>
              </w:numPr>
              <w:rPr>
                <w:rFonts w:hint="eastAsia" w:ascii="楷体" w:hAnsi="楷体" w:eastAsia="楷体" w:cs="楷体"/>
                <w:sz w:val="24"/>
                <w:szCs w:val="24"/>
                <w:lang w:eastAsia="zh-CN"/>
              </w:rPr>
            </w:pPr>
          </w:p>
          <w:p>
            <w:pPr>
              <w:pStyle w:val="9"/>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5.落实3-11岁学生疫苗接种情况。</w:t>
            </w:r>
          </w:p>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108" w:type="dxa"/>
            <w:gridSpan w:val="4"/>
          </w:tcPr>
          <w:p>
            <w:pPr>
              <w:rPr>
                <w:rFonts w:hint="eastAsia" w:ascii="楷体" w:hAnsi="楷体" w:eastAsia="楷体" w:cs="楷体"/>
                <w:sz w:val="24"/>
                <w:szCs w:val="24"/>
              </w:rPr>
            </w:pPr>
            <w:r>
              <w:rPr>
                <w:rFonts w:hint="eastAsia" w:ascii="楷体" w:hAnsi="楷体" w:eastAsia="楷体" w:cs="楷体"/>
                <w:b/>
                <w:sz w:val="24"/>
                <w:szCs w:val="24"/>
              </w:rPr>
              <w:t>学校近期重点工作及成绩（管理、德育、教学、特色、文化等方面）：</w:t>
            </w:r>
          </w:p>
          <w:p>
            <w:pPr>
              <w:numPr>
                <w:ilvl w:val="0"/>
                <w:numId w:val="2"/>
              </w:numPr>
              <w:ind w:left="425" w:leftChars="0" w:hanging="425" w:firstLineChars="0"/>
              <w:rPr>
                <w:rFonts w:hint="default" w:ascii="楷体" w:hAnsi="楷体" w:eastAsia="楷体" w:cs="楷体"/>
                <w:sz w:val="24"/>
                <w:szCs w:val="24"/>
              </w:rPr>
            </w:pPr>
            <w:r>
              <w:rPr>
                <w:rFonts w:hint="eastAsia" w:ascii="楷体" w:hAnsi="楷体" w:eastAsia="楷体" w:cs="楷体"/>
                <w:sz w:val="24"/>
                <w:szCs w:val="24"/>
              </w:rPr>
              <w:t>我校在江苏省少年儿童研究会少年科学院专业委员会第二十次论文评选中</w:t>
            </w:r>
            <w:r>
              <w:rPr>
                <w:rFonts w:hint="eastAsia" w:ascii="楷体" w:hAnsi="楷体" w:eastAsia="楷体" w:cs="楷体"/>
                <w:sz w:val="24"/>
                <w:szCs w:val="24"/>
                <w:lang w:eastAsia="zh-CN"/>
              </w:rPr>
              <w:t>陈霞、张林亚、王红娟获二等奖</w:t>
            </w:r>
            <w:r>
              <w:rPr>
                <w:rFonts w:hint="default" w:ascii="楷体" w:hAnsi="楷体" w:eastAsia="楷体" w:cs="楷体"/>
                <w:sz w:val="24"/>
                <w:szCs w:val="24"/>
              </w:rPr>
              <w:t>！</w:t>
            </w:r>
          </w:p>
          <w:p>
            <w:pPr>
              <w:numPr>
                <w:ilvl w:val="0"/>
                <w:numId w:val="2"/>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我校在2020—2021学年度义务教育学校 素质教育质量评估中获二等奖！</w:t>
            </w:r>
          </w:p>
          <w:p>
            <w:pPr>
              <w:numPr>
                <w:ilvl w:val="0"/>
                <w:numId w:val="2"/>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祝贺周黎娜、王红娟老师的论文在2020年常州市家庭教育指导工作论文中获特等奖！</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我校荣获2020-2021学年度校本培训考核优秀级</w:t>
            </w:r>
            <w:r>
              <w:rPr>
                <w:rFonts w:hint="eastAsia" w:ascii="楷体" w:hAnsi="楷体" w:eastAsia="楷体" w:cs="楷体"/>
                <w:sz w:val="24"/>
                <w:szCs w:val="24"/>
                <w:lang w:eastAsia="zh-CN"/>
              </w:rPr>
              <w:t>！</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科学魔幻秀</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小记者活动（青果巷、张太雷）</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2021年教师资格证注册</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2021年终身学习周</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科学教师基本功竞赛</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上交教育信息化论文和信息技术论文</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2021年武进区中小学健康教育教学竞赛报名</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禁毒网络知识竞赛</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防诈骗</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完成区学校“双减”工作情况调研表</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协助教导处做好春季教材征订工作</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消防安全逃生演练</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体育器材安全专项检查</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推行节约用电</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上交信息化论文</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上交十五届书法大赛作品</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消防演练（一年级）</w:t>
            </w:r>
            <w:r>
              <w:rPr>
                <w:rFonts w:hint="eastAsia" w:ascii="楷体" w:hAnsi="楷体" w:eastAsia="楷体" w:cs="楷体"/>
                <w:sz w:val="24"/>
                <w:szCs w:val="24"/>
                <w:lang w:eastAsia="zh-CN"/>
              </w:rPr>
              <w:t>，</w:t>
            </w:r>
            <w:r>
              <w:rPr>
                <w:rFonts w:hint="eastAsia" w:ascii="楷体" w:hAnsi="楷体" w:eastAsia="楷体" w:cs="楷体"/>
                <w:sz w:val="24"/>
                <w:szCs w:val="24"/>
              </w:rPr>
              <w:t>消防小报（四年级  每班3张）</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英语教师基本功</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准备党建活动</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准备中一教研片数学教研活动</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宪法公益广告征集评选</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常州市科技创新综合实践示范学校认定工作</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11月党员活动日</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科学魔幻秀，三年级师生参加</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观摩小学课堂教学特色展示活动</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武进区小学生聪明算独比赛</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三、四年级英语书写比赛</w:t>
            </w:r>
          </w:p>
          <w:p>
            <w:pPr>
              <w:numPr>
                <w:ilvl w:val="0"/>
                <w:numId w:val="2"/>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预防接种</w:t>
            </w:r>
          </w:p>
          <w:p>
            <w:pPr>
              <w:numPr>
                <w:ilvl w:val="0"/>
                <w:numId w:val="2"/>
              </w:numPr>
              <w:ind w:left="425" w:leftChars="0" w:hanging="425" w:firstLineChars="0"/>
              <w:rPr>
                <w:rFonts w:hint="eastAsia" w:ascii="Arial" w:hAnsi="Arial" w:eastAsia="宋体" w:cs="Arial"/>
                <w:i w:val="0"/>
                <w:caps w:val="0"/>
                <w:color w:val="222222"/>
                <w:spacing w:val="0"/>
                <w:sz w:val="21"/>
                <w:szCs w:val="21"/>
                <w:lang w:eastAsia="zh-CN"/>
              </w:rPr>
            </w:pPr>
            <w:r>
              <w:rPr>
                <w:rFonts w:hint="eastAsia" w:ascii="楷体" w:hAnsi="楷体" w:eastAsia="楷体" w:cs="楷体"/>
                <w:sz w:val="24"/>
                <w:szCs w:val="24"/>
              </w:rPr>
              <w:t>南田杯青年教师评优课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1.</w:t>
            </w:r>
            <w:r>
              <w:rPr>
                <w:rFonts w:hint="eastAsia" w:ascii="楷体" w:hAnsi="楷体" w:eastAsia="楷体" w:cs="楷体"/>
                <w:kern w:val="2"/>
                <w:sz w:val="24"/>
                <w:szCs w:val="24"/>
                <w:lang w:val="en-US" w:eastAsia="zh-CN" w:bidi="ar-SA"/>
              </w:rPr>
              <w:t>开展十一月份主题党日活动。本次主题党日活动，进一步统一了党员教师的思想，切实增强了政治自觉、思想自觉、行动自觉，为下一步工作的深入开展夯实了认知基础。</w:t>
            </w:r>
          </w:p>
          <w:p>
            <w:pPr>
              <w:pStyle w:val="9"/>
              <w:numPr>
                <w:ilvl w:val="0"/>
                <w:numId w:val="3"/>
              </w:numPr>
              <w:ind w:firstLine="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学校的社团和校本课程有序开展，活动效果好。</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从实施素质教育的高度认识教育技术装备的重要性，落实整改措施和方案，建立健全管理制度及长效管理机制，并严格执行，真正管好、用好这些设备，发挥其最大效益。</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城小小记者非遗“泥塑”制作体验活动，此次活动不仅让小记者们了解了泥塑文化，领略了民间手工艺的文化魅力，还锻炼了小记者们的动手能力，提升了小记者们的艺术审美能力。</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学校重视有关督学经常性督导的资料整理及有关机制的建设，对提出的建议能根据学校实际进行精准的整改。</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区“科学魔幻秀进校园”活动走进城小，在科学老师风趣、幽默的引导下，同学们凭着“我爱科学”这把密码钥匙，一下子走进了神奇的科学之门。此次科学魔幻秀让学生们在大饱了眼福的同时</w:t>
            </w:r>
            <w:bookmarkStart w:id="0" w:name="_GoBack"/>
            <w:bookmarkEnd w:id="0"/>
            <w:r>
              <w:rPr>
                <w:rFonts w:hint="eastAsia" w:ascii="楷体" w:hAnsi="楷体" w:eastAsia="楷体" w:cs="楷体"/>
                <w:sz w:val="24"/>
                <w:szCs w:val="24"/>
                <w:lang w:eastAsia="zh-CN"/>
              </w:rPr>
              <w:t>也开阔了视野、增长了知识，为培养学生科学素养打下了基础，希望将来会有科学家从他们中间诞生。</w:t>
            </w:r>
          </w:p>
          <w:p>
            <w:pPr>
              <w:pStyle w:val="9"/>
              <w:numPr>
                <w:ilvl w:val="0"/>
                <w:numId w:val="0"/>
              </w:numP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4"/>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关注优化学生的礼仪。</w:t>
            </w:r>
          </w:p>
          <w:p>
            <w:pPr>
              <w:numPr>
                <w:ilvl w:val="0"/>
                <w:numId w:val="4"/>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关注优化学生的文明课间和文明用餐问题。</w:t>
            </w:r>
          </w:p>
          <w:p>
            <w:pPr>
              <w:numPr>
                <w:ilvl w:val="0"/>
                <w:numId w:val="4"/>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加强疫情防控、校园安全生产宣传教育，面向广大学生普及安全知识技能，强化安全意识素质，做到从早抓起、从小抓起。</w:t>
            </w:r>
          </w:p>
          <w:p>
            <w:pPr>
              <w:numPr>
                <w:ilvl w:val="0"/>
                <w:numId w:val="0"/>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4、进一步强化体育锻炼时间，将班级自主实践安排与学校整体安排相整合，为学生在午餐后安排更为丰富的活动，增强体育锻炼，增强身体素质。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numPr>
                <w:ilvl w:val="0"/>
                <w:numId w:val="0"/>
              </w:numP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1.</w:t>
            </w:r>
            <w:r>
              <w:rPr>
                <w:rFonts w:hint="eastAsia" w:ascii="楷体" w:hAnsi="楷体" w:eastAsia="楷体" w:cs="楷体"/>
                <w:color w:val="000000"/>
                <w:sz w:val="24"/>
                <w:szCs w:val="24"/>
              </w:rPr>
              <w:t>班主任都能</w:t>
            </w:r>
            <w:r>
              <w:rPr>
                <w:rFonts w:hint="eastAsia" w:ascii="楷体" w:hAnsi="楷体" w:eastAsia="楷体" w:cs="楷体"/>
                <w:sz w:val="24"/>
                <w:szCs w:val="24"/>
                <w:lang w:eastAsia="zh-CN"/>
              </w:rPr>
              <w:t>利用夕会课时间组织学生观看礼仪篇视频，关注文明用餐问题</w:t>
            </w:r>
            <w:r>
              <w:rPr>
                <w:rFonts w:hint="eastAsia" w:ascii="楷体" w:hAnsi="楷体" w:eastAsia="楷体" w:cs="楷体"/>
                <w:color w:val="000000"/>
                <w:sz w:val="24"/>
                <w:szCs w:val="24"/>
              </w:rPr>
              <w:t>。</w:t>
            </w:r>
          </w:p>
          <w:p>
            <w:pPr>
              <w:numPr>
                <w:ilvl w:val="0"/>
                <w:numId w:val="0"/>
              </w:numPr>
              <w:rPr>
                <w:rFonts w:hint="eastAsia" w:ascii="楷体" w:hAnsi="楷体" w:eastAsia="楷体" w:cs="楷体"/>
                <w:color w:val="000000"/>
                <w:sz w:val="24"/>
                <w:szCs w:val="24"/>
                <w:lang w:eastAsia="zh-CN"/>
              </w:rPr>
            </w:pPr>
            <w:r>
              <w:rPr>
                <w:rFonts w:hint="eastAsia" w:ascii="楷体" w:hAnsi="楷体" w:eastAsia="楷体" w:cs="楷体"/>
                <w:color w:val="000000"/>
                <w:sz w:val="24"/>
                <w:szCs w:val="24"/>
                <w:lang w:val="en-US" w:eastAsia="zh-CN"/>
              </w:rPr>
              <w:t>2.</w:t>
            </w:r>
            <w:r>
              <w:rPr>
                <w:rFonts w:hint="eastAsia" w:ascii="楷体" w:hAnsi="楷体" w:eastAsia="楷体" w:cs="楷体"/>
                <w:color w:val="000000"/>
                <w:sz w:val="24"/>
                <w:szCs w:val="24"/>
                <w:lang w:eastAsia="zh-CN"/>
              </w:rPr>
              <w:t>利用道德法治课组织学生开展文明礼仪相关的活动，</w:t>
            </w:r>
            <w:r>
              <w:rPr>
                <w:rFonts w:hint="eastAsia" w:ascii="楷体" w:hAnsi="楷体" w:eastAsia="楷体" w:cs="楷体"/>
                <w:sz w:val="24"/>
                <w:szCs w:val="24"/>
                <w:lang w:eastAsia="zh-CN"/>
              </w:rPr>
              <w:t>能够熟练背诵八礼四仪，社会主义核心价值观等</w:t>
            </w:r>
            <w:r>
              <w:rPr>
                <w:rFonts w:hint="eastAsia" w:ascii="楷体" w:hAnsi="楷体" w:eastAsia="楷体" w:cs="楷体"/>
                <w:color w:val="000000"/>
                <w:sz w:val="24"/>
                <w:szCs w:val="24"/>
                <w:lang w:eastAsia="zh-CN"/>
              </w:rPr>
              <w:t>。</w:t>
            </w:r>
          </w:p>
          <w:p>
            <w:pPr>
              <w:pStyle w:val="9"/>
              <w:numPr>
                <w:ilvl w:val="0"/>
                <w:numId w:val="0"/>
              </w:numPr>
              <w:ind w:leftChars="0"/>
              <w:rPr>
                <w:rFonts w:hint="eastAsia" w:ascii="楷体" w:hAnsi="楷体" w:eastAsia="楷体" w:cs="楷体"/>
                <w:sz w:val="24"/>
                <w:szCs w:val="24"/>
              </w:rPr>
            </w:pPr>
            <w:r>
              <w:rPr>
                <w:rFonts w:hint="eastAsia" w:ascii="楷体" w:hAnsi="楷体" w:eastAsia="楷体" w:cs="楷体"/>
                <w:color w:val="000000"/>
                <w:sz w:val="24"/>
                <w:szCs w:val="24"/>
                <w:lang w:val="en-US" w:eastAsia="zh-CN"/>
              </w:rPr>
              <w:t>3.符合疫苗接种的学生做到应接尽接。</w:t>
            </w:r>
            <w:r>
              <w:rPr>
                <w:rFonts w:hint="eastAsia" w:ascii="楷体" w:hAnsi="楷体" w:eastAsia="楷体" w:cs="楷体"/>
                <w:sz w:val="24"/>
                <w:szCs w:val="24"/>
              </w:rPr>
              <w:t xml:space="preserve">  </w:t>
            </w:r>
          </w:p>
        </w:tc>
      </w:tr>
    </w:tbl>
    <w:p>
      <w:pPr>
        <w:jc w:val="center"/>
        <w:rPr>
          <w:rFonts w:hint="eastAsia" w:ascii="黑体" w:hAnsi="黑体" w:eastAsia="黑体"/>
          <w:b/>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82554"/>
    <w:multiLevelType w:val="singleLevel"/>
    <w:tmpl w:val="97D82554"/>
    <w:lvl w:ilvl="0" w:tentative="0">
      <w:start w:val="4"/>
      <w:numFmt w:val="decimal"/>
      <w:lvlText w:val="%1."/>
      <w:lvlJc w:val="left"/>
      <w:pPr>
        <w:tabs>
          <w:tab w:val="left" w:pos="312"/>
        </w:tabs>
      </w:pPr>
    </w:lvl>
  </w:abstractNum>
  <w:abstractNum w:abstractNumId="1">
    <w:nsid w:val="0F0AFA47"/>
    <w:multiLevelType w:val="singleLevel"/>
    <w:tmpl w:val="0F0AFA47"/>
    <w:lvl w:ilvl="0" w:tentative="0">
      <w:start w:val="1"/>
      <w:numFmt w:val="decimal"/>
      <w:suff w:val="nothing"/>
      <w:lvlText w:val="%1、"/>
      <w:lvlJc w:val="left"/>
    </w:lvl>
  </w:abstractNum>
  <w:abstractNum w:abstractNumId="2">
    <w:nsid w:val="16AE9B16"/>
    <w:multiLevelType w:val="singleLevel"/>
    <w:tmpl w:val="16AE9B16"/>
    <w:lvl w:ilvl="0" w:tentative="0">
      <w:start w:val="2"/>
      <w:numFmt w:val="decimal"/>
      <w:suff w:val="nothing"/>
      <w:lvlText w:val="%1、"/>
      <w:lvlJc w:val="left"/>
    </w:lvl>
  </w:abstractNum>
  <w:abstractNum w:abstractNumId="3">
    <w:nsid w:val="320818F7"/>
    <w:multiLevelType w:val="singleLevel"/>
    <w:tmpl w:val="320818F7"/>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89044E8"/>
    <w:rsid w:val="093E6787"/>
    <w:rsid w:val="09573215"/>
    <w:rsid w:val="0C1F7F0C"/>
    <w:rsid w:val="0DFC7990"/>
    <w:rsid w:val="0EDC48E9"/>
    <w:rsid w:val="15ED0FC5"/>
    <w:rsid w:val="161F1DCB"/>
    <w:rsid w:val="19A21CFB"/>
    <w:rsid w:val="1ABA4FA0"/>
    <w:rsid w:val="1BA93FF1"/>
    <w:rsid w:val="23EF58F9"/>
    <w:rsid w:val="24DA34EA"/>
    <w:rsid w:val="258B3A6E"/>
    <w:rsid w:val="282C0639"/>
    <w:rsid w:val="296B502B"/>
    <w:rsid w:val="2A1D78D3"/>
    <w:rsid w:val="2E3E2C02"/>
    <w:rsid w:val="300F392F"/>
    <w:rsid w:val="32987EE5"/>
    <w:rsid w:val="340E3056"/>
    <w:rsid w:val="392562FA"/>
    <w:rsid w:val="398F5C4E"/>
    <w:rsid w:val="399933BE"/>
    <w:rsid w:val="3F2451CA"/>
    <w:rsid w:val="421A0B54"/>
    <w:rsid w:val="44E81E3E"/>
    <w:rsid w:val="47570BF3"/>
    <w:rsid w:val="4E520F73"/>
    <w:rsid w:val="524B0D7E"/>
    <w:rsid w:val="580C59CB"/>
    <w:rsid w:val="6BC97134"/>
    <w:rsid w:val="743155E3"/>
    <w:rsid w:val="79BB57BF"/>
    <w:rsid w:val="7AF103E4"/>
    <w:rsid w:val="7C5C0FEE"/>
    <w:rsid w:val="7E9F6A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0"/>
    <w:rPr>
      <w:b/>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2021-12-13T07:36:21Z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3A55DACE31C74ACBBDCAC678B906C344</vt:lpwstr>
  </property>
</Properties>
</file>