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责任督学工作记录表</w:t>
      </w:r>
    </w:p>
    <w:tbl>
      <w:tblPr>
        <w:tblStyle w:val="6"/>
        <w:tblpPr w:leftFromText="180" w:rightFromText="180" w:vertAnchor="page" w:horzAnchor="margin" w:tblpY="21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00"/>
        <w:gridCol w:w="174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督导日期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2022.6.13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督导学校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武进区城东小学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8108" w:type="dxa"/>
            <w:gridSpan w:val="4"/>
          </w:tcPr>
          <w:p>
            <w:pPr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督导主要内容：</w:t>
            </w:r>
          </w:p>
          <w:p>
            <w:pPr>
              <w:pStyle w:val="2"/>
              <w:widowControl/>
              <w:spacing w:beforeAutospacing="0" w:afterAutospacing="0"/>
              <w:rPr>
                <w:rFonts w:hint="default" w:ascii="楷体" w:hAnsi="楷体" w:eastAsia="楷体" w:cs="楷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楷体" w:hAnsi="楷体" w:eastAsia="楷体" w:cs="楷体"/>
                <w:b w:val="0"/>
                <w:bCs w:val="0"/>
                <w:kern w:val="2"/>
                <w:sz w:val="24"/>
                <w:szCs w:val="24"/>
              </w:rPr>
              <w:t>“规范办学、内涵发展”专题督导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督导检查学校贯彻落实中央《学校党组织领导的校长负责制》文件精神，充分发挥党组织领导作用，强化“党建+业务”双融合双促进 。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结合课堂教学及实践活动，大力推进法治宣传教育，宣传习近平法治思想，宣传《教育法》《民法典》《家庭教育促进法》《安全法》等相关法律法规。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依法治校，民主管理，特别是招生工作规范有序，无违规操作，无重大舆情。坚持立德树人，文化育人，“双减”“五项管理”等全面落实见效，实施家校社协同育人机制，课后服务家长满意度较高。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学校着力教师队伍建设，德能双促双提，教育教学质量稳步提升。学校规范办学、厚实内涵、打造特色，努力办人民满意教育。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8" w:hRule="atLeast"/>
        </w:trPr>
        <w:tc>
          <w:tcPr>
            <w:tcW w:w="8108" w:type="dxa"/>
            <w:gridSpan w:val="4"/>
          </w:tcPr>
          <w:p>
            <w:pPr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学校近期重点工作及成绩（管理、德育、教学、特色、文化等方面）：</w:t>
            </w:r>
          </w:p>
          <w:p>
            <w:pPr>
              <w:pStyle w:val="10"/>
              <w:ind w:firstLine="0" w:firstLine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1.参加常州市水资源中心的水平衡测试评审会</w:t>
            </w:r>
          </w:p>
          <w:p>
            <w:pPr>
              <w:pStyle w:val="10"/>
              <w:ind w:firstLine="0" w:firstLine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2.教师会议、教代会</w:t>
            </w:r>
          </w:p>
          <w:p>
            <w:pPr>
              <w:pStyle w:val="10"/>
              <w:ind w:firstLine="0" w:firstLine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3.毕业典礼</w:t>
            </w:r>
          </w:p>
          <w:p>
            <w:pPr>
              <w:pStyle w:val="10"/>
              <w:ind w:firstLine="0" w:firstLine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4.期末教学工作检查</w:t>
            </w:r>
          </w:p>
          <w:p>
            <w:pPr>
              <w:pStyle w:val="10"/>
              <w:ind w:firstLine="0" w:firstLine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5.新教师试用期校本培训考核</w:t>
            </w:r>
          </w:p>
          <w:p>
            <w:pPr>
              <w:pStyle w:val="10"/>
              <w:ind w:firstLine="0" w:firstLine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6.期末考试</w:t>
            </w:r>
          </w:p>
          <w:p>
            <w:pPr>
              <w:pStyle w:val="10"/>
              <w:ind w:firstLine="0" w:firstLine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7.上交国有资产管理情况自查表</w:t>
            </w:r>
          </w:p>
          <w:p>
            <w:pPr>
              <w:pStyle w:val="10"/>
              <w:ind w:firstLine="0" w:firstLine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8.中小学教师基本功技能竞赛作品上交</w:t>
            </w:r>
          </w:p>
          <w:p>
            <w:pPr>
              <w:pStyle w:val="10"/>
              <w:ind w:firstLine="0" w:firstLine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9.新教师试用期满考核及转正定级</w:t>
            </w:r>
          </w:p>
          <w:p>
            <w:pPr>
              <w:pStyle w:val="10"/>
              <w:ind w:firstLine="0" w:firstLine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10.填写新学年教职工岗位应聘志愿表</w:t>
            </w:r>
          </w:p>
          <w:p>
            <w:pPr>
              <w:pStyle w:val="10"/>
              <w:ind w:firstLine="0" w:firstLine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11.少科院考核</w:t>
            </w:r>
          </w:p>
          <w:p>
            <w:pPr>
              <w:pStyle w:val="10"/>
              <w:ind w:firstLine="0" w:firstLine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12.归档材料登记表</w:t>
            </w:r>
          </w:p>
          <w:p>
            <w:pPr>
              <w:pStyle w:val="10"/>
              <w:ind w:firstLine="0" w:firstLine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13.图书馆书籍归还</w:t>
            </w:r>
          </w:p>
          <w:p>
            <w:pPr>
              <w:pStyle w:val="10"/>
              <w:ind w:firstLine="0" w:firstLine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14.上交生物角记载</w:t>
            </w:r>
          </w:p>
          <w:p>
            <w:pPr>
              <w:pStyle w:val="10"/>
              <w:ind w:firstLine="0" w:firstLine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15.公民道德建设资料、录像</w:t>
            </w:r>
          </w:p>
          <w:p>
            <w:pPr>
              <w:pStyle w:val="10"/>
              <w:ind w:firstLine="0" w:firstLine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16.师徒结对材料</w:t>
            </w:r>
          </w:p>
          <w:p>
            <w:pPr>
              <w:pStyle w:val="10"/>
              <w:ind w:firstLine="0" w:firstLine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17.休业式</w:t>
            </w:r>
          </w:p>
          <w:p>
            <w:pPr>
              <w:pStyle w:val="10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pStyle w:val="10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我校课题《自然成长取向的学校内涵发展的策略研究》获区2021年优秀教科研成果一等奖</w:t>
            </w:r>
          </w:p>
          <w:p>
            <w:pPr>
              <w:pStyle w:val="10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热烈祝贺张林亚老师获评2020-2021年度武进区教科研先进个人</w:t>
            </w:r>
          </w:p>
          <w:p>
            <w:pPr>
              <w:pStyle w:val="10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我校双减项目 《非遗文化进校园 让课后服务“减负不减质”》获常州市中小学“双减”工作优秀实践案例暨重点实验项目三等奖</w:t>
            </w:r>
          </w:p>
          <w:p>
            <w:pPr>
              <w:pStyle w:val="10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我校《基于本校学生实际 构建诚晓入学课程》获2022年武进区“幼小科学衔接”优秀案例评选三等奖</w:t>
            </w:r>
          </w:p>
          <w:p>
            <w:pPr>
              <w:pStyle w:val="10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我校红色足迹寻访小队被授予“常州市优秀少先队小队”称号</w:t>
            </w:r>
          </w:p>
          <w:p>
            <w:pPr>
              <w:pStyle w:val="10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我校赵芯蕊、吴鑫晨、王思琪在2021年全省“少先号角杯.红领巾心向党庆祝中国共产党成立100周年”知识竞赛活动中，获评“优秀答题手”</w:t>
            </w:r>
          </w:p>
          <w:p>
            <w:pPr>
              <w:pStyle w:val="10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我校杨云娟、王红娟老师指导的研究报告《校园植物大揭秘》在2022年武进区中小学研究性学习优秀成果评选中获二等奖！</w:t>
            </w:r>
          </w:p>
          <w:p>
            <w:pPr>
              <w:pStyle w:val="10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唐美玉老师指导的舞蹈《小报童》在2022年武进区中小学生舞蹈比赛中获一等奖</w:t>
            </w:r>
          </w:p>
          <w:p>
            <w:pPr>
              <w:pStyle w:val="10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9.</w:t>
            </w:r>
            <w:r>
              <w:rPr>
                <w:rFonts w:hint="default" w:ascii="楷体" w:hAnsi="楷体" w:eastAsia="楷体" w:cs="楷体"/>
                <w:sz w:val="24"/>
                <w:szCs w:val="24"/>
              </w:rPr>
              <w:t>蒋惠苹老师指导的张艺、张雨晗的书法作品分获二等奖；</w:t>
            </w:r>
          </w:p>
          <w:p>
            <w:pPr>
              <w:pStyle w:val="10"/>
              <w:ind w:firstLine="0" w:firstLineChars="0"/>
              <w:rPr>
                <w:rFonts w:hint="default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default" w:ascii="楷体" w:hAnsi="楷体" w:eastAsia="楷体" w:cs="楷体"/>
                <w:sz w:val="24"/>
                <w:szCs w:val="24"/>
              </w:rPr>
              <w:t>贺珊珊老师指导的张雪晴的绘画作品获二等奖。</w:t>
            </w:r>
          </w:p>
          <w:p>
            <w:pPr>
              <w:pStyle w:val="10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我校获评2019-2021年度武进区文明校园！</w:t>
            </w:r>
          </w:p>
          <w:p>
            <w:pPr>
              <w:pStyle w:val="10"/>
              <w:ind w:firstLine="0" w:firstLineChars="0"/>
              <w:rPr>
                <w:rFonts w:hint="default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default" w:ascii="楷体" w:hAnsi="楷体" w:eastAsia="楷体" w:cs="楷体"/>
                <w:sz w:val="24"/>
                <w:szCs w:val="24"/>
              </w:rPr>
              <w:t>任紫芹创作的《百年辉煌》在常州市第三届“童真里的色彩”儿童画创作大赛中，获优秀奖！</w:t>
            </w:r>
          </w:p>
          <w:p>
            <w:pPr>
              <w:pStyle w:val="10"/>
              <w:ind w:firstLine="0" w:firstLineChars="0"/>
              <w:rPr>
                <w:rFonts w:hint="default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13.</w:t>
            </w:r>
            <w:r>
              <w:rPr>
                <w:rFonts w:hint="default" w:ascii="楷体" w:hAnsi="楷体" w:eastAsia="楷体" w:cs="楷体"/>
                <w:sz w:val="24"/>
                <w:szCs w:val="24"/>
              </w:rPr>
              <w:t>我校学生在武进区首届中小学生实验操作大赛中获二等奖！</w:t>
            </w:r>
          </w:p>
          <w:p>
            <w:pPr>
              <w:pStyle w:val="10"/>
              <w:ind w:firstLine="0" w:firstLineChars="0"/>
              <w:rPr>
                <w:rFonts w:hint="default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14.</w:t>
            </w:r>
            <w:r>
              <w:rPr>
                <w:rFonts w:hint="default" w:ascii="楷体" w:hAnsi="楷体" w:eastAsia="楷体" w:cs="楷体"/>
                <w:sz w:val="24"/>
                <w:szCs w:val="24"/>
              </w:rPr>
              <w:t>李林聪在2022常州市小学生“程序设计小能手”比赛中获二等奖！</w:t>
            </w:r>
          </w:p>
          <w:p>
            <w:pPr>
              <w:pStyle w:val="10"/>
              <w:ind w:firstLine="0" w:firstLineChars="0"/>
              <w:rPr>
                <w:rFonts w:hint="default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15.</w:t>
            </w:r>
            <w:r>
              <w:rPr>
                <w:rFonts w:hint="default" w:ascii="楷体" w:hAnsi="楷体" w:eastAsia="楷体" w:cs="楷体"/>
                <w:sz w:val="24"/>
                <w:szCs w:val="24"/>
              </w:rPr>
              <w:t>我校门球队在2022年武进区第十届门球“嘉泽杯”乙级联赛中获第一名</w:t>
            </w:r>
          </w:p>
          <w:p>
            <w:pPr>
              <w:pStyle w:val="10"/>
              <w:ind w:firstLine="0" w:firstLineChars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16.</w:t>
            </w:r>
            <w:r>
              <w:rPr>
                <w:rFonts w:hint="default" w:ascii="楷体" w:hAnsi="楷体" w:eastAsia="楷体" w:cs="楷体"/>
                <w:sz w:val="24"/>
                <w:szCs w:val="24"/>
              </w:rPr>
              <w:t>我校课后服务案例在区中小学“双减”工作优秀实践案例评比中获一等奖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学校规范办学情况（师德、课程设置、户外体育活动、收费规范、小学化倾向等）：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1.党的建设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贯彻落实中央《学校党组织领导的校长负责制》文件精神，党建引领，“党建+业务”双融双促。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2.学校治理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大力推进法治宣传教育，有计划、有落实、有成效。依法治校，民主管理，规范办学，安全平稳。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3.教育管理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加强校园文化建设与浸润，强化教职员工德能建设，不断提升教育教学质量，坚持立德树人，学生全面发展。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8108" w:type="dxa"/>
            <w:gridSpan w:val="4"/>
          </w:tcPr>
          <w:p>
            <w:pPr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存在问题、困难及处理情况：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继续加强对学生文明城市教育，关注优化学生的礼仪。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关注优化学生的文明课间和文明用餐问题。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108" w:type="dxa"/>
            <w:gridSpan w:val="4"/>
          </w:tcPr>
          <w:p>
            <w:pPr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对学校的意见和建议：</w:t>
            </w:r>
          </w:p>
          <w:p>
            <w:pPr>
              <w:pStyle w:val="10"/>
              <w:numPr>
                <w:ilvl w:val="0"/>
                <w:numId w:val="3"/>
              </w:numPr>
              <w:ind w:firstLine="480"/>
              <w:jc w:val="left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学校第一节课不得早于8:20.</w:t>
            </w:r>
          </w:p>
          <w:p>
            <w:pPr>
              <w:pStyle w:val="10"/>
              <w:numPr>
                <w:ilvl w:val="0"/>
                <w:numId w:val="3"/>
              </w:numPr>
              <w:ind w:firstLine="480"/>
              <w:jc w:val="left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每一学生在校体育锻炼时间不少于1小时。</w:t>
            </w:r>
          </w:p>
          <w:p>
            <w:pPr>
              <w:pStyle w:val="10"/>
              <w:numPr>
                <w:ilvl w:val="0"/>
                <w:numId w:val="3"/>
              </w:numPr>
              <w:ind w:firstLine="480"/>
              <w:jc w:val="left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严控书面作业量情况。</w:t>
            </w:r>
          </w:p>
          <w:p>
            <w:pPr>
              <w:pStyle w:val="10"/>
              <w:numPr>
                <w:ilvl w:val="0"/>
                <w:numId w:val="3"/>
              </w:numPr>
              <w:ind w:firstLine="480"/>
              <w:jc w:val="left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体质健康测试制度落实情况。</w:t>
            </w:r>
          </w:p>
        </w:tc>
      </w:tr>
    </w:tbl>
    <w:p>
      <w:pPr>
        <w:jc w:val="center"/>
        <w:rPr>
          <w:rFonts w:ascii="黑体" w:hAnsi="黑体" w:eastAsia="黑体"/>
          <w:b/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3C2A4C"/>
    <w:multiLevelType w:val="singleLevel"/>
    <w:tmpl w:val="8A3C2A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C2AD912"/>
    <w:multiLevelType w:val="singleLevel"/>
    <w:tmpl w:val="9C2AD9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793661C"/>
    <w:multiLevelType w:val="singleLevel"/>
    <w:tmpl w:val="279366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M2YjhlYWI5ZDAwMzZkNDA1OTQxOWJlZmM1NjU1ZjQifQ=="/>
  </w:docVars>
  <w:rsids>
    <w:rsidRoot w:val="00E93098"/>
    <w:rsid w:val="0001050B"/>
    <w:rsid w:val="00043A0C"/>
    <w:rsid w:val="00057D4B"/>
    <w:rsid w:val="00074EEE"/>
    <w:rsid w:val="00107F5A"/>
    <w:rsid w:val="00145E4E"/>
    <w:rsid w:val="00152883"/>
    <w:rsid w:val="001A4460"/>
    <w:rsid w:val="001B0692"/>
    <w:rsid w:val="001D09C0"/>
    <w:rsid w:val="001D326A"/>
    <w:rsid w:val="00233467"/>
    <w:rsid w:val="00272894"/>
    <w:rsid w:val="00285B01"/>
    <w:rsid w:val="002B07FC"/>
    <w:rsid w:val="002D696C"/>
    <w:rsid w:val="002E4FE0"/>
    <w:rsid w:val="00300348"/>
    <w:rsid w:val="003141CD"/>
    <w:rsid w:val="0035477E"/>
    <w:rsid w:val="00396C77"/>
    <w:rsid w:val="003F468B"/>
    <w:rsid w:val="00423199"/>
    <w:rsid w:val="00423AD6"/>
    <w:rsid w:val="00431EBE"/>
    <w:rsid w:val="00487023"/>
    <w:rsid w:val="0055071C"/>
    <w:rsid w:val="005804D3"/>
    <w:rsid w:val="005A3E26"/>
    <w:rsid w:val="0062280A"/>
    <w:rsid w:val="006242DA"/>
    <w:rsid w:val="0064690A"/>
    <w:rsid w:val="006714FE"/>
    <w:rsid w:val="00734807"/>
    <w:rsid w:val="007F19A9"/>
    <w:rsid w:val="007F3590"/>
    <w:rsid w:val="00811216"/>
    <w:rsid w:val="00892868"/>
    <w:rsid w:val="009232D8"/>
    <w:rsid w:val="009814B8"/>
    <w:rsid w:val="009B0BE3"/>
    <w:rsid w:val="00B42CFD"/>
    <w:rsid w:val="00B67AEB"/>
    <w:rsid w:val="00BD1B7B"/>
    <w:rsid w:val="00CD4110"/>
    <w:rsid w:val="00CF2AF4"/>
    <w:rsid w:val="00D0247D"/>
    <w:rsid w:val="00D06A27"/>
    <w:rsid w:val="00D14F78"/>
    <w:rsid w:val="00D879CE"/>
    <w:rsid w:val="00DF2E77"/>
    <w:rsid w:val="00E46AF5"/>
    <w:rsid w:val="00E93098"/>
    <w:rsid w:val="00EA1A8C"/>
    <w:rsid w:val="00F376CD"/>
    <w:rsid w:val="00F82168"/>
    <w:rsid w:val="03F53F99"/>
    <w:rsid w:val="0A973EAB"/>
    <w:rsid w:val="0BC872F1"/>
    <w:rsid w:val="0F035F95"/>
    <w:rsid w:val="126B3B06"/>
    <w:rsid w:val="1CA96B90"/>
    <w:rsid w:val="1DD77412"/>
    <w:rsid w:val="200C331E"/>
    <w:rsid w:val="242519AB"/>
    <w:rsid w:val="25924946"/>
    <w:rsid w:val="29504BFA"/>
    <w:rsid w:val="331E7449"/>
    <w:rsid w:val="3408344B"/>
    <w:rsid w:val="38F92738"/>
    <w:rsid w:val="3BFF60D4"/>
    <w:rsid w:val="3CF6767C"/>
    <w:rsid w:val="3F397A40"/>
    <w:rsid w:val="3FAF6BA9"/>
    <w:rsid w:val="3FB13A31"/>
    <w:rsid w:val="41045237"/>
    <w:rsid w:val="45215FC5"/>
    <w:rsid w:val="547F58A6"/>
    <w:rsid w:val="548B4BD3"/>
    <w:rsid w:val="555E409D"/>
    <w:rsid w:val="55F21077"/>
    <w:rsid w:val="573F2DD2"/>
    <w:rsid w:val="5B1F6605"/>
    <w:rsid w:val="5BC260BA"/>
    <w:rsid w:val="5D764742"/>
    <w:rsid w:val="6227340A"/>
    <w:rsid w:val="66400E97"/>
    <w:rsid w:val="6A82628A"/>
    <w:rsid w:val="6D136F0F"/>
    <w:rsid w:val="6DA36D4F"/>
    <w:rsid w:val="71973AF2"/>
    <w:rsid w:val="72167220"/>
    <w:rsid w:val="72AA4DFE"/>
    <w:rsid w:val="7C5472CF"/>
    <w:rsid w:val="7D5D3259"/>
    <w:rsid w:val="7D9C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标题 1 Char"/>
    <w:basedOn w:val="7"/>
    <w:link w:val="2"/>
    <w:uiPriority w:val="0"/>
    <w:rPr>
      <w:rFonts w:ascii="宋体" w:hAnsi="宋体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904</Words>
  <Characters>940</Characters>
  <Lines>1</Lines>
  <Paragraphs>1</Paragraphs>
  <TotalTime>4</TotalTime>
  <ScaleCrop>false</ScaleCrop>
  <LinksUpToDate>false</LinksUpToDate>
  <CharactersWithSpaces>942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2018-11-22T05:50:00Z</dcterms:created>
  <dc:creator>Windows 用户</dc:creator>
  <cp:lastModifiedBy>Administrator</cp:lastModifiedBy>
  <dcterms:modified xsi:type="dcterms:W3CDTF">2022-06-29T00:59:50Z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81851EB91CE34F24A25D99E32F444C26</vt:lpwstr>
  </property>
</Properties>
</file>