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责任督学工作记录表</w:t>
      </w:r>
    </w:p>
    <w:tbl>
      <w:tblPr>
        <w:tblStyle w:val="5"/>
        <w:tblpPr w:leftFromText="180" w:rightFromText="180" w:vertAnchor="page" w:horzAnchor="margin" w:tblpY="218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2100"/>
        <w:gridCol w:w="1748"/>
        <w:gridCol w:w="2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督导日期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楷体" w:hAnsi="楷体" w:eastAsia="楷体" w:cs="楷体"/>
                <w:b/>
                <w:sz w:val="24"/>
                <w:szCs w:val="24"/>
                <w:lang w:eastAsia="zh-CN"/>
              </w:rPr>
              <w:t>2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  <w:t>.2.14</w:t>
            </w: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督导学校</w:t>
            </w: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武进区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  <w:lang w:eastAsia="zh-CN"/>
              </w:rPr>
              <w:t>城东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2" w:hRule="atLeast"/>
        </w:trPr>
        <w:tc>
          <w:tcPr>
            <w:tcW w:w="8108" w:type="dxa"/>
            <w:gridSpan w:val="4"/>
          </w:tcPr>
          <w:p>
            <w:pPr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督导主要内容：</w:t>
            </w:r>
          </w:p>
          <w:p>
            <w:pPr>
              <w:widowControl/>
              <w:spacing w:line="460" w:lineRule="exact"/>
              <w:ind w:firstLine="480" w:firstLineChars="200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为确保开学工作顺利、安全，结合区教育局开学暨学校安全风险防控专项督导检查工作的通知，学校要及时成立专项督导领导小组，对各项指标明确分工，针对性地进行深入地排查，全面梳理排查各项开学条件保障和学校安全风险体系建设、校园周边综合治理等情况，建立问题清单。及时进行网络自评，梳理并上传相关佐证材料，形成春季开学专项督导的自评报告，将相关材料报送教育局，在规定期限内组织师生进行网络测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8108" w:type="dxa"/>
            <w:gridSpan w:val="4"/>
          </w:tcPr>
          <w:p>
            <w:pPr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学校近期重点工作及成绩（管理、德育、教学、特色、文化等方面）：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1、城东小学开展新学期全体教师会议，防疫演练。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2、城东小学举行新学期各学科期初教学培训活动。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3、汇总报到情况、各项开学工作检查、各教室及包干区打扫。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4、按三表上课、随堂听课、书本调剂、发放清洁用具、上报期初报表。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5、城东小学开展“虎头虎脑不马虎 城小师生携手向未来”开学典礼。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6、分年级开展庆元宵节主题活动。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7、春季开学疫情防控工作督查表。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7" w:hRule="atLeast"/>
        </w:trPr>
        <w:tc>
          <w:tcPr>
            <w:tcW w:w="8108" w:type="dxa"/>
            <w:gridSpan w:val="4"/>
          </w:tcPr>
          <w:p>
            <w:pPr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学校规范办学情况（师德、课程设置、户外体育活动、收费规范、小学化倾向等）：</w:t>
            </w:r>
          </w:p>
          <w:p>
            <w:pPr>
              <w:pStyle w:val="9"/>
              <w:ind w:firstLine="0" w:firstLineChars="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1、教师都按时到岗，实现了按规定时间开学、师生积极投入到环境卫生整治工作中，教育教学秩序井然，办学行为规范。</w:t>
            </w:r>
          </w:p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2、校园环境干净整洁，开学氛围浓厚，步入正轨快。</w:t>
            </w:r>
          </w:p>
          <w:p>
            <w:pPr>
              <w:pStyle w:val="9"/>
              <w:ind w:firstLine="0" w:firstLineChars="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、学校开展教师岗位聘任。增强了“一岗双责”意识，强化了“责任追究制”和“一票否决制”，将安全管理工作与教师评估考核挂钩，引导教师认真履行好自己的教育教学与安全管理双重职责，从而构建了点面结合、人人参与、整体联动的长效工作机制。</w:t>
            </w:r>
          </w:p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4、继续加强</w:t>
            </w: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“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文明城市</w:t>
            </w: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”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教育</w:t>
            </w: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活动。培养学生养成生活好习惯、文明礼仪好习惯, 学习好习惯,阅读好习惯、锻炼身体好习惯等。</w:t>
            </w:r>
          </w:p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、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高效落实疫情后的体育活动，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校体育团队自编活力操，有创意、有巡查、有反馈。</w:t>
            </w:r>
          </w:p>
          <w:p>
            <w:pPr>
              <w:pStyle w:val="9"/>
              <w:ind w:firstLine="0" w:firstLine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Hans"/>
              </w:rPr>
              <w:t>.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严格作息时间。全体学生必须按照作息时间表上、放学，无论什么事，无论什么情况，班主任都不得随意提前学生早晨到校的时间，更不能随意延长学生放学时间。严格控制作业总量，严格按照学校规定布置作业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7、学校社团课正常开展活动。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9" w:hRule="atLeast"/>
        </w:trPr>
        <w:tc>
          <w:tcPr>
            <w:tcW w:w="8108" w:type="dxa"/>
            <w:gridSpan w:val="4"/>
          </w:tcPr>
          <w:p>
            <w:pPr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存在问题、困难及处理情况：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400" w:lineRule="exact"/>
              <w:ind w:leftChars="0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问题：有部分学生离常过年或去中高风险地区，隔离未满14天或核算结果未出来的同学，不能来校报到。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400" w:lineRule="exact"/>
              <w:ind w:leftChars="0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8108" w:type="dxa"/>
            <w:gridSpan w:val="4"/>
          </w:tcPr>
          <w:p>
            <w:pPr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对学校的意见和建议：</w:t>
            </w:r>
          </w:p>
          <w:p>
            <w:pPr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1、班主任都能在报到日当天进行电话联系，了解未报到学生的具体困难和情况，在做好各方面工作的情况下，学生都能在开学两天内完成了开学报到工作。</w:t>
            </w:r>
          </w:p>
          <w:p>
            <w:pPr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2、学校及时成立了开学督查工作领导小组，能组织各部门学习文件精神，及时召开专项会议，布置分工。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3、持续关注疫情防控情况，继续严格做好疫情防控工作。</w:t>
            </w:r>
          </w:p>
        </w:tc>
      </w:tr>
    </w:tbl>
    <w:p>
      <w:pPr>
        <w:jc w:val="center"/>
        <w:rPr>
          <w:rFonts w:hint="eastAsia" w:ascii="黑体" w:hAnsi="黑体" w:eastAsia="黑体"/>
          <w:b/>
          <w:sz w:val="30"/>
          <w:szCs w:val="3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3098"/>
    <w:rsid w:val="0001050B"/>
    <w:rsid w:val="00043A0C"/>
    <w:rsid w:val="00057D4B"/>
    <w:rsid w:val="00074EEE"/>
    <w:rsid w:val="00107F5A"/>
    <w:rsid w:val="00145E4E"/>
    <w:rsid w:val="00152883"/>
    <w:rsid w:val="001A4460"/>
    <w:rsid w:val="001B0692"/>
    <w:rsid w:val="001D09C0"/>
    <w:rsid w:val="001D326A"/>
    <w:rsid w:val="00233467"/>
    <w:rsid w:val="00285B01"/>
    <w:rsid w:val="002B07FC"/>
    <w:rsid w:val="002D696C"/>
    <w:rsid w:val="002E4FE0"/>
    <w:rsid w:val="00300348"/>
    <w:rsid w:val="003141CD"/>
    <w:rsid w:val="0035477E"/>
    <w:rsid w:val="00396C77"/>
    <w:rsid w:val="00423199"/>
    <w:rsid w:val="00423AD6"/>
    <w:rsid w:val="00431EBE"/>
    <w:rsid w:val="00487023"/>
    <w:rsid w:val="0055071C"/>
    <w:rsid w:val="005804D3"/>
    <w:rsid w:val="005A3E26"/>
    <w:rsid w:val="0062280A"/>
    <w:rsid w:val="006242DA"/>
    <w:rsid w:val="0064690A"/>
    <w:rsid w:val="006714FE"/>
    <w:rsid w:val="00734807"/>
    <w:rsid w:val="007F19A9"/>
    <w:rsid w:val="007F3590"/>
    <w:rsid w:val="00811216"/>
    <w:rsid w:val="00892868"/>
    <w:rsid w:val="009B0BE3"/>
    <w:rsid w:val="00B67AEB"/>
    <w:rsid w:val="00BD1B7B"/>
    <w:rsid w:val="00CD4110"/>
    <w:rsid w:val="00CF2AF4"/>
    <w:rsid w:val="00D0247D"/>
    <w:rsid w:val="00D14F78"/>
    <w:rsid w:val="00D879CE"/>
    <w:rsid w:val="00DF2E77"/>
    <w:rsid w:val="00E46AF5"/>
    <w:rsid w:val="00E93098"/>
    <w:rsid w:val="00EA1A8C"/>
    <w:rsid w:val="00F82168"/>
    <w:rsid w:val="01C82CEA"/>
    <w:rsid w:val="02B34A88"/>
    <w:rsid w:val="0AE335EF"/>
    <w:rsid w:val="0B3102FE"/>
    <w:rsid w:val="0B7712B4"/>
    <w:rsid w:val="13C02A25"/>
    <w:rsid w:val="140B2791"/>
    <w:rsid w:val="150D0E6B"/>
    <w:rsid w:val="163A0F9C"/>
    <w:rsid w:val="19A467F4"/>
    <w:rsid w:val="1D105F58"/>
    <w:rsid w:val="1E9F70F6"/>
    <w:rsid w:val="202D2886"/>
    <w:rsid w:val="23330349"/>
    <w:rsid w:val="23D66D24"/>
    <w:rsid w:val="267450A3"/>
    <w:rsid w:val="27830954"/>
    <w:rsid w:val="27A80BA7"/>
    <w:rsid w:val="287622B2"/>
    <w:rsid w:val="28F2629A"/>
    <w:rsid w:val="2BBB1C72"/>
    <w:rsid w:val="2CB104D4"/>
    <w:rsid w:val="307A4FC6"/>
    <w:rsid w:val="307D66CC"/>
    <w:rsid w:val="31777D12"/>
    <w:rsid w:val="36B97D85"/>
    <w:rsid w:val="37F116DA"/>
    <w:rsid w:val="49EA4BFE"/>
    <w:rsid w:val="4CD77F5A"/>
    <w:rsid w:val="4FE5664E"/>
    <w:rsid w:val="5680715C"/>
    <w:rsid w:val="5ADA5B97"/>
    <w:rsid w:val="5B203741"/>
    <w:rsid w:val="5BF465FA"/>
    <w:rsid w:val="5C8B73C2"/>
    <w:rsid w:val="5D2C1F28"/>
    <w:rsid w:val="5F957100"/>
    <w:rsid w:val="5F975E66"/>
    <w:rsid w:val="5FB40AB0"/>
    <w:rsid w:val="625255ED"/>
    <w:rsid w:val="65F066F5"/>
    <w:rsid w:val="67446F96"/>
    <w:rsid w:val="6A885221"/>
    <w:rsid w:val="6B6E0B81"/>
    <w:rsid w:val="6D685636"/>
    <w:rsid w:val="6EF47672"/>
    <w:rsid w:val="6F9C6963"/>
    <w:rsid w:val="6FAB61CE"/>
    <w:rsid w:val="70275C5A"/>
    <w:rsid w:val="709B7393"/>
    <w:rsid w:val="72B3104B"/>
    <w:rsid w:val="7A1609AF"/>
    <w:rsid w:val="7A806547"/>
    <w:rsid w:val="7D484EF4"/>
    <w:rsid w:val="7D843F27"/>
    <w:rsid w:val="7E537A96"/>
    <w:rsid w:val="7F656FCD"/>
    <w:rsid w:val="CB7FADE9"/>
    <w:rsid w:val="E1AB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Head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Footer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  <w:style w:type="paragraph" w:customStyle="1" w:styleId="10">
    <w:name w:val="_Style 2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105</Words>
  <Characters>600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2018-11-22T13:50:00Z</dcterms:created>
  <dc:creator>Windows 用户</dc:creator>
  <cp:lastModifiedBy>Administrator</cp:lastModifiedBy>
  <dcterms:modified xsi:type="dcterms:W3CDTF">2022-02-14T07:35:42Z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B728BED0473A4B308F87109709FF1A0F</vt:lpwstr>
  </property>
</Properties>
</file>