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 w:ascii="黑体" w:hAnsi="黑体" w:eastAsia="黑体" w:cs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南塘桥小学校本研修记录表</w:t>
      </w:r>
    </w:p>
    <w:tbl>
      <w:tblPr>
        <w:tblStyle w:val="3"/>
        <w:tblW w:w="88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0"/>
        <w:gridCol w:w="3623"/>
        <w:gridCol w:w="1237"/>
        <w:gridCol w:w="24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记录人</w:t>
            </w:r>
          </w:p>
        </w:tc>
        <w:tc>
          <w:tcPr>
            <w:tcW w:w="3623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杨莉萍</w:t>
            </w:r>
          </w:p>
        </w:tc>
        <w:tc>
          <w:tcPr>
            <w:tcW w:w="1237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学科</w:t>
            </w:r>
          </w:p>
        </w:tc>
        <w:tc>
          <w:tcPr>
            <w:tcW w:w="240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语文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3623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2022年4月30日</w:t>
            </w:r>
          </w:p>
        </w:tc>
        <w:tc>
          <w:tcPr>
            <w:tcW w:w="1237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240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线上培训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研修主题</w:t>
            </w:r>
          </w:p>
        </w:tc>
        <w:tc>
          <w:tcPr>
            <w:tcW w:w="3623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《义务教育课程标准（2022年版）》主要内容与变化</w:t>
            </w:r>
          </w:p>
        </w:tc>
        <w:tc>
          <w:tcPr>
            <w:tcW w:w="1237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主讲人</w:t>
            </w:r>
          </w:p>
        </w:tc>
        <w:tc>
          <w:tcPr>
            <w:tcW w:w="240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郑国民教授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0" w:type="dxa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参加人员</w:t>
            </w:r>
          </w:p>
        </w:tc>
        <w:tc>
          <w:tcPr>
            <w:tcW w:w="7260" w:type="dxa"/>
            <w:gridSpan w:val="3"/>
            <w:vAlign w:val="top"/>
          </w:tcPr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全体语文教师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05" w:hRule="atLeast"/>
        </w:trPr>
        <w:tc>
          <w:tcPr>
            <w:tcW w:w="1580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研修记录</w:t>
            </w: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（手写稿拍照，可缩小图片）</w:t>
            </w: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60" w:type="dxa"/>
            <w:gridSpan w:val="3"/>
          </w:tcPr>
          <w:p>
            <w:pPr>
              <w:widowControl w:val="0"/>
              <w:bidi w:val="0"/>
              <w:jc w:val="center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 w:val="0"/>
              <w:bidi w:val="0"/>
              <w:jc w:val="center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 w:val="0"/>
              <w:bidi w:val="0"/>
              <w:jc w:val="center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455160" cy="3341370"/>
                  <wp:effectExtent l="0" t="0" r="2540" b="1905"/>
                  <wp:docPr id="1" name="图片 1" descr="IMG_2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48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5160" cy="334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455160" cy="3341370"/>
                  <wp:effectExtent l="0" t="0" r="2540" b="1905"/>
                  <wp:docPr id="3" name="图片 3" descr="IMG_2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48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5160" cy="334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bidi w:val="0"/>
              <w:jc w:val="center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455160" cy="3341370"/>
                  <wp:effectExtent l="0" t="0" r="2540" b="1905"/>
                  <wp:docPr id="2" name="图片 2" descr="IMG_2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48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5160" cy="334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bidi w:val="0"/>
              <w:jc w:val="center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907030" cy="4053840"/>
                  <wp:effectExtent l="0" t="0" r="7620" b="3810"/>
                  <wp:docPr id="5" name="图片 5" descr="IMG_2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48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3189" r="10626" b="315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030" cy="405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bidi w:val="0"/>
              <w:jc w:val="center"/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2" w:hRule="atLeast"/>
        </w:trPr>
        <w:tc>
          <w:tcPr>
            <w:tcW w:w="1580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研修心得</w:t>
            </w:r>
          </w:p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（电子稿不少于200字）</w:t>
            </w:r>
          </w:p>
        </w:tc>
        <w:tc>
          <w:tcPr>
            <w:tcW w:w="7260" w:type="dxa"/>
            <w:gridSpan w:val="3"/>
          </w:tcPr>
          <w:p>
            <w:pPr>
              <w:widowControl w:val="0"/>
              <w:spacing w:line="220" w:lineRule="atLeast"/>
              <w:jc w:val="both"/>
              <w:rPr>
                <w:rFonts w:hint="default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今天语文线上培训信息量很大，感觉收获颇多。《2022版语文新课标》明确了义务教育阶段四个语文核心素养：文化自信、语言运用、思维能力、审美创造。特别是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学习任务群概念提出，说明学习任务群由相互关联的系列学习任务组成，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包括基础型学习任务群、发展型学习任务群、拓展型学习任务群。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 w:themeColor="text1"/>
                <w:spacing w:val="0"/>
                <w:sz w:val="24"/>
                <w:szCs w:val="24"/>
                <w:shd w:val="clear" w:fill="FFFFFF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具体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分别是“语言文字积累与梳理”、“实用性阅读与交流”、“文学阅读与创意表达”、“思辨性阅读与表达”、“整本书阅读”、“跨学科学习”。这六类学习任务群指向核心素养，具有情境性、实践性、综合性。学习任务群的三个层面跟原来的语文教学内容是一脉相承，但形式上有了很大的革新，意味着今后的语文教学将围绕提出问题和解决问题、设置任务和完成任务来进行。这必将迎来语文教学方式的改革，作为一名语文教师，新课程标准引领着我们的教学方向，我们还要继续学习探索，根据新课程标准及时调整自己的教学，提高自身的教学能力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7" w:hRule="atLeast"/>
        </w:trPr>
        <w:tc>
          <w:tcPr>
            <w:tcW w:w="1580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研修照片</w:t>
            </w:r>
          </w:p>
        </w:tc>
        <w:tc>
          <w:tcPr>
            <w:tcW w:w="7260" w:type="dxa"/>
            <w:gridSpan w:val="3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8"/>
                <w:szCs w:val="2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455160" cy="3341370"/>
                  <wp:effectExtent l="0" t="0" r="2540" b="1905"/>
                  <wp:docPr id="6" name="图片 6" descr="IMG_2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248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5160" cy="334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220" w:lineRule="atLeast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111EE4"/>
    <w:rsid w:val="10724608"/>
    <w:rsid w:val="1D682D28"/>
    <w:rsid w:val="38D4129B"/>
    <w:rsid w:val="39906360"/>
    <w:rsid w:val="47061DDA"/>
    <w:rsid w:val="4C886C76"/>
    <w:rsid w:val="67444C75"/>
    <w:rsid w:val="698E7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59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semiHidden/>
    <w:unhideWhenUsed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349</Words>
  <Characters>355</Characters>
  <Lines>0</Lines>
  <Paragraphs>0</Paragraphs>
  <TotalTime>15</TotalTime>
  <ScaleCrop>false</ScaleCrop>
  <LinksUpToDate>false</LinksUpToDate>
  <CharactersWithSpaces>356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2022-03-24T05:16:00Z</dcterms:created>
  <dc:creator>asus</dc:creator>
  <cp:lastModifiedBy>追风的女儿</cp:lastModifiedBy>
  <dcterms:modified xsi:type="dcterms:W3CDTF">2022-05-03T08:28:06Z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ICV">
    <vt:lpwstr>F9BDAFD9ED774E9C814CA4A3B9743D2F</vt:lpwstr>
  </property>
</Properties>
</file>