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82" w:firstLineChars="200"/>
        <w:rPr>
          <w:b/>
          <w:bCs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47625</wp:posOffset>
            </wp:positionV>
            <wp:extent cx="2066925" cy="4933950"/>
            <wp:effectExtent l="19050" t="0" r="9525" b="0"/>
            <wp:wrapTight wrapText="bothSides">
              <wp:wrapPolygon>
                <wp:start x="-199" y="0"/>
                <wp:lineTo x="-199" y="21517"/>
                <wp:lineTo x="21700" y="21517"/>
                <wp:lineTo x="21700" y="0"/>
                <wp:lineTo x="-199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</w:rPr>
        <w:t>游戏化教学需要合理的游戏化教学设计</w:t>
      </w:r>
      <w:r>
        <w:rPr>
          <w:b/>
          <w:bCs/>
          <w:sz w:val="24"/>
          <w:szCs w:val="24"/>
        </w:rPr>
        <w:t xml:space="preserve"> </w:t>
      </w:r>
    </w:p>
    <w:p>
      <w:pPr>
        <w:spacing w:line="360" w:lineRule="exact"/>
        <w:ind w:right="-107" w:rightChars="-51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在哪个步骤中穿插游戏时，穿插游戏是要将学习内容和学生兴趣同步，注重游戏的多样化和创新性，也就是合适的游戏非常重要。</w:t>
      </w:r>
    </w:p>
    <w:p>
      <w:pPr>
        <w:spacing w:line="360" w:lineRule="exact"/>
        <w:ind w:right="-107" w:rightChars="-51" w:firstLine="361" w:firstLine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在“玩中学”。</w:t>
      </w:r>
      <w:r>
        <w:rPr>
          <w:rFonts w:hint="eastAsia" w:ascii="宋体" w:hAnsi="宋体" w:cs="宋体"/>
          <w:sz w:val="24"/>
          <w:szCs w:val="24"/>
        </w:rPr>
        <w:t>把游戏作为教学的一种工具在教学活动中使用，在不同的教学环节设计相应的游戏。</w:t>
      </w:r>
    </w:p>
    <w:p>
      <w:pPr>
        <w:spacing w:line="360" w:lineRule="exact"/>
        <w:ind w:right="-107" w:rightChars="-51" w:firstLine="360" w:firstLine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激发学生学习动机的热身游戏：着主要应用于导入环节，步入在</w:t>
      </w:r>
      <w:r>
        <w:rPr>
          <w:rFonts w:hint="eastAsia"/>
          <w:sz w:val="24"/>
          <w:szCs w:val="24"/>
        </w:rPr>
        <w:t>辨认长方体、正方体、圆柱和球等几何体，辨认长方形、正方形、三角形、平行四边形、圆等简单图形都可以设计图形谜语等游戏来初步感知图形特征，</w:t>
      </w:r>
      <w:r>
        <w:rPr>
          <w:rFonts w:hint="eastAsia" w:ascii="宋体" w:hAnsi="宋体" w:cs="宋体"/>
          <w:sz w:val="24"/>
          <w:szCs w:val="24"/>
        </w:rPr>
        <w:t>激发学生动机；</w:t>
      </w:r>
    </w:p>
    <w:p>
      <w:pPr>
        <w:spacing w:line="360" w:lineRule="exact"/>
        <w:ind w:right="-107" w:rightChars="-51" w:firstLine="360" w:firstLine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深化教学内容的模拟游戏，在教学过程中设计了各种闯关游戏；</w:t>
      </w:r>
    </w:p>
    <w:p>
      <w:pPr>
        <w:spacing w:line="360" w:lineRule="exact"/>
        <w:ind w:right="-107" w:rightChars="-51" w:firstLine="360" w:firstLine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辅助学生理解课程内容的体验游戏，比如设计“举、辨、摸、找、说”的游戏认识各种图形特征。</w:t>
      </w:r>
    </w:p>
    <w:p>
      <w:pPr>
        <w:spacing w:line="360" w:lineRule="exact"/>
        <w:ind w:right="-107" w:rightChars="-51" w:firstLine="360" w:firstLine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巩固游戏：通过游戏巩固对所学知识的认识。</w:t>
      </w:r>
    </w:p>
    <w:p>
      <w:pPr>
        <w:spacing w:line="360" w:lineRule="exact"/>
        <w:ind w:right="-107" w:rightChars="-51" w:firstLine="360" w:firstLineChars="150"/>
        <w:rPr>
          <w:rFonts w:hint="eastAsia" w:ascii="宋体" w:hAnsi="宋体" w:cs="宋体"/>
          <w:sz w:val="24"/>
          <w:szCs w:val="24"/>
        </w:rPr>
      </w:pPr>
    </w:p>
    <w:p>
      <w:pPr>
        <w:spacing w:line="360" w:lineRule="exact"/>
        <w:ind w:right="-107" w:rightChars="-51" w:firstLine="360" w:firstLineChars="1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林南小学 何均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F6"/>
    <w:rsid w:val="00306D70"/>
    <w:rsid w:val="00360CF6"/>
    <w:rsid w:val="47BB35B8"/>
    <w:rsid w:val="5026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317</Characters>
  <Lines>2</Lines>
  <Paragraphs>1</Paragraphs>
  <TotalTime>6</TotalTime>
  <ScaleCrop>false</ScaleCrop>
  <LinksUpToDate>false</LinksUpToDate>
  <CharactersWithSpaces>349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2022-03-07T05:13:00Z</dcterms:created>
  <dc:creator>Administrator</dc:creator>
  <cp:lastModifiedBy>你说时光荏苒</cp:lastModifiedBy>
  <dcterms:modified xsi:type="dcterms:W3CDTF">2022-07-07T11:46:51Z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D7DAED4B4DD74B0A85E334EDB3059096</vt:lpwstr>
  </property>
</Properties>
</file>