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211" w:tblpY="2828"/>
        <w:tblOverlap w:val="never"/>
        <w:tblW w:w="12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4989"/>
        <w:gridCol w:w="2972"/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活动内容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常规活动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文献综述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钱悦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张限英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组内研讨课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公开课反思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阅读书籍《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游戏化教学法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及数学游戏化相关资料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布置课题组工作及分工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梳理上学期研究成果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全体数学老师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/>
    <w:tbl>
      <w:tblPr>
        <w:tblStyle w:val="3"/>
        <w:tblpPr w:leftFromText="180" w:rightFromText="180" w:vertAnchor="page" w:horzAnchor="page" w:tblpX="2211" w:tblpY="4199"/>
        <w:tblOverlap w:val="never"/>
        <w:tblW w:w="12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4989"/>
        <w:gridCol w:w="2972"/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上好游戏化课的研究课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同年级课题组成员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开展数学游戏化课堂评比活动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课题组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游戏化课程的主题沙龙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加强过程资料的收集、整理与装订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课题组成员</w:t>
            </w:r>
            <w:bookmarkStart w:id="0" w:name="_GoBack"/>
            <w:bookmarkEnd w:id="0"/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2021-2022年度第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学期</w:t>
      </w:r>
      <w:r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  <w:t>数学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课题组计划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6AD17FB2"/>
    <w:rsid w:val="1F5B6A53"/>
    <w:rsid w:val="286C68C3"/>
    <w:rsid w:val="43BB1AE2"/>
    <w:rsid w:val="5926065D"/>
    <w:rsid w:val="6AD1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224</Characters>
  <Lines>0</Lines>
  <Paragraphs>0</Paragraphs>
  <TotalTime>1</TotalTime>
  <ScaleCrop>false</ScaleCrop>
  <LinksUpToDate>false</LinksUpToDate>
  <CharactersWithSpaces>224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2021-08-29T12:56:00Z</dcterms:created>
  <dc:creator>yu</dc:creator>
  <cp:lastModifiedBy>你说时光荏苒</cp:lastModifiedBy>
  <dcterms:modified xsi:type="dcterms:W3CDTF">2022-07-07T10:24:15Z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FAB872E764834171BCEAA240B2CEF048</vt:lpwstr>
  </property>
</Properties>
</file>