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EF97" w14:textId="77777777" w:rsidR="0093164E" w:rsidRPr="0075492C" w:rsidRDefault="00173C0B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75492C">
        <w:rPr>
          <w:rFonts w:ascii="黑体" w:eastAsia="黑体" w:hAnsi="黑体" w:hint="eastAsia"/>
          <w:b/>
          <w:bCs/>
          <w:sz w:val="28"/>
          <w:szCs w:val="28"/>
        </w:rPr>
        <w:t>薛家小学</w:t>
      </w:r>
      <w:r w:rsidR="0066623F" w:rsidRPr="0075492C">
        <w:rPr>
          <w:rFonts w:ascii="黑体" w:eastAsia="黑体" w:hAnsi="黑体" w:hint="eastAsia"/>
          <w:b/>
          <w:bCs/>
          <w:sz w:val="28"/>
          <w:szCs w:val="28"/>
        </w:rPr>
        <w:t>防疫物资储备和领用管理制度</w:t>
      </w:r>
    </w:p>
    <w:p w14:paraId="5C5F2A07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新冠防疫物资是学校应急处置的重要物资支撑。为进一步完善物资储备，明确防疫物资的采购和仓储管理的职责和权限，加强管理，提高调配和保障能力，为预防和处置疫情提供坚强保障，根据“严格管理、即时调动、满足需要”的要求，特制订本制度。</w:t>
      </w:r>
    </w:p>
    <w:p w14:paraId="49DC34E5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工作组成员：</w:t>
      </w:r>
    </w:p>
    <w:p w14:paraId="1FE613AE" w14:textId="77777777" w:rsidR="0093164E" w:rsidRPr="0075492C" w:rsidRDefault="00C94A1C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组   长</w:t>
      </w:r>
      <w:r w:rsidR="0066623F" w:rsidRPr="0075492C">
        <w:rPr>
          <w:rFonts w:ascii="楷体" w:eastAsia="楷体" w:hAnsi="楷体" w:hint="eastAsia"/>
          <w:sz w:val="24"/>
          <w:szCs w:val="24"/>
        </w:rPr>
        <w:t>：</w:t>
      </w:r>
      <w:r w:rsidR="00173C0B" w:rsidRPr="0075492C">
        <w:rPr>
          <w:rFonts w:ascii="楷体" w:eastAsia="楷体" w:hAnsi="楷体" w:hint="eastAsia"/>
          <w:sz w:val="24"/>
          <w:szCs w:val="24"/>
        </w:rPr>
        <w:t>周静</w:t>
      </w:r>
      <w:r w:rsidRPr="0075492C">
        <w:rPr>
          <w:rFonts w:ascii="楷体" w:eastAsia="楷体" w:hAnsi="楷体" w:hint="eastAsia"/>
          <w:sz w:val="24"/>
          <w:szCs w:val="24"/>
        </w:rPr>
        <w:t xml:space="preserve">     </w:t>
      </w:r>
    </w:p>
    <w:p w14:paraId="588DAF8F" w14:textId="35F02D14" w:rsidR="0093164E" w:rsidRPr="0075492C" w:rsidRDefault="00C94A1C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副组长</w:t>
      </w:r>
      <w:r w:rsidR="0066623F" w:rsidRPr="0075492C">
        <w:rPr>
          <w:rFonts w:ascii="楷体" w:eastAsia="楷体" w:hAnsi="楷体" w:hint="eastAsia"/>
          <w:sz w:val="24"/>
          <w:szCs w:val="24"/>
        </w:rPr>
        <w:t>：</w:t>
      </w:r>
      <w:r w:rsidRPr="0075492C">
        <w:rPr>
          <w:rFonts w:ascii="楷体" w:eastAsia="楷体" w:hAnsi="楷体" w:hint="eastAsia"/>
          <w:sz w:val="24"/>
          <w:szCs w:val="24"/>
        </w:rPr>
        <w:t xml:space="preserve"> </w:t>
      </w:r>
      <w:r w:rsidR="00173C0B" w:rsidRPr="0075492C">
        <w:rPr>
          <w:rFonts w:ascii="楷体" w:eastAsia="楷体" w:hAnsi="楷体" w:hint="eastAsia"/>
          <w:sz w:val="24"/>
          <w:szCs w:val="24"/>
        </w:rPr>
        <w:t>朱志刚</w:t>
      </w:r>
      <w:r w:rsidRPr="0075492C">
        <w:rPr>
          <w:rFonts w:ascii="楷体" w:eastAsia="楷体" w:hAnsi="楷体" w:hint="eastAsia"/>
          <w:sz w:val="24"/>
          <w:szCs w:val="24"/>
        </w:rPr>
        <w:t xml:space="preserve">  </w:t>
      </w:r>
      <w:r w:rsidRPr="0075492C">
        <w:rPr>
          <w:rFonts w:ascii="楷体" w:eastAsia="楷体" w:hAnsi="楷体"/>
          <w:sz w:val="24"/>
          <w:szCs w:val="24"/>
        </w:rPr>
        <w:t xml:space="preserve"> </w:t>
      </w:r>
    </w:p>
    <w:p w14:paraId="4E94E760" w14:textId="77777777" w:rsidR="0093164E" w:rsidRPr="0075492C" w:rsidRDefault="00C94A1C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成  员</w:t>
      </w:r>
      <w:r w:rsidR="0066623F" w:rsidRPr="0075492C">
        <w:rPr>
          <w:rFonts w:ascii="楷体" w:eastAsia="楷体" w:hAnsi="楷体" w:hint="eastAsia"/>
          <w:sz w:val="24"/>
          <w:szCs w:val="24"/>
        </w:rPr>
        <w:t>：</w:t>
      </w:r>
      <w:r w:rsidRPr="0075492C">
        <w:rPr>
          <w:rFonts w:ascii="楷体" w:eastAsia="楷体" w:hAnsi="楷体"/>
          <w:sz w:val="24"/>
          <w:szCs w:val="24"/>
        </w:rPr>
        <w:t xml:space="preserve"> </w:t>
      </w:r>
      <w:r w:rsidR="00173C0B" w:rsidRPr="0075492C">
        <w:rPr>
          <w:rFonts w:ascii="楷体" w:eastAsia="楷体" w:hAnsi="楷体" w:hint="eastAsia"/>
          <w:sz w:val="24"/>
          <w:szCs w:val="24"/>
        </w:rPr>
        <w:t xml:space="preserve">谢丰  刘伟  奚栋娴 </w:t>
      </w:r>
    </w:p>
    <w:p w14:paraId="417D3354" w14:textId="77777777" w:rsidR="0093164E" w:rsidRPr="0075492C" w:rsidRDefault="0066623F" w:rsidP="0075492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5492C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一、防疫物资种类</w:t>
      </w:r>
    </w:p>
    <w:p w14:paraId="7B26F51A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主要包括消毒药品、防护用品、消毒器械以及其他相关设备。</w:t>
      </w:r>
    </w:p>
    <w:p w14:paraId="2095F39D" w14:textId="77777777" w:rsidR="0093164E" w:rsidRPr="0075492C" w:rsidRDefault="0066623F" w:rsidP="0075492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5492C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二、储备管理基本原则</w:t>
      </w:r>
    </w:p>
    <w:p w14:paraId="33AF899B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1、遵循有效、实用、节俭的原则，储备数量按照实际防疫需要确定，做到日常储备和应急储备相结合。</w:t>
      </w:r>
    </w:p>
    <w:p w14:paraId="703EC24B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2、坚持公开、透明、节俭的原则，严格执行采购制度。</w:t>
      </w:r>
    </w:p>
    <w:p w14:paraId="32B09FEC" w14:textId="77777777" w:rsidR="0093164E" w:rsidRPr="0075492C" w:rsidRDefault="0066623F" w:rsidP="0075492C">
      <w:pPr>
        <w:numPr>
          <w:ilvl w:val="0"/>
          <w:numId w:val="1"/>
        </w:num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坚持“谁主管、谁负责”的原则，实行“专人保管、保障急需、专物专用”，落实岗位责任制，具体责任到人。</w:t>
      </w:r>
    </w:p>
    <w:p w14:paraId="3CF3F122" w14:textId="77777777" w:rsidR="0093164E" w:rsidRPr="0075492C" w:rsidRDefault="0066623F" w:rsidP="0075492C">
      <w:pPr>
        <w:numPr>
          <w:ilvl w:val="0"/>
          <w:numId w:val="2"/>
        </w:numPr>
        <w:spacing w:line="40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75492C">
        <w:rPr>
          <w:rFonts w:ascii="宋体" w:hAnsi="宋体" w:hint="eastAsia"/>
          <w:b/>
          <w:bCs/>
          <w:sz w:val="24"/>
          <w:szCs w:val="24"/>
        </w:rPr>
        <w:t>防疫物资计划与采购</w:t>
      </w:r>
    </w:p>
    <w:p w14:paraId="75767B5E" w14:textId="77777777" w:rsidR="0093164E" w:rsidRPr="0075492C" w:rsidRDefault="0066623F" w:rsidP="0075492C">
      <w:pPr>
        <w:numPr>
          <w:ilvl w:val="0"/>
          <w:numId w:val="3"/>
        </w:num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防疫物资采购前需提前审批，向规定的合法途径实施采购。</w:t>
      </w:r>
    </w:p>
    <w:p w14:paraId="5D67B311" w14:textId="77777777" w:rsidR="0093164E" w:rsidRPr="0075492C" w:rsidRDefault="0066623F" w:rsidP="0075492C">
      <w:pPr>
        <w:numPr>
          <w:ilvl w:val="0"/>
          <w:numId w:val="3"/>
        </w:num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应储备足够的防疫物资，并及时补充库存。</w:t>
      </w:r>
    </w:p>
    <w:p w14:paraId="6E4D7EFF" w14:textId="77777777" w:rsidR="0093164E" w:rsidRPr="0075492C" w:rsidRDefault="0066623F" w:rsidP="0075492C">
      <w:pPr>
        <w:numPr>
          <w:ilvl w:val="0"/>
          <w:numId w:val="2"/>
        </w:numPr>
        <w:spacing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5492C">
        <w:rPr>
          <w:rFonts w:asciiTheme="minorEastAsia" w:eastAsiaTheme="minorEastAsia" w:hAnsiTheme="minorEastAsia" w:hint="eastAsia"/>
          <w:b/>
          <w:bCs/>
          <w:sz w:val="24"/>
          <w:szCs w:val="24"/>
        </w:rPr>
        <w:t>出入库管理措施</w:t>
      </w:r>
    </w:p>
    <w:p w14:paraId="2E0DE517" w14:textId="77777777" w:rsidR="0093164E" w:rsidRPr="0075492C" w:rsidRDefault="0066623F" w:rsidP="0075492C">
      <w:pPr>
        <w:numPr>
          <w:ilvl w:val="0"/>
          <w:numId w:val="4"/>
        </w:num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防疫物资储备管理应建立台账，实行动态管理，定期补充更换，严格执行出入库制度。</w:t>
      </w:r>
    </w:p>
    <w:p w14:paraId="661A5EEC" w14:textId="77777777" w:rsidR="0093164E" w:rsidRPr="0075492C" w:rsidRDefault="0066623F" w:rsidP="0075492C">
      <w:pPr>
        <w:numPr>
          <w:ilvl w:val="0"/>
          <w:numId w:val="4"/>
        </w:num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入库验收制度。如可要仔细核对数量、查验质量，做到名称、生产厂家、产地、规格、型号、批号“六核对”，验收合格后填写入库单，及时办理入库、入账手续。</w:t>
      </w:r>
    </w:p>
    <w:p w14:paraId="1CB86D16" w14:textId="77777777" w:rsidR="0093164E" w:rsidRPr="0075492C" w:rsidRDefault="0066623F" w:rsidP="0075492C">
      <w:pPr>
        <w:numPr>
          <w:ilvl w:val="0"/>
          <w:numId w:val="4"/>
        </w:num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出库审批制度。领用时要填写“防疫物资领用单”，经审批后发放；未经审批，不得擅自发放。</w:t>
      </w:r>
    </w:p>
    <w:p w14:paraId="6A3DA74D" w14:textId="77777777" w:rsidR="0093164E" w:rsidRPr="0075492C" w:rsidRDefault="0066623F" w:rsidP="0075492C">
      <w:pPr>
        <w:numPr>
          <w:ilvl w:val="0"/>
          <w:numId w:val="2"/>
        </w:numPr>
        <w:spacing w:line="40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75492C">
        <w:rPr>
          <w:rFonts w:ascii="宋体" w:hAnsi="宋体" w:hint="eastAsia"/>
          <w:b/>
          <w:bCs/>
          <w:sz w:val="24"/>
          <w:szCs w:val="24"/>
        </w:rPr>
        <w:t>仓储基本条件及管理办法</w:t>
      </w:r>
    </w:p>
    <w:p w14:paraId="5A482BA8" w14:textId="77777777" w:rsidR="0093164E" w:rsidRPr="0075492C" w:rsidRDefault="0066623F" w:rsidP="0075492C">
      <w:pPr>
        <w:numPr>
          <w:ilvl w:val="0"/>
          <w:numId w:val="5"/>
        </w:num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防疫物资参访与总务处仓库，便于统一发放和调配</w:t>
      </w:r>
    </w:p>
    <w:p w14:paraId="1DBFC172" w14:textId="77777777" w:rsidR="0093164E" w:rsidRPr="0075492C" w:rsidRDefault="0066623F" w:rsidP="0075492C">
      <w:pPr>
        <w:numPr>
          <w:ilvl w:val="0"/>
          <w:numId w:val="5"/>
        </w:num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防疫物资分类存放和管理，按保管要求，确定具体的存放区，酒精等易燃物品单独存放于阴凉处。</w:t>
      </w:r>
    </w:p>
    <w:p w14:paraId="606CFE17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3、严格执行库房管理。做好仓库的安全保卫和防火防盗工作，防止各类事故的发生。</w:t>
      </w:r>
    </w:p>
    <w:p w14:paraId="505CA3BA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lastRenderedPageBreak/>
        <w:t>4、定期检查制度。对各类物资，保管员定时检查一次，做好记录，留存备查。</w:t>
      </w:r>
    </w:p>
    <w:p w14:paraId="0D01FB94" w14:textId="77777777" w:rsidR="0093164E" w:rsidRPr="0075492C" w:rsidRDefault="0066623F" w:rsidP="0075492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5492C">
        <w:rPr>
          <w:rFonts w:asciiTheme="minorEastAsia" w:eastAsiaTheme="minorEastAsia" w:hAnsiTheme="minorEastAsia" w:hint="eastAsia"/>
          <w:b/>
          <w:bCs/>
          <w:sz w:val="24"/>
          <w:szCs w:val="24"/>
        </w:rPr>
        <w:t>六、管理责任人职责</w:t>
      </w:r>
    </w:p>
    <w:p w14:paraId="201D0A8D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1、保管员要做到工作时间在岗，下班后保持通讯畅通，应急状态随叫随到，确保防疫物资发放及时、快捷和不发生差错。</w:t>
      </w:r>
    </w:p>
    <w:p w14:paraId="152A7607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5492C">
        <w:rPr>
          <w:rFonts w:ascii="楷体" w:eastAsia="楷体" w:hAnsi="楷体" w:hint="eastAsia"/>
          <w:sz w:val="24"/>
          <w:szCs w:val="24"/>
        </w:rPr>
        <w:t>2、总务处负责落实经费保障，具体负责防疫物资的采购和管理。</w:t>
      </w:r>
    </w:p>
    <w:p w14:paraId="18FEA3DE" w14:textId="77777777" w:rsidR="0093164E" w:rsidRPr="0075492C" w:rsidRDefault="0066623F" w:rsidP="0075492C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5492C">
        <w:rPr>
          <w:rFonts w:asciiTheme="minorEastAsia" w:eastAsiaTheme="minorEastAsia" w:hAnsiTheme="minorEastAsia" w:hint="eastAsia"/>
          <w:b/>
          <w:bCs/>
          <w:sz w:val="24"/>
          <w:szCs w:val="24"/>
        </w:rPr>
        <w:t>七、责任追究</w:t>
      </w:r>
    </w:p>
    <w:p w14:paraId="7BE12D66" w14:textId="77777777" w:rsidR="0093164E" w:rsidRPr="0075492C" w:rsidRDefault="0066623F" w:rsidP="0075492C">
      <w:pPr>
        <w:spacing w:line="400" w:lineRule="exact"/>
        <w:ind w:firstLineChars="200" w:firstLine="480"/>
        <w:rPr>
          <w:rFonts w:ascii="楷体" w:eastAsia="楷体" w:hAnsi="楷体"/>
        </w:rPr>
      </w:pPr>
      <w:r w:rsidRPr="0075492C">
        <w:rPr>
          <w:rFonts w:ascii="楷体" w:eastAsia="楷体" w:hAnsi="楷体" w:hint="eastAsia"/>
          <w:sz w:val="24"/>
          <w:szCs w:val="24"/>
        </w:rPr>
        <w:t>因个人原因造成防疫物资保管不当或挪作他用的，造成经济损失的，当事人作相应赔偿；情节严重的，按照有关规定给与处分；构成犯罪的，移交司法机关处理。</w:t>
      </w:r>
    </w:p>
    <w:sectPr w:rsidR="0093164E" w:rsidRPr="0075492C" w:rsidSect="0093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1EB2" w14:textId="77777777" w:rsidR="0061549D" w:rsidRDefault="0061549D" w:rsidP="00C94A1C">
      <w:r>
        <w:separator/>
      </w:r>
    </w:p>
  </w:endnote>
  <w:endnote w:type="continuationSeparator" w:id="0">
    <w:p w14:paraId="6BAFBEC8" w14:textId="77777777" w:rsidR="0061549D" w:rsidRDefault="0061549D" w:rsidP="00C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3366" w14:textId="77777777" w:rsidR="0061549D" w:rsidRDefault="0061549D" w:rsidP="00C94A1C">
      <w:r>
        <w:separator/>
      </w:r>
    </w:p>
  </w:footnote>
  <w:footnote w:type="continuationSeparator" w:id="0">
    <w:p w14:paraId="7A4C404D" w14:textId="77777777" w:rsidR="0061549D" w:rsidRDefault="0061549D" w:rsidP="00C9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CC84F"/>
    <w:multiLevelType w:val="singleLevel"/>
    <w:tmpl w:val="893CC84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F579FA7"/>
    <w:multiLevelType w:val="singleLevel"/>
    <w:tmpl w:val="9F579F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908893B"/>
    <w:multiLevelType w:val="singleLevel"/>
    <w:tmpl w:val="190889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1DD7F29"/>
    <w:multiLevelType w:val="singleLevel"/>
    <w:tmpl w:val="41DD7F2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C62E52C"/>
    <w:multiLevelType w:val="singleLevel"/>
    <w:tmpl w:val="6C62E52C"/>
    <w:lvl w:ilvl="0">
      <w:start w:val="3"/>
      <w:numFmt w:val="decimal"/>
      <w:suff w:val="nothing"/>
      <w:lvlText w:val="%1、"/>
      <w:lvlJc w:val="left"/>
    </w:lvl>
  </w:abstractNum>
  <w:num w:numId="1" w16cid:durableId="1106534383">
    <w:abstractNumId w:val="4"/>
  </w:num>
  <w:num w:numId="2" w16cid:durableId="1829595087">
    <w:abstractNumId w:val="1"/>
  </w:num>
  <w:num w:numId="3" w16cid:durableId="559023467">
    <w:abstractNumId w:val="2"/>
  </w:num>
  <w:num w:numId="4" w16cid:durableId="1262686158">
    <w:abstractNumId w:val="3"/>
  </w:num>
  <w:num w:numId="5" w16cid:durableId="118424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4E"/>
    <w:rsid w:val="00173C0B"/>
    <w:rsid w:val="004A0092"/>
    <w:rsid w:val="0061549D"/>
    <w:rsid w:val="0066623F"/>
    <w:rsid w:val="0075492C"/>
    <w:rsid w:val="008B2EAB"/>
    <w:rsid w:val="0093164E"/>
    <w:rsid w:val="00C94A1C"/>
    <w:rsid w:val="1AC00101"/>
    <w:rsid w:val="67C60DBA"/>
    <w:rsid w:val="69B7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7C13A"/>
  <w15:docId w15:val="{CDB911D3-A5CC-4F7E-AE6A-6962E29F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64E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4A1C"/>
    <w:rPr>
      <w:kern w:val="2"/>
      <w:sz w:val="18"/>
      <w:szCs w:val="18"/>
    </w:rPr>
  </w:style>
  <w:style w:type="paragraph" w:styleId="a5">
    <w:name w:val="footer"/>
    <w:basedOn w:val="a"/>
    <w:link w:val="a6"/>
    <w:rsid w:val="00C9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4A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丰</cp:lastModifiedBy>
  <cp:revision>4</cp:revision>
  <cp:lastPrinted>2020-03-27T08:39:00Z</cp:lastPrinted>
  <dcterms:created xsi:type="dcterms:W3CDTF">2014-10-29T12:08:00Z</dcterms:created>
  <dcterms:modified xsi:type="dcterms:W3CDTF">2022-07-07T07:33:00Z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