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color w:val="333333"/>
          <w:sz w:val="28"/>
          <w:szCs w:val="28"/>
        </w:rPr>
      </w:pPr>
      <w:r>
        <w:rPr>
          <w:rFonts w:hint="eastAsia"/>
          <w:color w:val="333333"/>
          <w:sz w:val="28"/>
          <w:szCs w:val="28"/>
        </w:rPr>
        <w:t>《</w:t>
      </w:r>
      <w:r>
        <w:rPr>
          <w:rFonts w:hint="eastAsia" w:ascii="微软雅黑" w:hAnsi="微软雅黑" w:eastAsia="微软雅黑"/>
          <w:color w:val="313131"/>
          <w:sz w:val="30"/>
          <w:szCs w:val="30"/>
          <w:shd w:val="clear" w:color="auto" w:fill="FFFFFF"/>
        </w:rPr>
        <w:t>阅读素养视域下乡村小学英语分级阅读课程化研究</w:t>
      </w:r>
      <w:r>
        <w:rPr>
          <w:rFonts w:hint="eastAsia"/>
          <w:color w:val="333333"/>
          <w:sz w:val="28"/>
          <w:szCs w:val="28"/>
        </w:rPr>
        <w:t>》</w:t>
      </w:r>
    </w:p>
    <w:p>
      <w:pPr>
        <w:pStyle w:val="4"/>
        <w:shd w:val="clear" w:color="auto" w:fill="FFFFFF"/>
        <w:spacing w:before="0" w:beforeAutospacing="0" w:after="0" w:afterAutospacing="0"/>
        <w:jc w:val="center"/>
        <w:rPr>
          <w:color w:val="333333"/>
          <w:sz w:val="32"/>
          <w:szCs w:val="29"/>
        </w:rPr>
      </w:pPr>
      <w:r>
        <w:rPr>
          <w:rFonts w:hint="eastAsia"/>
          <w:color w:val="333333"/>
          <w:sz w:val="32"/>
          <w:szCs w:val="28"/>
        </w:rPr>
        <w:t>课题组工作计划</w:t>
      </w:r>
      <w:r>
        <w:rPr>
          <w:rFonts w:hint="eastAsia"/>
          <w:color w:val="333333"/>
          <w:sz w:val="20"/>
          <w:szCs w:val="18"/>
        </w:rPr>
        <w:t>　　</w:t>
      </w:r>
    </w:p>
    <w:p>
      <w:pPr>
        <w:pStyle w:val="4"/>
        <w:shd w:val="clear" w:color="auto" w:fill="FFFFFF"/>
        <w:tabs>
          <w:tab w:val="center" w:pos="4153"/>
          <w:tab w:val="left" w:pos="6960"/>
        </w:tabs>
        <w:spacing w:before="0" w:beforeAutospacing="0" w:after="0" w:afterAutospacing="0"/>
        <w:rPr>
          <w:color w:val="333333"/>
          <w:sz w:val="32"/>
          <w:szCs w:val="32"/>
        </w:rPr>
      </w:pPr>
      <w:r>
        <w:rPr>
          <w:rFonts w:hint="eastAsia"/>
          <w:color w:val="333333"/>
          <w:sz w:val="32"/>
          <w:szCs w:val="32"/>
        </w:rPr>
        <w:t xml:space="preserve">                   (2022.2-2022.6)</w:t>
      </w:r>
    </w:p>
    <w:p>
      <w:pPr>
        <w:spacing w:line="420" w:lineRule="exact"/>
        <w:ind w:right="-107" w:rightChars="-51"/>
        <w:rPr>
          <w:rFonts w:ascii="宋体" w:hAnsi="宋体" w:eastAsia="宋体" w:cs="宋体"/>
          <w:color w:val="333333"/>
          <w:kern w:val="0"/>
          <w:sz w:val="28"/>
          <w:szCs w:val="24"/>
        </w:rPr>
      </w:pPr>
      <w:r>
        <w:rPr>
          <w:rFonts w:hint="eastAsia" w:ascii="宋体" w:hAnsi="宋体" w:eastAsia="宋体" w:cs="宋体"/>
          <w:color w:val="333333"/>
          <w:kern w:val="0"/>
          <w:sz w:val="28"/>
          <w:szCs w:val="24"/>
        </w:rPr>
        <w:t xml:space="preserve">一、指导思想： </w:t>
      </w:r>
    </w:p>
    <w:p>
      <w:pPr>
        <w:spacing w:line="420" w:lineRule="exact"/>
        <w:ind w:right="-107" w:rightChars="-51"/>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     </w:t>
      </w:r>
      <w:r>
        <w:rPr>
          <w:rFonts w:hint="eastAsia"/>
          <w:color w:val="333333"/>
          <w:sz w:val="24"/>
          <w:szCs w:val="24"/>
        </w:rPr>
        <w:t>根据本课题的研究方案，遵循《义务教育英语课程标准（2011）》的二级阅读目标，通过小学英语分级阅读资源的重视与开发利用，找到与现行教材的契合点，并</w:t>
      </w:r>
      <w:r>
        <w:rPr>
          <w:rFonts w:asciiTheme="minorEastAsia" w:hAnsiTheme="minorEastAsia"/>
          <w:bCs/>
          <w:color w:val="000000" w:themeColor="text1"/>
          <w:sz w:val="24"/>
          <w:szCs w:val="24"/>
          <w14:textFill>
            <w14:solidFill>
              <w14:schemeClr w14:val="tx1"/>
            </w14:solidFill>
          </w14:textFill>
        </w:rPr>
        <w:t>补充适合他们的认知发展需求、语言发展水平、题材与体裁丰富的</w:t>
      </w:r>
      <w:r>
        <w:rPr>
          <w:rFonts w:hint="eastAsia" w:asciiTheme="minorEastAsia" w:hAnsiTheme="minorEastAsia"/>
          <w:bCs/>
          <w:color w:val="000000" w:themeColor="text1"/>
          <w:sz w:val="24"/>
          <w:szCs w:val="24"/>
          <w14:textFill>
            <w14:solidFill>
              <w14:schemeClr w14:val="tx1"/>
            </w14:solidFill>
          </w14:textFill>
        </w:rPr>
        <w:t>分级</w:t>
      </w:r>
      <w:r>
        <w:rPr>
          <w:rFonts w:asciiTheme="minorEastAsia" w:hAnsiTheme="minorEastAsia"/>
          <w:bCs/>
          <w:color w:val="000000" w:themeColor="text1"/>
          <w:sz w:val="24"/>
          <w:szCs w:val="24"/>
          <w14:textFill>
            <w14:solidFill>
              <w14:schemeClr w14:val="tx1"/>
            </w14:solidFill>
          </w14:textFill>
        </w:rPr>
        <w:t>读物。</w:t>
      </w:r>
      <w:r>
        <w:rPr>
          <w:rFonts w:hint="eastAsia" w:asciiTheme="minorEastAsia" w:hAnsiTheme="minorEastAsia"/>
          <w:color w:val="000000" w:themeColor="text1"/>
          <w:sz w:val="24"/>
          <w:szCs w:val="24"/>
          <w14:textFill>
            <w14:solidFill>
              <w14:schemeClr w14:val="tx1"/>
            </w14:solidFill>
          </w14:textFill>
        </w:rPr>
        <w:t>通过课题的研究，激发学生的阅读兴趣，</w:t>
      </w:r>
      <w:r>
        <w:rPr>
          <w:rFonts w:hint="eastAsia" w:asciiTheme="minorEastAsia" w:hAnsiTheme="minorEastAsia"/>
          <w:bCs/>
          <w:color w:val="000000" w:themeColor="text1"/>
          <w:sz w:val="24"/>
          <w:szCs w:val="24"/>
          <w14:textFill>
            <w14:solidFill>
              <w14:schemeClr w14:val="tx1"/>
            </w14:solidFill>
          </w14:textFill>
        </w:rPr>
        <w:t>开阔视野，丰润</w:t>
      </w:r>
      <w:r>
        <w:rPr>
          <w:rFonts w:hint="eastAsia" w:asciiTheme="minorEastAsia" w:hAnsiTheme="minorEastAsia"/>
          <w:color w:val="000000" w:themeColor="text1"/>
          <w:sz w:val="24"/>
          <w:szCs w:val="24"/>
          <w14:textFill>
            <w14:solidFill>
              <w14:schemeClr w14:val="tx1"/>
            </w14:solidFill>
          </w14:textFill>
        </w:rPr>
        <w:t>体验，</w:t>
      </w:r>
      <w:r>
        <w:rPr>
          <w:rFonts w:hint="eastAsia" w:asciiTheme="minorEastAsia" w:hAnsiTheme="minorEastAsia"/>
          <w:bCs/>
          <w:color w:val="000000" w:themeColor="text1"/>
          <w:sz w:val="24"/>
          <w:szCs w:val="24"/>
          <w14:textFill>
            <w14:solidFill>
              <w14:schemeClr w14:val="tx1"/>
            </w14:solidFill>
          </w14:textFill>
        </w:rPr>
        <w:t>启迪思维，</w:t>
      </w:r>
      <w:r>
        <w:rPr>
          <w:rFonts w:hint="eastAsia" w:asciiTheme="minorEastAsia" w:hAnsiTheme="minorEastAsia"/>
          <w:color w:val="000000" w:themeColor="text1"/>
          <w:sz w:val="24"/>
          <w:szCs w:val="24"/>
          <w14:textFill>
            <w14:solidFill>
              <w14:schemeClr w14:val="tx1"/>
            </w14:solidFill>
          </w14:textFill>
        </w:rPr>
        <w:t>形成有效阅读策略，不断积淀与提升学生的英语学科素养，</w:t>
      </w:r>
      <w:r>
        <w:rPr>
          <w:rFonts w:hint="eastAsia" w:asciiTheme="minorEastAsia" w:hAnsiTheme="minorEastAsia"/>
          <w:bCs/>
          <w:color w:val="000000" w:themeColor="text1"/>
          <w:sz w:val="24"/>
          <w:szCs w:val="24"/>
          <w14:textFill>
            <w14:solidFill>
              <w14:schemeClr w14:val="tx1"/>
            </w14:solidFill>
          </w14:textFill>
        </w:rPr>
        <w:t>为孩子的终身阅读打下坚实基础，促进可持续发展。</w:t>
      </w:r>
    </w:p>
    <w:p>
      <w:pPr>
        <w:adjustRightInd w:val="0"/>
        <w:snapToGrid w:val="0"/>
        <w:spacing w:line="420" w:lineRule="exact"/>
        <w:jc w:val="left"/>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二、</w:t>
      </w:r>
      <w:r>
        <w:rPr>
          <w:rFonts w:asciiTheme="minorEastAsia" w:hAnsiTheme="minorEastAsia"/>
          <w:sz w:val="24"/>
        </w:rPr>
        <w:t>研究目标</w:t>
      </w:r>
    </w:p>
    <w:p>
      <w:pPr>
        <w:adjustRightInd w:val="0"/>
        <w:snapToGrid w:val="0"/>
        <w:spacing w:line="420" w:lineRule="exact"/>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（1）通过研究，探寻</w:t>
      </w:r>
      <w:r>
        <w:rPr>
          <w:rFonts w:asciiTheme="minorEastAsia" w:hAnsiTheme="minorEastAsia"/>
          <w:bCs/>
          <w:color w:val="000000" w:themeColor="text1"/>
          <w:sz w:val="24"/>
          <w14:textFill>
            <w14:solidFill>
              <w14:schemeClr w14:val="tx1"/>
            </w14:solidFill>
          </w14:textFill>
        </w:rPr>
        <w:t>乡村</w:t>
      </w:r>
      <w:r>
        <w:rPr>
          <w:rFonts w:hint="eastAsia" w:asciiTheme="minorEastAsia" w:hAnsiTheme="minorEastAsia"/>
          <w:bCs/>
          <w:color w:val="000000" w:themeColor="text1"/>
          <w:sz w:val="24"/>
          <w14:textFill>
            <w14:solidFill>
              <w14:schemeClr w14:val="tx1"/>
            </w14:solidFill>
          </w14:textFill>
        </w:rPr>
        <w:t>小学开展英语分级阅读的价值意义，进行分级阅读</w:t>
      </w:r>
      <w:r>
        <w:fldChar w:fldCharType="begin"/>
      </w:r>
      <w:r>
        <w:instrText xml:space="preserve"> HYPERLINK "https://www.baidu.com/link?url=EAOz7ZhTl__u695uZLRDS6ie0SzuXCcwLN_86g6tKjBWDYPjBzMqZQitzupYkYVCb0keqg3mw0srXwOLifsoya&amp;wd=&amp;eqid=968a1b2a0002018b000000056151b66b" \t "_blank" </w:instrText>
      </w:r>
      <w:r>
        <w:fldChar w:fldCharType="separate"/>
      </w:r>
      <w:r>
        <w:rPr>
          <w:rFonts w:asciiTheme="minorEastAsia" w:hAnsiTheme="minorEastAsia"/>
          <w:bCs/>
          <w:color w:val="000000" w:themeColor="text1"/>
          <w:sz w:val="24"/>
          <w14:textFill>
            <w14:solidFill>
              <w14:schemeClr w14:val="tx1"/>
            </w14:solidFill>
          </w14:textFill>
        </w:rPr>
        <w:t>资源开发与运用的实践与探索</w:t>
      </w:r>
      <w:r>
        <w:rPr>
          <w:rFonts w:asciiTheme="minorEastAsia" w:hAnsiTheme="minorEastAsia"/>
          <w:bCs/>
          <w:color w:val="000000" w:themeColor="text1"/>
          <w:sz w:val="24"/>
          <w14:textFill>
            <w14:solidFill>
              <w14:schemeClr w14:val="tx1"/>
            </w14:solidFill>
          </w14:textFill>
        </w:rPr>
        <w:fldChar w:fldCharType="end"/>
      </w:r>
      <w:r>
        <w:rPr>
          <w:rFonts w:hint="eastAsia" w:asciiTheme="minorEastAsia" w:hAnsiTheme="minorEastAsia"/>
          <w:bCs/>
          <w:color w:val="000000" w:themeColor="text1"/>
          <w:sz w:val="24"/>
          <w14:textFill>
            <w14:solidFill>
              <w14:schemeClr w14:val="tx1"/>
            </w14:solidFill>
          </w14:textFill>
        </w:rPr>
        <w:t>，形成我校英语学科的教学特色。</w:t>
      </w:r>
    </w:p>
    <w:p>
      <w:pPr>
        <w:widowControl/>
        <w:spacing w:line="420" w:lineRule="exact"/>
        <w:jc w:val="left"/>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（2）通过研究，</w:t>
      </w:r>
      <w:r>
        <w:rPr>
          <w:rFonts w:asciiTheme="minorEastAsia" w:hAnsiTheme="minorEastAsia"/>
          <w:bCs/>
          <w:color w:val="000000" w:themeColor="text1"/>
          <w:sz w:val="24"/>
          <w14:textFill>
            <w14:solidFill>
              <w14:schemeClr w14:val="tx1"/>
            </w14:solidFill>
          </w14:textFill>
        </w:rPr>
        <w:t>探索</w:t>
      </w:r>
      <w:r>
        <w:rPr>
          <w:rFonts w:hint="eastAsia" w:asciiTheme="minorEastAsia" w:hAnsiTheme="minorEastAsia"/>
          <w:bCs/>
          <w:color w:val="000000" w:themeColor="text1"/>
          <w:sz w:val="24"/>
          <w14:textFill>
            <w14:solidFill>
              <w14:schemeClr w14:val="tx1"/>
            </w14:solidFill>
          </w14:textFill>
        </w:rPr>
        <w:t>形成乡村</w:t>
      </w:r>
      <w:r>
        <w:rPr>
          <w:rFonts w:asciiTheme="minorEastAsia" w:hAnsiTheme="minorEastAsia"/>
          <w:bCs/>
          <w:color w:val="000000" w:themeColor="text1"/>
          <w:sz w:val="24"/>
          <w14:textFill>
            <w14:solidFill>
              <w14:schemeClr w14:val="tx1"/>
            </w14:solidFill>
          </w14:textFill>
        </w:rPr>
        <w:t>小学</w:t>
      </w:r>
      <w:r>
        <w:rPr>
          <w:rFonts w:hint="eastAsia" w:asciiTheme="minorEastAsia" w:hAnsiTheme="minorEastAsia"/>
          <w:bCs/>
          <w:color w:val="000000" w:themeColor="text1"/>
          <w:sz w:val="24"/>
          <w14:textFill>
            <w14:solidFill>
              <w14:schemeClr w14:val="tx1"/>
            </w14:solidFill>
          </w14:textFill>
        </w:rPr>
        <w:t>课内外英语分级阅读有效整合的</w:t>
      </w:r>
      <w:r>
        <w:rPr>
          <w:rFonts w:asciiTheme="minorEastAsia" w:hAnsiTheme="minorEastAsia"/>
          <w:bCs/>
          <w:color w:val="000000" w:themeColor="text1"/>
          <w:sz w:val="24"/>
          <w14:textFill>
            <w14:solidFill>
              <w14:schemeClr w14:val="tx1"/>
            </w14:solidFill>
          </w14:textFill>
        </w:rPr>
        <w:t>多元路径</w:t>
      </w:r>
      <w:r>
        <w:rPr>
          <w:rFonts w:hint="eastAsia" w:asciiTheme="minorEastAsia" w:hAnsiTheme="minorEastAsia"/>
          <w:bCs/>
          <w:color w:val="000000" w:themeColor="text1"/>
          <w:sz w:val="24"/>
          <w14:textFill>
            <w14:solidFill>
              <w14:schemeClr w14:val="tx1"/>
            </w14:solidFill>
          </w14:textFill>
        </w:rPr>
        <w:t>和指导策略。</w:t>
      </w:r>
    </w:p>
    <w:p>
      <w:pPr>
        <w:tabs>
          <w:tab w:val="left" w:pos="4536"/>
        </w:tabs>
        <w:adjustRightInd w:val="0"/>
        <w:snapToGrid w:val="0"/>
        <w:spacing w:line="420" w:lineRule="exact"/>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（3）通过研究，以阅读素养为理论指导框架，建构校本特色的分级阅读课程体系。</w:t>
      </w:r>
      <w:r>
        <w:rPr>
          <w:rFonts w:cs="Arial" w:asciiTheme="minorEastAsia" w:hAnsiTheme="minorEastAsia"/>
          <w:color w:val="000000" w:themeColor="text1"/>
          <w:sz w:val="24"/>
          <w14:textFill>
            <w14:solidFill>
              <w14:schemeClr w14:val="tx1"/>
            </w14:solidFill>
          </w14:textFill>
        </w:rPr>
        <w:t>包括课程目标、课程内容、课程实施以及课程评价</w:t>
      </w:r>
      <w:r>
        <w:rPr>
          <w:rFonts w:hint="eastAsia" w:cs="Arial" w:asciiTheme="minorEastAsia" w:hAnsiTheme="minorEastAsia"/>
          <w:color w:val="000000" w:themeColor="text1"/>
          <w:sz w:val="24"/>
          <w14:textFill>
            <w14:solidFill>
              <w14:schemeClr w14:val="tx1"/>
            </w14:solidFill>
          </w14:textFill>
        </w:rPr>
        <w:t>。</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（4）通过研究，激发学生的阅读兴趣，</w:t>
      </w:r>
      <w:r>
        <w:rPr>
          <w:rFonts w:hint="eastAsia" w:asciiTheme="minorEastAsia" w:hAnsiTheme="minorEastAsia"/>
          <w:bCs/>
          <w:color w:val="000000" w:themeColor="text1"/>
          <w:sz w:val="24"/>
          <w14:textFill>
            <w14:solidFill>
              <w14:schemeClr w14:val="tx1"/>
            </w14:solidFill>
          </w14:textFill>
        </w:rPr>
        <w:t>开阔视野，丰润</w:t>
      </w:r>
      <w:r>
        <w:rPr>
          <w:rFonts w:hint="eastAsia" w:asciiTheme="minorEastAsia" w:hAnsiTheme="minorEastAsia"/>
          <w:color w:val="000000" w:themeColor="text1"/>
          <w:sz w:val="24"/>
          <w14:textFill>
            <w14:solidFill>
              <w14:schemeClr w14:val="tx1"/>
            </w14:solidFill>
          </w14:textFill>
        </w:rPr>
        <w:t>体验，</w:t>
      </w:r>
      <w:r>
        <w:rPr>
          <w:rFonts w:hint="eastAsia" w:asciiTheme="minorEastAsia" w:hAnsiTheme="minorEastAsia"/>
          <w:bCs/>
          <w:color w:val="000000" w:themeColor="text1"/>
          <w:sz w:val="24"/>
          <w14:textFill>
            <w14:solidFill>
              <w14:schemeClr w14:val="tx1"/>
            </w14:solidFill>
          </w14:textFill>
        </w:rPr>
        <w:t>启迪思维，</w:t>
      </w:r>
      <w:r>
        <w:rPr>
          <w:rFonts w:hint="eastAsia" w:asciiTheme="minorEastAsia" w:hAnsiTheme="minorEastAsia"/>
          <w:color w:val="000000" w:themeColor="text1"/>
          <w:sz w:val="24"/>
          <w14:textFill>
            <w14:solidFill>
              <w14:schemeClr w14:val="tx1"/>
            </w14:solidFill>
          </w14:textFill>
        </w:rPr>
        <w:t>形成有效阅读策略，不断积淀与提升学生的英语学科素养，</w:t>
      </w:r>
      <w:r>
        <w:rPr>
          <w:rFonts w:hint="eastAsia" w:asciiTheme="minorEastAsia" w:hAnsiTheme="minorEastAsia"/>
          <w:bCs/>
          <w:color w:val="000000" w:themeColor="text1"/>
          <w:sz w:val="24"/>
          <w14:textFill>
            <w14:solidFill>
              <w14:schemeClr w14:val="tx1"/>
            </w14:solidFill>
          </w14:textFill>
        </w:rPr>
        <w:t>为孩子的终身阅读打下坚实基础，促进可持续发展。</w:t>
      </w:r>
    </w:p>
    <w:p>
      <w:pPr>
        <w:adjustRightInd w:val="0"/>
        <w:snapToGrid w:val="0"/>
        <w:spacing w:line="420" w:lineRule="exact"/>
        <w:rPr>
          <w:rFonts w:asciiTheme="minorEastAsia" w:hAnsiTheme="minorEastAsia"/>
          <w:sz w:val="24"/>
        </w:rPr>
      </w:pPr>
      <w:r>
        <w:rPr>
          <w:rFonts w:hint="eastAsia" w:asciiTheme="minorEastAsia" w:hAnsiTheme="minorEastAsia"/>
          <w:sz w:val="24"/>
        </w:rPr>
        <w:t>（5）通过研究，巩固英语教师阅读教学的理论基础，提高其实践能力，培养有创新能力和研究能力的基层英语教师，使教师能真正的成为阅读教学的参与者、调控者、引导者、促进者和评判者。</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三、实践与措施：　　</w:t>
      </w:r>
    </w:p>
    <w:p>
      <w:pPr>
        <w:spacing w:line="420" w:lineRule="exact"/>
        <w:ind w:right="-107" w:rightChars="-51"/>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1.加强理论学习，提高课题组成员的理论水平。</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本学期将继续通过线上线下组织对课题组成员进行专题性培训，组织课题组成员学习现有的分级阅读教学的理论及实践经验。</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2.参加线上线下经典课例观摩活动，提高课题组成员教学水平。　　</w:t>
      </w:r>
    </w:p>
    <w:p>
      <w:pPr>
        <w:spacing w:line="420" w:lineRule="exact"/>
        <w:ind w:right="-107" w:rightChars="-51"/>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本学期将继续通过线上线下观摩名家名师的分级阅读教学课，研究其优势所在，探索教学规律，提高教学水平。</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3、明确本段阶的研究重点。　　</w:t>
      </w:r>
    </w:p>
    <w:p>
      <w:pPr>
        <w:spacing w:line="420" w:lineRule="exact"/>
        <w:ind w:right="-107" w:rightChars="-51"/>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本阶段研究重点    　　</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default"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继续构建分级绘本资源库。　　</w:t>
      </w:r>
    </w:p>
    <w:p>
      <w:pPr>
        <w:spacing w:line="420" w:lineRule="exact"/>
        <w:ind w:right="-107" w:rightChars="-51"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 </w:t>
      </w:r>
      <w:r>
        <w:rPr>
          <w:rFonts w:hint="eastAsia" w:asciiTheme="minorEastAsia" w:hAnsiTheme="minorEastAsia"/>
          <w:sz w:val="24"/>
        </w:rPr>
        <w:t>将分级阅读与主教材相融合，</w:t>
      </w:r>
      <w:r>
        <w:rPr>
          <w:rFonts w:hint="eastAsia" w:asciiTheme="minorEastAsia" w:hAnsiTheme="minorEastAsia"/>
          <w:color w:val="000000" w:themeColor="text1"/>
          <w:sz w:val="24"/>
          <w14:textFill>
            <w14:solidFill>
              <w14:schemeClr w14:val="tx1"/>
            </w14:solidFill>
          </w14:textFill>
        </w:rPr>
        <w:t>各备课组分析教材，结合教材选择绘本尝试绘本教学实践。</w:t>
      </w:r>
    </w:p>
    <w:p>
      <w:pPr>
        <w:spacing w:line="420" w:lineRule="exact"/>
        <w:ind w:right="-107" w:rightChars="-51"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 </w:t>
      </w:r>
      <w:r>
        <w:rPr>
          <w:rFonts w:hint="eastAsia" w:asciiTheme="minorEastAsia" w:hAnsiTheme="minorEastAsia"/>
          <w:sz w:val="24"/>
        </w:rPr>
        <w:t>尝试探索精读课、泛读导读课、交流课、创作课等不同形式的分级阅读课型，引导学生灵活掌握阅读方法，形成良好的阅读习惯，发展学生阅读能力和阅读品格。</w:t>
      </w:r>
    </w:p>
    <w:p>
      <w:pPr>
        <w:spacing w:line="420" w:lineRule="exact"/>
        <w:ind w:right="-107" w:rightChars="-51"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本阶段研究重点为以课堂实践为主，</w:t>
      </w:r>
      <w:r>
        <w:rPr>
          <w:rFonts w:asciiTheme="minorEastAsia" w:hAnsiTheme="minorEastAsia"/>
          <w:color w:val="000000" w:themeColor="text1"/>
          <w:sz w:val="24"/>
          <w14:textFill>
            <w14:solidFill>
              <w14:schemeClr w14:val="tx1"/>
            </w14:solidFill>
          </w14:textFill>
        </w:rPr>
        <w:t xml:space="preserve"> </w:t>
      </w:r>
    </w:p>
    <w:p>
      <w:pPr>
        <w:pStyle w:val="4"/>
        <w:shd w:val="clear" w:color="auto" w:fill="FFFFFF"/>
        <w:spacing w:before="0" w:beforeAutospacing="0" w:after="0" w:afterAutospacing="0" w:line="339" w:lineRule="atLeast"/>
        <w:rPr>
          <w:color w:val="333333"/>
          <w:sz w:val="17"/>
          <w:szCs w:val="17"/>
        </w:rPr>
      </w:pPr>
      <w:r>
        <w:rPr>
          <w:rFonts w:hint="eastAsia" w:asciiTheme="minorEastAsia" w:hAnsiTheme="minorEastAsia" w:eastAsiaTheme="minorEastAsia" w:cstheme="minorBidi"/>
          <w:color w:val="000000" w:themeColor="text1"/>
          <w:kern w:val="2"/>
          <w:szCs w:val="22"/>
          <w14:textFill>
            <w14:solidFill>
              <w14:schemeClr w14:val="tx1"/>
            </w14:solidFill>
          </w14:textFill>
        </w:rPr>
        <w:t>４、开展观摩研讨课，探索新的课堂教学模式。　　</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w:t>
      </w:r>
      <w:r>
        <w:rPr>
          <w:rFonts w:hint="default"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课堂教学研讨是课题研究的主阵地，本学期除了常规性的研讨课外，还将进行课堂教学研讨“阅读周”的活动，在活动周内，人人执教，人人参与研讨。　　</w:t>
      </w:r>
    </w:p>
    <w:p>
      <w:pPr>
        <w:pStyle w:val="4"/>
        <w:spacing w:before="0" w:beforeAutospacing="0" w:after="0" w:afterAutospacing="0" w:line="420" w:lineRule="exact"/>
        <w:ind w:right="-107" w:rightChars="-51"/>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５、开展课外分级阅读实施的策略研究。</w:t>
      </w:r>
    </w:p>
    <w:p>
      <w:pPr>
        <w:pStyle w:val="4"/>
        <w:spacing w:before="0" w:beforeAutospacing="0" w:after="0" w:afterAutospacing="0" w:line="420" w:lineRule="exact"/>
        <w:ind w:right="-107" w:rightChars="-51"/>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 xml:space="preserve">   </w:t>
      </w:r>
      <w:r>
        <w:rPr>
          <w:rFonts w:hint="default" w:cs="Times New Roman" w:asciiTheme="minorEastAsia" w:hAnsiTheme="minorEastAsia" w:eastAsiaTheme="minorEastAsia"/>
          <w:kern w:val="2"/>
        </w:rPr>
        <w:t xml:space="preserve"> </w:t>
      </w:r>
      <w:r>
        <w:rPr>
          <w:rFonts w:hint="eastAsia" w:cs="Times New Roman" w:asciiTheme="minorEastAsia" w:hAnsiTheme="minorEastAsia" w:eastAsiaTheme="minorEastAsia"/>
          <w:kern w:val="2"/>
        </w:rPr>
        <w:t>将阅读从课内引向课外，努力营造学生自读、师生共读、亲子共读的阅读氛围，通过开展活动，提供平台来建构乡村小学孩子的阅读新生态。</w:t>
      </w:r>
      <w:r>
        <w:rPr>
          <w:rFonts w:hint="eastAsia" w:asciiTheme="minorEastAsia" w:hAnsiTheme="minorEastAsia"/>
          <w:color w:val="000000" w:themeColor="text1"/>
          <w14:textFill>
            <w14:solidFill>
              <w14:schemeClr w14:val="tx1"/>
            </w14:solidFill>
          </w14:textFill>
        </w:rPr>
        <w:t>同时辅助课后阅读及自主阅读，培养学生的阅读兴趣和自主阅读的能力。同时鼓励学生进行课外英语阅读，培养良好的阅读习惯。</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６、组织学生活动，丰富学习生活。　　</w:t>
      </w:r>
    </w:p>
    <w:p>
      <w:pPr>
        <w:spacing w:line="42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w:t>
      </w:r>
      <w:r>
        <w:rPr>
          <w:rFonts w:hint="default"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本学期将继续进行三至六年级的各类阅读相关竞赛和活动,并开展一系列的多姿多彩的课外阅读活动来引领和鼓励孩子们进行英语阅读,为英语教学减负增效，让学生在活动中增长见识，积极思考，相互交流、促进，提升英语综合素养。</w:t>
      </w:r>
    </w:p>
    <w:p>
      <w:pPr>
        <w:pStyle w:val="4"/>
        <w:spacing w:before="0" w:beforeAutospacing="0" w:after="0" w:afterAutospacing="0" w:line="420" w:lineRule="exact"/>
        <w:ind w:right="-107" w:rightChars="-51"/>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7、初步建构校本分级阅读课程体系的研究。</w:t>
      </w:r>
    </w:p>
    <w:p>
      <w:pPr>
        <w:pStyle w:val="4"/>
        <w:spacing w:before="0" w:beforeAutospacing="0" w:after="0" w:afterAutospacing="0" w:line="420" w:lineRule="exact"/>
        <w:ind w:right="-107" w:rightChars="-51" w:firstLine="480"/>
        <w:jc w:val="both"/>
        <w:rPr>
          <w:rFonts w:hint="eastAsia" w:cs="Times New Roman" w:asciiTheme="minorEastAsia" w:hAnsiTheme="minorEastAsia" w:eastAsiaTheme="minorEastAsia"/>
          <w:kern w:val="2"/>
        </w:rPr>
      </w:pPr>
      <w:r>
        <w:rPr>
          <w:rFonts w:hint="eastAsia" w:cs="Times New Roman" w:asciiTheme="minorEastAsia" w:hAnsiTheme="minorEastAsia" w:eastAsiaTheme="minorEastAsia"/>
          <w:kern w:val="2"/>
        </w:rPr>
        <w:t>根据前期学校绘本阅读课题研究的成果，在自然拼读课程的基础上，进行三至六整个分级阅读课程体系的初步架构与规划。</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四、具体工作安排：　　</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二月：　　</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t>1.市小学英语教材期初培训（线上）：与教材相融合的课外阅读教学研讨；</w:t>
      </w:r>
      <w:r>
        <w:rPr>
          <w:rFonts w:hint="eastAsia" w:ascii="宋体" w:hAnsi="宋体" w:eastAsia="宋体" w:cs="宋体"/>
          <w:color w:val="000000" w:themeColor="text1"/>
          <w:sz w:val="24"/>
          <w:szCs w:val="24"/>
          <w14:textFill>
            <w14:solidFill>
              <w14:schemeClr w14:val="tx1"/>
            </w14:solidFill>
          </w14:textFill>
        </w:rPr>
        <w:t>（负责人：蒋怡静）；</w:t>
      </w:r>
    </w:p>
    <w:p>
      <w:pPr>
        <w:pStyle w:val="4"/>
        <w:spacing w:before="0" w:beforeAutospacing="0" w:after="0" w:afterAutospacing="0" w:line="420" w:lineRule="exact"/>
        <w:ind w:right="-107" w:rightChars="-51"/>
        <w:jc w:val="both"/>
        <w:rPr>
          <w:rFonts w:hint="eastAsia" w:ascii="宋体" w:hAnsi="宋体" w:eastAsia="宋体" w:cs="宋体"/>
          <w:kern w:val="2"/>
          <w:sz w:val="24"/>
          <w:szCs w:val="24"/>
        </w:rPr>
      </w:pPr>
      <w:r>
        <w:rPr>
          <w:rFonts w:hint="eastAsia" w:ascii="宋体" w:hAnsi="宋体" w:eastAsia="宋体" w:cs="宋体"/>
          <w:kern w:val="2"/>
          <w:sz w:val="24"/>
          <w:szCs w:val="24"/>
        </w:rPr>
        <w:t>2、召开课题组成员会议，明确本学期工作计划；（负责人：</w:t>
      </w:r>
      <w:r>
        <w:rPr>
          <w:rFonts w:hint="eastAsia" w:ascii="宋体" w:hAnsi="宋体" w:eastAsia="宋体" w:cs="宋体"/>
          <w:kern w:val="2"/>
          <w:sz w:val="24"/>
          <w:szCs w:val="24"/>
          <w:lang w:val="en-US" w:eastAsia="zh-Hans"/>
        </w:rPr>
        <w:t>朱轶倩</w:t>
      </w:r>
      <w:r>
        <w:rPr>
          <w:rFonts w:hint="eastAsia" w:ascii="宋体" w:hAnsi="宋体" w:eastAsia="宋体" w:cs="宋体"/>
          <w:kern w:val="2"/>
          <w:sz w:val="24"/>
          <w:szCs w:val="24"/>
        </w:rPr>
        <w:t>）　</w:t>
      </w:r>
    </w:p>
    <w:p>
      <w:pPr>
        <w:pStyle w:val="4"/>
        <w:spacing w:before="0" w:beforeAutospacing="0" w:after="0" w:afterAutospacing="0" w:line="420" w:lineRule="exact"/>
        <w:ind w:right="-107" w:rightChars="-51"/>
        <w:jc w:val="both"/>
        <w:rPr>
          <w:rFonts w:hint="eastAsia" w:ascii="宋体" w:hAnsi="宋体" w:eastAsia="宋体" w:cs="宋体"/>
          <w:kern w:val="2"/>
          <w:sz w:val="24"/>
          <w:szCs w:val="24"/>
        </w:rPr>
      </w:pPr>
      <w:r>
        <w:rPr>
          <w:rFonts w:hint="eastAsia" w:ascii="宋体" w:hAnsi="宋体" w:eastAsia="宋体" w:cs="宋体"/>
          <w:kern w:val="2"/>
          <w:sz w:val="24"/>
          <w:szCs w:val="24"/>
        </w:rPr>
        <w:t>3、组织课题组成员进行理</w:t>
      </w:r>
      <w:bookmarkStart w:id="0" w:name="_GoBack"/>
      <w:bookmarkEnd w:id="0"/>
      <w:r>
        <w:rPr>
          <w:rFonts w:hint="eastAsia" w:ascii="宋体" w:hAnsi="宋体" w:eastAsia="宋体" w:cs="宋体"/>
          <w:kern w:val="2"/>
          <w:sz w:val="24"/>
          <w:szCs w:val="24"/>
        </w:rPr>
        <w:t>论学习；（负责人：蒋怡静）　　</w:t>
      </w:r>
    </w:p>
    <w:p>
      <w:pPr>
        <w:widowControl/>
        <w:tabs>
          <w:tab w:val="left" w:pos="3088"/>
        </w:tabs>
        <w:spacing w:line="400" w:lineRule="exact"/>
        <w:jc w:val="left"/>
        <w:rPr>
          <w:rFonts w:hint="eastAsia" w:ascii="宋体" w:hAnsi="宋体" w:eastAsia="宋体" w:cs="宋体"/>
          <w:sz w:val="24"/>
          <w:szCs w:val="24"/>
        </w:rPr>
      </w:pPr>
      <w:r>
        <w:rPr>
          <w:rFonts w:hint="eastAsia" w:ascii="宋体" w:hAnsi="宋体" w:eastAsia="宋体" w:cs="宋体"/>
          <w:sz w:val="24"/>
          <w:szCs w:val="24"/>
        </w:rPr>
        <w:t>4、开展</w:t>
      </w:r>
      <w:r>
        <w:rPr>
          <w:rFonts w:hint="eastAsia" w:ascii="宋体" w:hAnsi="宋体" w:eastAsia="宋体" w:cs="宋体"/>
          <w:color w:val="333333"/>
          <w:kern w:val="0"/>
          <w:sz w:val="24"/>
          <w:szCs w:val="24"/>
        </w:rPr>
        <w:t>洛小英语课题组教师研修之分级绘本观课评课活动</w:t>
      </w:r>
      <w:r>
        <w:rPr>
          <w:rFonts w:hint="eastAsia" w:ascii="宋体" w:hAnsi="宋体" w:eastAsia="宋体" w:cs="宋体"/>
          <w:sz w:val="24"/>
          <w:szCs w:val="24"/>
        </w:rPr>
        <w:t>（负责人：蒋怡静）　　</w:t>
      </w:r>
    </w:p>
    <w:p>
      <w:pPr>
        <w:widowControl/>
        <w:tabs>
          <w:tab w:val="left" w:pos="3088"/>
        </w:tabs>
        <w:spacing w:line="400" w:lineRule="exact"/>
        <w:jc w:val="left"/>
        <w:rPr>
          <w:rFonts w:hint="eastAsia" w:ascii="宋体" w:hAnsi="宋体" w:eastAsia="宋体" w:cs="宋体"/>
          <w:sz w:val="24"/>
          <w:szCs w:val="24"/>
        </w:rPr>
      </w:pPr>
    </w:p>
    <w:p>
      <w:pPr>
        <w:pStyle w:val="4"/>
        <w:spacing w:before="0" w:beforeAutospacing="0" w:after="0" w:afterAutospacing="0" w:line="420" w:lineRule="exact"/>
        <w:ind w:right="-107" w:rightChars="-51"/>
        <w:jc w:val="both"/>
        <w:rPr>
          <w:rFonts w:hint="eastAsia" w:ascii="宋体" w:hAnsi="宋体" w:eastAsia="宋体" w:cs="宋体"/>
          <w:kern w:val="2"/>
          <w:sz w:val="24"/>
          <w:szCs w:val="24"/>
        </w:rPr>
      </w:pPr>
      <w:r>
        <w:rPr>
          <w:rFonts w:hint="eastAsia" w:ascii="宋体" w:hAnsi="宋体" w:eastAsia="宋体" w:cs="宋体"/>
          <w:kern w:val="2"/>
          <w:sz w:val="24"/>
          <w:szCs w:val="24"/>
        </w:rPr>
        <w:t>三月：　　</w:t>
      </w:r>
    </w:p>
    <w:p>
      <w:pPr>
        <w:pStyle w:val="4"/>
        <w:spacing w:before="0" w:beforeAutospacing="0" w:after="0" w:afterAutospacing="0" w:line="420" w:lineRule="exact"/>
        <w:ind w:right="-107" w:rightChars="-51"/>
        <w:jc w:val="both"/>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Hans"/>
        </w:rPr>
        <w:t>邀请</w:t>
      </w:r>
      <w:r>
        <w:rPr>
          <w:rFonts w:hint="eastAsia" w:ascii="宋体" w:hAnsi="宋体" w:eastAsia="宋体" w:cs="宋体"/>
          <w:kern w:val="2"/>
          <w:sz w:val="24"/>
          <w:szCs w:val="24"/>
        </w:rPr>
        <w:t>朱轶倩校长</w:t>
      </w:r>
      <w:r>
        <w:rPr>
          <w:rFonts w:hint="eastAsia" w:ascii="宋体" w:hAnsi="宋体" w:eastAsia="宋体" w:cs="宋体"/>
          <w:kern w:val="2"/>
          <w:sz w:val="24"/>
          <w:szCs w:val="24"/>
          <w:lang w:val="en-US" w:eastAsia="zh-Hans"/>
        </w:rPr>
        <w:t>做讲座分享</w:t>
      </w:r>
      <w:r>
        <w:rPr>
          <w:rFonts w:hint="eastAsia" w:ascii="宋体" w:hAnsi="宋体" w:eastAsia="宋体" w:cs="宋体"/>
          <w:kern w:val="2"/>
          <w:sz w:val="24"/>
          <w:szCs w:val="24"/>
          <w:lang w:eastAsia="zh-Hans"/>
        </w:rPr>
        <w:t>（</w:t>
      </w:r>
      <w:r>
        <w:rPr>
          <w:rFonts w:hint="eastAsia" w:ascii="宋体" w:hAnsi="宋体" w:eastAsia="宋体" w:cs="宋体"/>
          <w:kern w:val="2"/>
          <w:sz w:val="24"/>
          <w:szCs w:val="24"/>
          <w:lang w:val="en-US" w:eastAsia="zh-Hans"/>
        </w:rPr>
        <w:t>三</w:t>
      </w:r>
      <w:r>
        <w:rPr>
          <w:rFonts w:hint="eastAsia" w:ascii="宋体" w:hAnsi="宋体" w:eastAsia="宋体" w:cs="宋体"/>
          <w:kern w:val="2"/>
          <w:sz w:val="24"/>
          <w:szCs w:val="24"/>
          <w:lang w:eastAsia="zh-Hans"/>
        </w:rPr>
        <w:t>、</w:t>
      </w:r>
      <w:r>
        <w:rPr>
          <w:rFonts w:hint="eastAsia" w:ascii="宋体" w:hAnsi="宋体" w:eastAsia="宋体" w:cs="宋体"/>
          <w:kern w:val="2"/>
          <w:sz w:val="24"/>
          <w:szCs w:val="24"/>
          <w:lang w:val="en-US" w:eastAsia="zh-Hans"/>
        </w:rPr>
        <w:t>四年级拼读绘本教学</w:t>
      </w:r>
      <w:r>
        <w:rPr>
          <w:rFonts w:hint="eastAsia" w:ascii="宋体" w:hAnsi="宋体" w:eastAsia="宋体" w:cs="宋体"/>
          <w:kern w:val="2"/>
          <w:sz w:val="24"/>
          <w:szCs w:val="24"/>
          <w:lang w:eastAsia="zh-Hans"/>
        </w:rPr>
        <w:t>）</w:t>
      </w:r>
      <w:r>
        <w:rPr>
          <w:rFonts w:hint="eastAsia" w:ascii="宋体" w:hAnsi="宋体" w:eastAsia="宋体" w:cs="宋体"/>
          <w:kern w:val="2"/>
          <w:sz w:val="24"/>
          <w:szCs w:val="24"/>
        </w:rPr>
        <w:t>（负责人：</w:t>
      </w:r>
      <w:r>
        <w:rPr>
          <w:rFonts w:hint="eastAsia" w:ascii="宋体" w:hAnsi="宋体" w:eastAsia="宋体" w:cs="宋体"/>
          <w:kern w:val="2"/>
          <w:sz w:val="24"/>
          <w:szCs w:val="24"/>
          <w:lang w:val="en-US" w:eastAsia="zh-Hans"/>
        </w:rPr>
        <w:t>朱轶倩</w:t>
      </w:r>
      <w:r>
        <w:rPr>
          <w:rFonts w:hint="eastAsia" w:ascii="宋体" w:hAnsi="宋体" w:eastAsia="宋体" w:cs="宋体"/>
          <w:kern w:val="2"/>
          <w:sz w:val="24"/>
          <w:szCs w:val="24"/>
        </w:rPr>
        <w:t>）</w:t>
      </w:r>
      <w:r>
        <w:rPr>
          <w:rFonts w:hint="eastAsia" w:ascii="宋体" w:hAnsi="宋体" w:eastAsia="宋体" w:cs="宋体"/>
          <w:kern w:val="2"/>
          <w:sz w:val="24"/>
          <w:szCs w:val="24"/>
          <w:lang w:eastAsia="zh-Hans"/>
        </w:rPr>
        <w:t xml:space="preserve"> </w:t>
      </w:r>
      <w:r>
        <w:rPr>
          <w:rFonts w:hint="eastAsia" w:ascii="宋体" w:hAnsi="宋体" w:eastAsia="宋体" w:cs="宋体"/>
          <w:kern w:val="2"/>
          <w:sz w:val="24"/>
          <w:szCs w:val="24"/>
        </w:rPr>
        <w:t xml:space="preserve"> </w:t>
      </w:r>
    </w:p>
    <w:p>
      <w:pPr>
        <w:pStyle w:val="4"/>
        <w:spacing w:before="0" w:beforeAutospacing="0" w:after="0" w:afterAutospacing="0" w:line="420" w:lineRule="exact"/>
        <w:ind w:right="-107" w:rightChars="-51"/>
        <w:jc w:val="both"/>
        <w:rPr>
          <w:rFonts w:hint="eastAsia" w:ascii="宋体" w:hAnsi="宋体" w:eastAsia="宋体" w:cs="宋体"/>
          <w:b w:val="0"/>
          <w:bCs w:val="0"/>
          <w:sz w:val="24"/>
          <w:szCs w:val="24"/>
        </w:rPr>
      </w:pPr>
      <w:r>
        <w:rPr>
          <w:rFonts w:hint="eastAsia" w:ascii="宋体" w:hAnsi="宋体" w:eastAsia="宋体" w:cs="宋体"/>
          <w:b w:val="0"/>
          <w:bCs w:val="0"/>
          <w:kern w:val="0"/>
          <w:sz w:val="24"/>
          <w:szCs w:val="24"/>
        </w:rPr>
        <w:t>2、参加</w:t>
      </w:r>
      <w:r>
        <w:rPr>
          <w:rFonts w:hint="eastAsia" w:ascii="宋体" w:hAnsi="宋体" w:eastAsia="宋体" w:cs="宋体"/>
          <w:b w:val="0"/>
          <w:bCs w:val="0"/>
          <w:color w:val="333333"/>
          <w:kern w:val="0"/>
          <w:sz w:val="24"/>
          <w:szCs w:val="24"/>
        </w:rPr>
        <w:t>洛小英语课题组教师研修之分级绘本微型课录制</w:t>
      </w:r>
      <w:r>
        <w:rPr>
          <w:rFonts w:hint="eastAsia" w:ascii="宋体" w:hAnsi="宋体" w:eastAsia="宋体" w:cs="宋体"/>
          <w:b w:val="0"/>
          <w:bCs w:val="0"/>
          <w:color w:val="333333"/>
          <w:kern w:val="0"/>
          <w:sz w:val="24"/>
          <w:szCs w:val="24"/>
          <w:lang w:val="en-US" w:eastAsia="zh-Hans"/>
        </w:rPr>
        <w:t>竞赛</w:t>
      </w:r>
      <w:r>
        <w:rPr>
          <w:rFonts w:hint="eastAsia" w:ascii="宋体" w:hAnsi="宋体" w:eastAsia="宋体" w:cs="宋体"/>
          <w:b w:val="0"/>
          <w:bCs w:val="0"/>
          <w:sz w:val="24"/>
          <w:szCs w:val="24"/>
        </w:rPr>
        <w:t>（负责人：蒋怡静）</w:t>
      </w:r>
    </w:p>
    <w:p>
      <w:pPr>
        <w:pStyle w:val="4"/>
        <w:spacing w:before="0" w:beforeAutospacing="0" w:after="0" w:afterAutospacing="0" w:line="420" w:lineRule="exact"/>
        <w:ind w:right="-107" w:rightChars="-51"/>
        <w:jc w:val="both"/>
        <w:rPr>
          <w:rFonts w:hint="eastAsia" w:ascii="宋体" w:hAnsi="宋体" w:eastAsia="宋体" w:cs="宋体"/>
          <w:sz w:val="24"/>
          <w:szCs w:val="24"/>
          <w:lang w:eastAsia="zh-CN"/>
        </w:rPr>
      </w:pPr>
      <w:r>
        <w:rPr>
          <w:rFonts w:hint="eastAsia" w:ascii="宋体" w:hAnsi="宋体" w:eastAsia="宋体" w:cs="宋体"/>
          <w:kern w:val="2"/>
          <w:sz w:val="24"/>
          <w:szCs w:val="24"/>
        </w:rPr>
        <w:t>3、老师执教</w:t>
      </w:r>
      <w:r>
        <w:rPr>
          <w:rFonts w:hint="eastAsia" w:ascii="宋体" w:hAnsi="宋体" w:eastAsia="宋体" w:cs="宋体"/>
          <w:kern w:val="2"/>
          <w:sz w:val="24"/>
          <w:szCs w:val="24"/>
          <w:lang w:val="en-US" w:eastAsia="zh-Hans"/>
        </w:rPr>
        <w:t>分级绘本</w:t>
      </w:r>
      <w:r>
        <w:rPr>
          <w:rFonts w:hint="eastAsia" w:ascii="宋体" w:hAnsi="宋体" w:eastAsia="宋体" w:cs="宋体"/>
          <w:kern w:val="2"/>
          <w:sz w:val="24"/>
          <w:szCs w:val="24"/>
        </w:rPr>
        <w:t>研讨课；</w:t>
      </w:r>
    </w:p>
    <w:p>
      <w:pPr>
        <w:pStyle w:val="4"/>
        <w:spacing w:before="0" w:beforeAutospacing="0" w:after="0" w:afterAutospacing="0" w:line="420" w:lineRule="exact"/>
        <w:ind w:right="-107" w:rightChars="-51"/>
        <w:jc w:val="both"/>
        <w:rPr>
          <w:rFonts w:hint="eastAsia" w:ascii="宋体" w:hAnsi="宋体" w:eastAsia="宋体" w:cs="宋体"/>
          <w:b/>
          <w:color w:val="333333"/>
          <w:kern w:val="0"/>
          <w:sz w:val="24"/>
          <w:szCs w:val="24"/>
        </w:rPr>
      </w:pPr>
      <w:r>
        <w:rPr>
          <w:rFonts w:hint="default" w:ascii="宋体" w:hAnsi="宋体" w:eastAsia="宋体" w:cs="宋体"/>
          <w:kern w:val="2"/>
          <w:sz w:val="24"/>
          <w:szCs w:val="24"/>
        </w:rPr>
        <w:t>4</w:t>
      </w:r>
      <w:r>
        <w:rPr>
          <w:rFonts w:hint="eastAsia" w:ascii="宋体" w:hAnsi="宋体" w:eastAsia="宋体" w:cs="宋体"/>
          <w:kern w:val="2"/>
          <w:sz w:val="24"/>
          <w:szCs w:val="24"/>
        </w:rPr>
        <w:t>、组织线上</w:t>
      </w:r>
      <w:r>
        <w:rPr>
          <w:rFonts w:hint="eastAsia" w:ascii="宋体" w:hAnsi="宋体" w:eastAsia="宋体" w:cs="宋体"/>
          <w:kern w:val="2"/>
          <w:sz w:val="24"/>
          <w:szCs w:val="24"/>
          <w:lang w:val="en-US" w:eastAsia="zh-Hans"/>
        </w:rPr>
        <w:t>线下</w:t>
      </w:r>
      <w:r>
        <w:rPr>
          <w:rFonts w:hint="eastAsia" w:ascii="宋体" w:hAnsi="宋体" w:eastAsia="宋体" w:cs="宋体"/>
          <w:kern w:val="2"/>
          <w:sz w:val="24"/>
          <w:szCs w:val="24"/>
        </w:rPr>
        <w:t>绘本阅读课堂观摩活动</w:t>
      </w:r>
      <w:r>
        <w:rPr>
          <w:rFonts w:hint="default" w:ascii="宋体" w:hAnsi="宋体" w:eastAsia="宋体" w:cs="宋体"/>
          <w:kern w:val="2"/>
          <w:sz w:val="24"/>
          <w:szCs w:val="24"/>
        </w:rPr>
        <w:t>；</w:t>
      </w:r>
      <w:r>
        <w:rPr>
          <w:rFonts w:hint="eastAsia" w:ascii="宋体" w:hAnsi="宋体" w:eastAsia="宋体" w:cs="宋体"/>
          <w:sz w:val="24"/>
          <w:szCs w:val="24"/>
        </w:rPr>
        <w:t>（负责人：蒋怡静）</w:t>
      </w:r>
    </w:p>
    <w:p>
      <w:pPr>
        <w:spacing w:line="360" w:lineRule="auto"/>
        <w:rPr>
          <w:rFonts w:hint="eastAsia" w:ascii="宋体" w:hAnsi="宋体" w:eastAsia="宋体" w:cs="宋体"/>
          <w:sz w:val="24"/>
          <w:szCs w:val="24"/>
        </w:rPr>
      </w:pPr>
      <w:r>
        <w:rPr>
          <w:rFonts w:hint="default" w:ascii="宋体" w:hAnsi="宋体" w:eastAsia="宋体" w:cs="宋体"/>
          <w:sz w:val="24"/>
          <w:szCs w:val="24"/>
        </w:rPr>
        <w:t>5</w:t>
      </w:r>
      <w:r>
        <w:rPr>
          <w:rFonts w:hint="eastAsia" w:ascii="宋体" w:hAnsi="宋体" w:eastAsia="宋体" w:cs="宋体"/>
          <w:sz w:val="24"/>
          <w:szCs w:val="24"/>
        </w:rPr>
        <w:t xml:space="preserve">. </w:t>
      </w:r>
      <w:r>
        <w:rPr>
          <w:rFonts w:hint="default" w:ascii="宋体" w:hAnsi="宋体" w:eastAsia="宋体" w:cs="宋体"/>
          <w:sz w:val="24"/>
          <w:szCs w:val="24"/>
        </w:rPr>
        <w:t xml:space="preserve"> </w:t>
      </w:r>
      <w:r>
        <w:rPr>
          <w:rFonts w:hint="eastAsia" w:ascii="宋体" w:hAnsi="宋体" w:eastAsia="宋体" w:cs="宋体"/>
          <w:sz w:val="24"/>
          <w:szCs w:val="24"/>
        </w:rPr>
        <w:t>区、市小学英语评优课（与教材相融合的课外阅读教学）；（负责人：蒋怡静）</w:t>
      </w:r>
    </w:p>
    <w:p>
      <w:pPr>
        <w:numPr>
          <w:ilvl w:val="0"/>
          <w:numId w:val="0"/>
        </w:numPr>
        <w:spacing w:line="400" w:lineRule="exact"/>
        <w:rPr>
          <w:rFonts w:hint="eastAsia" w:ascii="宋体" w:hAnsi="宋体" w:eastAsia="宋体" w:cs="宋体"/>
          <w:sz w:val="24"/>
          <w:szCs w:val="24"/>
        </w:rPr>
      </w:pPr>
      <w:r>
        <w:rPr>
          <w:rFonts w:hint="default" w:ascii="宋体" w:hAnsi="宋体" w:eastAsia="宋体" w:cs="宋体"/>
          <w:sz w:val="24"/>
          <w:szCs w:val="24"/>
        </w:rPr>
        <w:t>6</w:t>
      </w:r>
      <w:r>
        <w:rPr>
          <w:rFonts w:hint="eastAsia" w:ascii="宋体" w:hAnsi="宋体" w:eastAsia="宋体" w:cs="宋体"/>
          <w:sz w:val="24"/>
          <w:szCs w:val="24"/>
        </w:rPr>
        <w:t xml:space="preserve">. </w:t>
      </w:r>
      <w:r>
        <w:rPr>
          <w:rFonts w:hint="default" w:ascii="宋体" w:hAnsi="宋体" w:eastAsia="宋体" w:cs="宋体"/>
          <w:sz w:val="24"/>
          <w:szCs w:val="24"/>
        </w:rPr>
        <w:t xml:space="preserve"> </w:t>
      </w:r>
      <w:r>
        <w:rPr>
          <w:rFonts w:hint="eastAsia" w:ascii="宋体" w:hAnsi="宋体" w:eastAsia="宋体" w:cs="宋体"/>
          <w:sz w:val="24"/>
          <w:szCs w:val="24"/>
        </w:rPr>
        <w:t>市小学英语课外阅读教学研讨活动</w:t>
      </w:r>
    </w:p>
    <w:p>
      <w:pPr>
        <w:numPr>
          <w:ilvl w:val="0"/>
          <w:numId w:val="0"/>
        </w:numPr>
        <w:spacing w:line="400" w:lineRule="exact"/>
        <w:rPr>
          <w:rFonts w:hint="eastAsia" w:ascii="宋体" w:hAnsi="宋体" w:eastAsia="宋体" w:cs="宋体"/>
          <w:sz w:val="24"/>
          <w:szCs w:val="24"/>
        </w:rPr>
      </w:pP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四月：</w:t>
      </w:r>
    </w:p>
    <w:p>
      <w:pPr>
        <w:pStyle w:val="4"/>
        <w:spacing w:before="0" w:beforeAutospacing="0" w:after="0" w:afterAutospacing="0" w:line="420" w:lineRule="exact"/>
        <w:ind w:right="-107" w:rightChars="-51"/>
        <w:jc w:val="both"/>
        <w:rPr>
          <w:rFonts w:hint="eastAsia" w:ascii="宋体" w:hAnsi="宋体" w:eastAsia="宋体" w:cs="宋体"/>
          <w:color w:val="333333"/>
          <w:kern w:val="0"/>
          <w:sz w:val="24"/>
          <w:szCs w:val="24"/>
          <w:lang w:val="en-US"/>
        </w:rPr>
      </w:pPr>
      <w:r>
        <w:rPr>
          <w:rFonts w:hint="eastAsia" w:ascii="宋体" w:hAnsi="宋体" w:eastAsia="宋体" w:cs="宋体"/>
          <w:b w:val="0"/>
          <w:i w:val="0"/>
          <w:caps w:val="0"/>
          <w:color w:val="333333"/>
          <w:spacing w:val="0"/>
          <w:sz w:val="24"/>
          <w:szCs w:val="24"/>
          <w:u w:val="none"/>
        </w:rPr>
        <w:t>1</w:t>
      </w:r>
      <w:r>
        <w:rPr>
          <w:rFonts w:hint="default" w:ascii="宋体" w:hAnsi="宋体" w:eastAsia="宋体" w:cs="宋体"/>
          <w:b w:val="0"/>
          <w:i w:val="0"/>
          <w:caps w:val="0"/>
          <w:color w:val="333333"/>
          <w:spacing w:val="0"/>
          <w:sz w:val="24"/>
          <w:szCs w:val="24"/>
          <w:u w:val="none"/>
        </w:rPr>
        <w:t>、</w:t>
      </w:r>
      <w:r>
        <w:rPr>
          <w:rFonts w:hint="eastAsia" w:ascii="宋体" w:hAnsi="宋体" w:eastAsia="宋体" w:cs="宋体"/>
          <w:b w:val="0"/>
          <w:i w:val="0"/>
          <w:caps w:val="0"/>
          <w:color w:val="333333"/>
          <w:spacing w:val="0"/>
          <w:sz w:val="24"/>
          <w:szCs w:val="24"/>
          <w:u w:val="none"/>
        </w:rPr>
        <w:t>组织课题组成员进行阅读教学资源的探索；</w:t>
      </w:r>
      <w:r>
        <w:rPr>
          <w:rFonts w:hint="eastAsia" w:ascii="宋体" w:hAnsi="宋体" w:eastAsia="宋体" w:cs="宋体"/>
          <w:sz w:val="24"/>
          <w:szCs w:val="24"/>
        </w:rPr>
        <w:t>（负责人：蒋怡静）</w:t>
      </w:r>
    </w:p>
    <w:p>
      <w:pPr>
        <w:pStyle w:val="4"/>
        <w:spacing w:before="0" w:beforeAutospacing="0" w:after="0" w:afterAutospacing="0" w:line="420" w:lineRule="exact"/>
        <w:ind w:right="-107" w:rightChars="-51"/>
        <w:jc w:val="both"/>
        <w:rPr>
          <w:rFonts w:hint="eastAsia" w:ascii="宋体" w:hAnsi="宋体" w:eastAsia="宋体" w:cs="宋体"/>
          <w:sz w:val="24"/>
          <w:szCs w:val="24"/>
          <w:lang w:eastAsia="zh-CN"/>
        </w:rPr>
      </w:pPr>
      <w:r>
        <w:rPr>
          <w:rFonts w:hint="eastAsia" w:ascii="宋体" w:hAnsi="宋体" w:eastAsia="宋体" w:cs="宋体"/>
          <w:kern w:val="2"/>
          <w:sz w:val="24"/>
          <w:szCs w:val="24"/>
        </w:rPr>
        <w:t>2、老师执教</w:t>
      </w:r>
      <w:r>
        <w:rPr>
          <w:rFonts w:hint="eastAsia" w:ascii="宋体" w:hAnsi="宋体" w:eastAsia="宋体" w:cs="宋体"/>
          <w:kern w:val="2"/>
          <w:sz w:val="24"/>
          <w:szCs w:val="24"/>
          <w:lang w:val="en-US" w:eastAsia="zh-Hans"/>
        </w:rPr>
        <w:t>分级绘本</w:t>
      </w:r>
      <w:r>
        <w:rPr>
          <w:rFonts w:hint="eastAsia" w:ascii="宋体" w:hAnsi="宋体" w:eastAsia="宋体" w:cs="宋体"/>
          <w:kern w:val="2"/>
          <w:sz w:val="24"/>
          <w:szCs w:val="24"/>
        </w:rPr>
        <w:t>研讨课；</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3、组织线上</w:t>
      </w:r>
      <w:r>
        <w:rPr>
          <w:rFonts w:hint="eastAsia" w:ascii="宋体" w:hAnsi="宋体" w:eastAsia="宋体" w:cs="宋体"/>
          <w:color w:val="000000" w:themeColor="text1"/>
          <w:sz w:val="24"/>
          <w:szCs w:val="24"/>
          <w:lang w:val="en-US" w:eastAsia="zh-Hans"/>
          <w14:textFill>
            <w14:solidFill>
              <w14:schemeClr w14:val="tx1"/>
            </w14:solidFill>
          </w14:textFill>
        </w:rPr>
        <w:t>线下</w:t>
      </w:r>
      <w:r>
        <w:rPr>
          <w:rFonts w:hint="eastAsia" w:ascii="宋体" w:hAnsi="宋体" w:eastAsia="宋体" w:cs="宋体"/>
          <w:color w:val="000000" w:themeColor="text1"/>
          <w:sz w:val="24"/>
          <w:szCs w:val="24"/>
          <w14:textFill>
            <w14:solidFill>
              <w14:schemeClr w14:val="tx1"/>
            </w14:solidFill>
          </w14:textFill>
        </w:rPr>
        <w:t>绘本阅读课堂观摩活动。</w:t>
      </w:r>
      <w:r>
        <w:rPr>
          <w:rFonts w:hint="eastAsia" w:ascii="宋体" w:hAnsi="宋体" w:eastAsia="宋体" w:cs="宋体"/>
          <w:kern w:val="2"/>
          <w:sz w:val="24"/>
          <w:szCs w:val="24"/>
        </w:rPr>
        <w:t>（负责人：</w:t>
      </w:r>
      <w:r>
        <w:rPr>
          <w:rFonts w:hint="eastAsia" w:ascii="宋体" w:hAnsi="宋体" w:eastAsia="宋体" w:cs="宋体"/>
          <w:kern w:val="2"/>
          <w:sz w:val="24"/>
          <w:szCs w:val="24"/>
          <w:lang w:val="en-US" w:eastAsia="zh-Hans"/>
        </w:rPr>
        <w:t>朱轶倩</w:t>
      </w:r>
      <w:r>
        <w:rPr>
          <w:rFonts w:hint="eastAsia" w:ascii="宋体" w:hAnsi="宋体" w:eastAsia="宋体" w:cs="宋体"/>
          <w:kern w:val="2"/>
          <w:sz w:val="24"/>
          <w:szCs w:val="24"/>
        </w:rPr>
        <w:t>）</w:t>
      </w:r>
    </w:p>
    <w:p>
      <w:pPr>
        <w:pStyle w:val="4"/>
        <w:spacing w:before="0" w:beforeAutospacing="0" w:after="0" w:afterAutospacing="0" w:line="420" w:lineRule="exact"/>
        <w:ind w:right="-107" w:rightChars="-51"/>
        <w:jc w:val="both"/>
        <w:rPr>
          <w:rFonts w:hint="eastAsia" w:ascii="宋体" w:hAnsi="宋体" w:eastAsia="宋体" w:cs="宋体"/>
          <w:color w:val="333333"/>
          <w:kern w:val="0"/>
          <w:sz w:val="24"/>
          <w:szCs w:val="24"/>
          <w:lang w:val="en-US"/>
        </w:rPr>
      </w:pPr>
      <w:r>
        <w:rPr>
          <w:rFonts w:hint="default" w:ascii="宋体" w:hAnsi="宋体" w:eastAsia="宋体" w:cs="宋体"/>
          <w:kern w:val="2"/>
          <w:sz w:val="24"/>
          <w:szCs w:val="24"/>
        </w:rPr>
        <w:t xml:space="preserve">4  </w:t>
      </w:r>
      <w:r>
        <w:rPr>
          <w:rFonts w:hint="eastAsia" w:ascii="宋体" w:hAnsi="宋体" w:eastAsia="宋体" w:cs="宋体"/>
          <w:sz w:val="24"/>
          <w:szCs w:val="24"/>
          <w:lang w:val="en-US" w:eastAsia="zh-Hans"/>
        </w:rPr>
        <w:t>蒋怡静</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朱轶倩和陈婷老师参加“第十三届全国英语自然拼读和分级阅读教学云端研讨会”</w:t>
      </w:r>
      <w:r>
        <w:rPr>
          <w:rFonts w:hint="eastAsia" w:ascii="宋体" w:hAnsi="宋体" w:eastAsia="宋体" w:cs="宋体"/>
          <w:sz w:val="24"/>
          <w:szCs w:val="24"/>
          <w:lang w:eastAsia="zh-Hans"/>
        </w:rPr>
        <w:t>。</w:t>
      </w:r>
      <w:r>
        <w:rPr>
          <w:rFonts w:hint="eastAsia" w:ascii="宋体" w:hAnsi="宋体" w:eastAsia="宋体" w:cs="宋体"/>
          <w:sz w:val="24"/>
          <w:szCs w:val="24"/>
        </w:rPr>
        <w:t>（负责人：蒋怡静）</w:t>
      </w:r>
    </w:p>
    <w:p>
      <w:pPr>
        <w:spacing w:line="420" w:lineRule="exact"/>
        <w:ind w:right="-107" w:rightChars="-51"/>
        <w:rPr>
          <w:rFonts w:hint="eastAsia" w:ascii="宋体" w:hAnsi="宋体" w:eastAsia="宋体" w:cs="宋体"/>
          <w:kern w:val="2"/>
          <w:sz w:val="24"/>
          <w:szCs w:val="24"/>
        </w:rPr>
      </w:pP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五月：　　</w:t>
      </w:r>
    </w:p>
    <w:p>
      <w:pPr>
        <w:pStyle w:val="2"/>
        <w:bidi w:val="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rPr>
        <w:t>1、组织课题组成员进行阅读教学方法的探索。（负责人：</w:t>
      </w:r>
      <w:r>
        <w:rPr>
          <w:rFonts w:hint="eastAsia" w:ascii="宋体" w:hAnsi="宋体" w:eastAsia="宋体" w:cs="宋体"/>
          <w:b w:val="0"/>
          <w:i w:val="0"/>
          <w:caps w:val="0"/>
          <w:color w:val="333333"/>
          <w:spacing w:val="0"/>
          <w:sz w:val="24"/>
          <w:szCs w:val="24"/>
          <w:u w:val="none"/>
          <w:lang w:val="en-US" w:eastAsia="zh-Hans"/>
        </w:rPr>
        <w:t>朱轶倩</w:t>
      </w:r>
      <w:r>
        <w:rPr>
          <w:rFonts w:hint="default" w:ascii="宋体" w:hAnsi="宋体" w:eastAsia="宋体" w:cs="宋体"/>
          <w:b w:val="0"/>
          <w:i w:val="0"/>
          <w:caps w:val="0"/>
          <w:color w:val="333333"/>
          <w:spacing w:val="0"/>
          <w:sz w:val="24"/>
          <w:szCs w:val="24"/>
          <w:u w:val="none"/>
          <w:lang w:eastAsia="zh-Hans"/>
        </w:rPr>
        <w:t xml:space="preserve">); </w:t>
      </w:r>
    </w:p>
    <w:p>
      <w:pPr>
        <w:numPr>
          <w:ilvl w:val="0"/>
          <w:numId w:val="0"/>
        </w:num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2、开展</w:t>
      </w:r>
      <w:r>
        <w:rPr>
          <w:rFonts w:hint="eastAsia" w:ascii="宋体" w:hAnsi="宋体" w:eastAsia="宋体" w:cs="宋体"/>
          <w:color w:val="333333"/>
          <w:kern w:val="0"/>
          <w:sz w:val="24"/>
          <w:szCs w:val="24"/>
        </w:rPr>
        <w:t xml:space="preserve">洛小英语课题组教师研修之"阅读周"  </w:t>
      </w:r>
      <w:r>
        <w:rPr>
          <w:rFonts w:hint="eastAsia" w:ascii="宋体" w:hAnsi="宋体" w:eastAsia="宋体" w:cs="宋体"/>
          <w:color w:val="333333"/>
          <w:kern w:val="0"/>
          <w:sz w:val="24"/>
          <w:szCs w:val="24"/>
          <w:lang w:val="en-US" w:eastAsia="zh-Hans"/>
        </w:rPr>
        <w:t>活动</w:t>
      </w:r>
      <w:r>
        <w:rPr>
          <w:rFonts w:hint="eastAsia" w:ascii="宋体" w:hAnsi="宋体" w:eastAsia="宋体" w:cs="宋体"/>
          <w:color w:val="000000" w:themeColor="text1"/>
          <w:sz w:val="24"/>
          <w:szCs w:val="24"/>
          <w14:textFill>
            <w14:solidFill>
              <w14:schemeClr w14:val="tx1"/>
            </w14:solidFill>
          </w14:textFill>
        </w:rPr>
        <w:t>（负责人：蒋怡静）；　、</w:t>
      </w:r>
    </w:p>
    <w:p>
      <w:pPr>
        <w:numPr>
          <w:ilvl w:val="0"/>
          <w:numId w:val="0"/>
        </w:num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、老师执教课题研讨课；　　</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default"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组织线上</w:t>
      </w:r>
      <w:r>
        <w:rPr>
          <w:rFonts w:hint="eastAsia" w:ascii="宋体" w:hAnsi="宋体" w:eastAsia="宋体" w:cs="宋体"/>
          <w:color w:val="000000" w:themeColor="text1"/>
          <w:sz w:val="24"/>
          <w:szCs w:val="24"/>
          <w:lang w:val="en-US" w:eastAsia="zh-Hans"/>
          <w14:textFill>
            <w14:solidFill>
              <w14:schemeClr w14:val="tx1"/>
            </w14:solidFill>
          </w14:textFill>
        </w:rPr>
        <w:t>线下</w:t>
      </w:r>
      <w:r>
        <w:rPr>
          <w:rFonts w:hint="eastAsia" w:ascii="宋体" w:hAnsi="宋体" w:eastAsia="宋体" w:cs="宋体"/>
          <w:color w:val="000000" w:themeColor="text1"/>
          <w:sz w:val="24"/>
          <w:szCs w:val="24"/>
          <w14:textFill>
            <w14:solidFill>
              <w14:schemeClr w14:val="tx1"/>
            </w14:solidFill>
          </w14:textFill>
        </w:rPr>
        <w:t>绘本阅读课堂观摩活动。 （负责人：蒋怡静）</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六月：　</w:t>
      </w:r>
    </w:p>
    <w:p>
      <w:pPr>
        <w:numPr>
          <w:ilvl w:val="0"/>
          <w:numId w:val="0"/>
        </w:num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、组织课题组成员进行课内外分级阅读实施策略的研究</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（负责人：朱轶倩）</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、组织线</w:t>
      </w:r>
      <w:r>
        <w:rPr>
          <w:rFonts w:hint="eastAsia" w:ascii="宋体" w:hAnsi="宋体" w:eastAsia="宋体" w:cs="宋体"/>
          <w:color w:val="000000" w:themeColor="text1"/>
          <w:sz w:val="24"/>
          <w:szCs w:val="24"/>
          <w:lang w:val="en-US" w:eastAsia="zh-Hans"/>
          <w14:textFill>
            <w14:solidFill>
              <w14:schemeClr w14:val="tx1"/>
            </w14:solidFill>
          </w14:textFill>
        </w:rPr>
        <w:t>上线下</w:t>
      </w:r>
      <w:r>
        <w:rPr>
          <w:rFonts w:hint="eastAsia" w:ascii="宋体" w:hAnsi="宋体" w:eastAsia="宋体" w:cs="宋体"/>
          <w:color w:val="000000" w:themeColor="text1"/>
          <w:sz w:val="24"/>
          <w:szCs w:val="24"/>
          <w14:textFill>
            <w14:solidFill>
              <w14:schemeClr w14:val="tx1"/>
            </w14:solidFill>
          </w14:textFill>
        </w:rPr>
        <w:t>绘本阅读课堂观摩活动</w:t>
      </w:r>
      <w:r>
        <w:rPr>
          <w:rFonts w:hint="default"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（负责人：朱轶倩）。</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Hans"/>
          <w14:textFill>
            <w14:solidFill>
              <w14:schemeClr w14:val="tx1"/>
            </w14:solidFill>
          </w14:textFill>
        </w:rPr>
        <w:t>洛阳小学和林南小学校际交流活动</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金菲</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宗苏舒上课</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（负责人：朱轶倩）。</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、召开课题组</w:t>
      </w:r>
      <w:r>
        <w:rPr>
          <w:rFonts w:hint="eastAsia" w:ascii="宋体" w:hAnsi="宋体" w:eastAsia="宋体" w:cs="宋体"/>
          <w:color w:val="000000" w:themeColor="text1"/>
          <w:sz w:val="24"/>
          <w:szCs w:val="24"/>
          <w:lang w:val="en-US" w:eastAsia="zh-Hans"/>
          <w14:textFill>
            <w14:solidFill>
              <w14:schemeClr w14:val="tx1"/>
            </w14:solidFill>
          </w14:textFill>
        </w:rPr>
        <w:t>总结会议</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成员进行总结经验分享交流会</w:t>
      </w:r>
      <w:r>
        <w:rPr>
          <w:rFonts w:hint="eastAsia" w:ascii="宋体" w:hAnsi="宋体" w:eastAsia="宋体" w:cs="宋体"/>
          <w:kern w:val="2"/>
          <w:sz w:val="24"/>
          <w:szCs w:val="24"/>
        </w:rPr>
        <w:t>（负责人：</w:t>
      </w:r>
      <w:r>
        <w:rPr>
          <w:rFonts w:hint="eastAsia" w:ascii="宋体" w:hAnsi="宋体" w:eastAsia="宋体" w:cs="宋体"/>
          <w:kern w:val="2"/>
          <w:sz w:val="24"/>
          <w:szCs w:val="24"/>
          <w:lang w:val="en-US" w:eastAsia="zh-Hans"/>
        </w:rPr>
        <w:t>朱轶倩</w:t>
      </w:r>
      <w:r>
        <w:rPr>
          <w:rFonts w:hint="eastAsia" w:ascii="宋体" w:hAnsi="宋体" w:eastAsia="宋体" w:cs="宋体"/>
          <w:kern w:val="2"/>
          <w:sz w:val="24"/>
          <w:szCs w:val="24"/>
        </w:rPr>
        <w:t>）</w:t>
      </w: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、假期内撰写相关课题论文并整理教学设计，期初上交。（负责人：蒋怡静）；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3" w:lineRule="atLeast"/>
        <w:ind w:left="0" w:right="0" w:firstLine="0"/>
        <w:rPr>
          <w:rFonts w:hint="eastAsia" w:ascii="宋体" w:hAnsi="宋体" w:eastAsia="宋体" w:cs="宋体"/>
          <w:b w:val="0"/>
          <w:i w:val="0"/>
          <w:caps w:val="0"/>
          <w:color w:val="333333"/>
          <w:spacing w:val="0"/>
          <w:sz w:val="24"/>
          <w:szCs w:val="24"/>
          <w:u w:val="none"/>
        </w:rPr>
      </w:pPr>
    </w:p>
    <w:p>
      <w:pPr>
        <w:spacing w:line="420" w:lineRule="exact"/>
        <w:ind w:right="-107" w:rightChars="-51"/>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汉仪旗黑">
    <w:panose1 w:val="00020600040101010101"/>
    <w:charset w:val="86"/>
    <w:family w:val="auto"/>
    <w:pitch w:val="default"/>
    <w:sig w:usb0="A00002BF" w:usb1="1ACF7CFA" w:usb2="00000016" w:usb3="00000000" w:csb0="0004009F" w:csb1="DFD7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0000000000000000000"/>
    <w:charset w:val="00"/>
    <w:family w:val="swiss"/>
    <w:pitch w:val="default"/>
    <w:sig w:usb0="00000000" w:usb1="00000000" w:usb2="00000000" w:usb3="00000000" w:csb0="0000019F" w:csb1="00000000"/>
  </w:font>
  <w:font w:name="黑体-简">
    <w:panose1 w:val="02000000000000000000"/>
    <w:charset w:val="86"/>
    <w:family w:val="auto"/>
    <w:pitch w:val="default"/>
    <w:sig w:usb0="8000002F" w:usb1="0800004A" w:usb2="00000000" w:usb3="00000000" w:csb0="203E0000" w:csb1="00000000"/>
  </w:font>
  <w:font w:name="楷体_GB2312">
    <w:altName w:val="汉仪楷体简"/>
    <w:panose1 w:val="02010609030101010101"/>
    <w:charset w:val="86"/>
    <w:family w:val="modern"/>
    <w:pitch w:val="default"/>
    <w:sig w:usb0="00000000" w:usb1="00000000" w:usb2="0000001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Times New Roman Regular">
    <w:panose1 w:val="02020603050405020304"/>
    <w:charset w:val="00"/>
    <w:family w:val="auto"/>
    <w:pitch w:val="default"/>
    <w:sig w:usb0="E0002AEF" w:usb1="C0007841" w:usb2="00000009" w:usb3="00000000" w:csb0="400001FF" w:csb1="FFFF0000"/>
  </w:font>
  <w:font w:name="报隶-简">
    <w:panose1 w:val="02010600040101010101"/>
    <w:charset w:val="86"/>
    <w:family w:val="auto"/>
    <w:pitch w:val="default"/>
    <w:sig w:usb0="80000287" w:usb1="280F3C52" w:usb2="00000016" w:usb3="00000000" w:csb0="0004001F"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sans-serif">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0"/>
    <w:rsid w:val="00012A37"/>
    <w:rsid w:val="000262DA"/>
    <w:rsid w:val="000D01AF"/>
    <w:rsid w:val="0017524E"/>
    <w:rsid w:val="001C65C0"/>
    <w:rsid w:val="001C6C42"/>
    <w:rsid w:val="001F72DD"/>
    <w:rsid w:val="00231ACC"/>
    <w:rsid w:val="00277C99"/>
    <w:rsid w:val="00285476"/>
    <w:rsid w:val="002867F2"/>
    <w:rsid w:val="002B7E49"/>
    <w:rsid w:val="002C1154"/>
    <w:rsid w:val="002E64E8"/>
    <w:rsid w:val="0030008C"/>
    <w:rsid w:val="00302C9B"/>
    <w:rsid w:val="003A3201"/>
    <w:rsid w:val="003B687E"/>
    <w:rsid w:val="003C45CF"/>
    <w:rsid w:val="00410CE8"/>
    <w:rsid w:val="004532AA"/>
    <w:rsid w:val="00463068"/>
    <w:rsid w:val="0046451A"/>
    <w:rsid w:val="00466079"/>
    <w:rsid w:val="0047266D"/>
    <w:rsid w:val="00484C2A"/>
    <w:rsid w:val="004935E9"/>
    <w:rsid w:val="004E3E8C"/>
    <w:rsid w:val="00516E0D"/>
    <w:rsid w:val="00567021"/>
    <w:rsid w:val="005808D5"/>
    <w:rsid w:val="005D4D8A"/>
    <w:rsid w:val="00623C41"/>
    <w:rsid w:val="006938EA"/>
    <w:rsid w:val="006B0787"/>
    <w:rsid w:val="006D75DB"/>
    <w:rsid w:val="006F0E81"/>
    <w:rsid w:val="007813C8"/>
    <w:rsid w:val="007B2E9D"/>
    <w:rsid w:val="007B4CD0"/>
    <w:rsid w:val="008000AB"/>
    <w:rsid w:val="008629C8"/>
    <w:rsid w:val="008D3B8B"/>
    <w:rsid w:val="00924FA4"/>
    <w:rsid w:val="009F659A"/>
    <w:rsid w:val="009F6A3E"/>
    <w:rsid w:val="00A03EF7"/>
    <w:rsid w:val="00A87E83"/>
    <w:rsid w:val="00A92F60"/>
    <w:rsid w:val="00AA3389"/>
    <w:rsid w:val="00AC46E4"/>
    <w:rsid w:val="00AD1B05"/>
    <w:rsid w:val="00B77CEA"/>
    <w:rsid w:val="00BE08E7"/>
    <w:rsid w:val="00CA5131"/>
    <w:rsid w:val="00D164B5"/>
    <w:rsid w:val="00D36538"/>
    <w:rsid w:val="00DA0FC2"/>
    <w:rsid w:val="00E558E6"/>
    <w:rsid w:val="00E71505"/>
    <w:rsid w:val="00E866E4"/>
    <w:rsid w:val="00E968BA"/>
    <w:rsid w:val="00EB49C0"/>
    <w:rsid w:val="00ED776F"/>
    <w:rsid w:val="00F32297"/>
    <w:rsid w:val="2B5FFCB2"/>
    <w:rsid w:val="68F33670"/>
    <w:rsid w:val="6FFF067E"/>
    <w:rsid w:val="7BF77590"/>
    <w:rsid w:val="BBD7643C"/>
    <w:rsid w:val="D3FFBE88"/>
    <w:rsid w:val="E1FF5201"/>
    <w:rsid w:val="FE97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393</Words>
  <Characters>2243</Characters>
  <Lines>18</Lines>
  <Paragraphs>5</Paragraphs>
  <ScaleCrop>false</ScaleCrop>
  <LinksUpToDate>false</LinksUpToDate>
  <CharactersWithSpaces>2631</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2021-11-06T18:58:00Z</dcterms:created>
  <dc:creator>蒋怡静</dc:creator>
  <cp:lastModifiedBy>jiangyijing</cp:lastModifiedBy>
  <dcterms:modified xsi:type="dcterms:W3CDTF">2022-07-03T22:01:56Z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